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0"/>
        <w:jc w:val="left"/>
        <w:rPr>
          <w:i w:val="0"/>
        </w:rPr>
      </w:pPr>
    </w:p>
    <w:p>
      <w:pPr>
        <w:pStyle w:val="Title"/>
      </w:pPr>
      <w:r>
        <w:rPr>
          <w:spacing w:val="-2"/>
        </w:rPr>
        <w:t>ABSTRAK</w:t>
      </w:r>
    </w:p>
    <w:p>
      <w:pPr>
        <w:spacing w:before="156"/>
        <w:ind w:left="568" w:right="138" w:firstLine="0"/>
        <w:jc w:val="both"/>
        <w:rPr>
          <w:sz w:val="24"/>
        </w:rPr>
      </w:pPr>
      <w:r>
        <w:rPr>
          <w:b/>
          <w:sz w:val="24"/>
        </w:rPr>
        <w:t>Yovan</w:t>
      </w:r>
      <w:r>
        <w:rPr>
          <w:b/>
          <w:spacing w:val="-11"/>
          <w:sz w:val="24"/>
        </w:rPr>
        <w:t> </w:t>
      </w:r>
      <w:r>
        <w:rPr>
          <w:b/>
          <w:sz w:val="24"/>
        </w:rPr>
        <w:t>Qhory</w:t>
      </w:r>
      <w:r>
        <w:rPr>
          <w:b/>
          <w:spacing w:val="-12"/>
          <w:sz w:val="24"/>
        </w:rPr>
        <w:t> </w:t>
      </w:r>
      <w:r>
        <w:rPr>
          <w:b/>
          <w:sz w:val="24"/>
        </w:rPr>
        <w:t>Aqhilla</w:t>
      </w:r>
      <w:r>
        <w:rPr>
          <w:sz w:val="24"/>
        </w:rPr>
        <w:t>.</w:t>
      </w:r>
      <w:r>
        <w:rPr>
          <w:spacing w:val="-12"/>
          <w:sz w:val="24"/>
        </w:rPr>
        <w:t> </w:t>
      </w:r>
      <w:r>
        <w:rPr>
          <w:sz w:val="24"/>
        </w:rPr>
        <w:t>191231033.</w:t>
      </w:r>
      <w:r>
        <w:rPr>
          <w:spacing w:val="-12"/>
          <w:sz w:val="24"/>
        </w:rPr>
        <w:t> </w:t>
      </w:r>
      <w:r>
        <w:rPr>
          <w:b/>
          <w:sz w:val="24"/>
        </w:rPr>
        <w:t>Manajemen</w:t>
      </w:r>
      <w:r>
        <w:rPr>
          <w:b/>
          <w:spacing w:val="-9"/>
          <w:sz w:val="24"/>
        </w:rPr>
        <w:t> </w:t>
      </w:r>
      <w:r>
        <w:rPr>
          <w:b/>
          <w:sz w:val="24"/>
        </w:rPr>
        <w:t>Bimbingan</w:t>
      </w:r>
      <w:r>
        <w:rPr>
          <w:b/>
          <w:spacing w:val="-11"/>
          <w:sz w:val="24"/>
        </w:rPr>
        <w:t> </w:t>
      </w:r>
      <w:r>
        <w:rPr>
          <w:b/>
          <w:sz w:val="24"/>
        </w:rPr>
        <w:t>Manasik</w:t>
      </w:r>
      <w:r>
        <w:rPr>
          <w:b/>
          <w:spacing w:val="-10"/>
          <w:sz w:val="24"/>
        </w:rPr>
        <w:t> </w:t>
      </w:r>
      <w:r>
        <w:rPr>
          <w:b/>
          <w:sz w:val="24"/>
        </w:rPr>
        <w:t>Haji</w:t>
      </w:r>
      <w:r>
        <w:rPr>
          <w:b/>
          <w:spacing w:val="-12"/>
          <w:sz w:val="24"/>
        </w:rPr>
        <w:t> </w:t>
      </w:r>
      <w:r>
        <w:rPr>
          <w:b/>
          <w:sz w:val="24"/>
        </w:rPr>
        <w:t>pada KUA Kecamatan Sukodono Kabupaten Sragen Tahun 2024</w:t>
      </w:r>
      <w:r>
        <w:rPr>
          <w:sz w:val="24"/>
        </w:rPr>
        <w:t>. Program studi Manajemen Dakwah Fakultas Ushuluddin dan Dakwah Universitas Islam Negeri Raden Mas Said Surakarta. 2025</w:t>
      </w:r>
    </w:p>
    <w:p>
      <w:pPr>
        <w:spacing w:before="159"/>
        <w:ind w:left="568" w:right="137" w:firstLine="566"/>
        <w:jc w:val="both"/>
        <w:rPr>
          <w:sz w:val="24"/>
        </w:rPr>
      </w:pPr>
      <w:r>
        <w:rPr>
          <w:sz w:val="24"/>
        </w:rPr>
        <w:t>Sebelum melaksanakan ibadah haji, perlu adanya bimbingan manasik haji terlebih dahulu kepada para jemaah, dengan adanya bimbingan manasik haji ini diharapan bisa membantu atau memudahkan para jemaah ketika menunaikan ibadah hajinya. Pada bimbingan manasik haji tahun 2024, Kantor Urusan Agama Kecamatan Sukodono bertanggung jawab untuk memberikan bimbingan manasik haji</w:t>
      </w:r>
      <w:r>
        <w:rPr>
          <w:spacing w:val="-15"/>
          <w:sz w:val="24"/>
        </w:rPr>
        <w:t> </w:t>
      </w:r>
      <w:r>
        <w:rPr>
          <w:sz w:val="24"/>
        </w:rPr>
        <w:t>kepada</w:t>
      </w:r>
      <w:r>
        <w:rPr>
          <w:spacing w:val="-15"/>
          <w:sz w:val="24"/>
        </w:rPr>
        <w:t> </w:t>
      </w:r>
      <w:r>
        <w:rPr>
          <w:sz w:val="24"/>
        </w:rPr>
        <w:t>para</w:t>
      </w:r>
      <w:r>
        <w:rPr>
          <w:spacing w:val="-15"/>
          <w:sz w:val="24"/>
        </w:rPr>
        <w:t> </w:t>
      </w:r>
      <w:r>
        <w:rPr>
          <w:sz w:val="24"/>
        </w:rPr>
        <w:t>jemaah</w:t>
      </w:r>
      <w:r>
        <w:rPr>
          <w:spacing w:val="-15"/>
          <w:sz w:val="24"/>
        </w:rPr>
        <w:t> </w:t>
      </w:r>
      <w:r>
        <w:rPr>
          <w:sz w:val="24"/>
        </w:rPr>
        <w:t>haji</w:t>
      </w:r>
      <w:r>
        <w:rPr>
          <w:spacing w:val="-15"/>
          <w:sz w:val="24"/>
        </w:rPr>
        <w:t> </w:t>
      </w:r>
      <w:r>
        <w:rPr>
          <w:sz w:val="24"/>
        </w:rPr>
        <w:t>yang</w:t>
      </w:r>
      <w:r>
        <w:rPr>
          <w:spacing w:val="-15"/>
          <w:sz w:val="24"/>
        </w:rPr>
        <w:t> </w:t>
      </w:r>
      <w:r>
        <w:rPr>
          <w:sz w:val="24"/>
        </w:rPr>
        <w:t>ada</w:t>
      </w:r>
      <w:r>
        <w:rPr>
          <w:spacing w:val="-15"/>
          <w:sz w:val="24"/>
        </w:rPr>
        <w:t> </w:t>
      </w:r>
      <w:r>
        <w:rPr>
          <w:sz w:val="24"/>
        </w:rPr>
        <w:t>di</w:t>
      </w:r>
      <w:r>
        <w:rPr>
          <w:spacing w:val="-15"/>
          <w:sz w:val="24"/>
        </w:rPr>
        <w:t> </w:t>
      </w:r>
      <w:r>
        <w:rPr>
          <w:sz w:val="24"/>
        </w:rPr>
        <w:t>Kecamatan</w:t>
      </w:r>
      <w:r>
        <w:rPr>
          <w:spacing w:val="-15"/>
          <w:sz w:val="24"/>
        </w:rPr>
        <w:t> </w:t>
      </w:r>
      <w:r>
        <w:rPr>
          <w:sz w:val="24"/>
        </w:rPr>
        <w:t>Sukodono,</w:t>
      </w:r>
      <w:r>
        <w:rPr>
          <w:spacing w:val="-15"/>
          <w:sz w:val="24"/>
        </w:rPr>
        <w:t> </w:t>
      </w:r>
      <w:r>
        <w:rPr>
          <w:sz w:val="24"/>
        </w:rPr>
        <w:t>Gesi,</w:t>
      </w:r>
      <w:r>
        <w:rPr>
          <w:spacing w:val="-15"/>
          <w:sz w:val="24"/>
        </w:rPr>
        <w:t> </w:t>
      </w:r>
      <w:r>
        <w:rPr>
          <w:sz w:val="24"/>
        </w:rPr>
        <w:t>Tangen,</w:t>
      </w:r>
      <w:r>
        <w:rPr>
          <w:spacing w:val="-15"/>
          <w:sz w:val="24"/>
        </w:rPr>
        <w:t> </w:t>
      </w:r>
      <w:r>
        <w:rPr>
          <w:sz w:val="24"/>
        </w:rPr>
        <w:t>Jenar dan</w:t>
      </w:r>
      <w:r>
        <w:rPr>
          <w:spacing w:val="-10"/>
          <w:sz w:val="24"/>
        </w:rPr>
        <w:t> </w:t>
      </w:r>
      <w:r>
        <w:rPr>
          <w:sz w:val="24"/>
        </w:rPr>
        <w:t>Mondokan.</w:t>
      </w:r>
      <w:r>
        <w:rPr>
          <w:spacing w:val="-10"/>
          <w:sz w:val="24"/>
        </w:rPr>
        <w:t> </w:t>
      </w:r>
      <w:r>
        <w:rPr>
          <w:sz w:val="24"/>
        </w:rPr>
        <w:t>Penelitian</w:t>
      </w:r>
      <w:r>
        <w:rPr>
          <w:spacing w:val="-10"/>
          <w:sz w:val="24"/>
        </w:rPr>
        <w:t> </w:t>
      </w:r>
      <w:r>
        <w:rPr>
          <w:sz w:val="24"/>
        </w:rPr>
        <w:t>ini</w:t>
      </w:r>
      <w:r>
        <w:rPr>
          <w:spacing w:val="-10"/>
          <w:sz w:val="24"/>
        </w:rPr>
        <w:t> </w:t>
      </w:r>
      <w:r>
        <w:rPr>
          <w:sz w:val="24"/>
        </w:rPr>
        <w:t>bertujuan</w:t>
      </w:r>
      <w:r>
        <w:rPr>
          <w:spacing w:val="-10"/>
          <w:sz w:val="24"/>
        </w:rPr>
        <w:t> </w:t>
      </w:r>
      <w:r>
        <w:rPr>
          <w:sz w:val="24"/>
        </w:rPr>
        <w:t>untuk</w:t>
      </w:r>
      <w:r>
        <w:rPr>
          <w:spacing w:val="-10"/>
          <w:sz w:val="24"/>
        </w:rPr>
        <w:t> </w:t>
      </w:r>
      <w:r>
        <w:rPr>
          <w:sz w:val="24"/>
        </w:rPr>
        <w:t>menganalisis</w:t>
      </w:r>
      <w:r>
        <w:rPr>
          <w:spacing w:val="-7"/>
          <w:sz w:val="24"/>
        </w:rPr>
        <w:t> </w:t>
      </w:r>
      <w:r>
        <w:rPr>
          <w:sz w:val="24"/>
        </w:rPr>
        <w:t>manajemen</w:t>
      </w:r>
      <w:r>
        <w:rPr>
          <w:spacing w:val="-9"/>
          <w:sz w:val="24"/>
        </w:rPr>
        <w:t> </w:t>
      </w:r>
      <w:r>
        <w:rPr>
          <w:sz w:val="24"/>
        </w:rPr>
        <w:t>bimbingan manasik</w:t>
      </w:r>
      <w:r>
        <w:rPr>
          <w:spacing w:val="-10"/>
          <w:sz w:val="24"/>
        </w:rPr>
        <w:t> </w:t>
      </w:r>
      <w:r>
        <w:rPr>
          <w:sz w:val="24"/>
        </w:rPr>
        <w:t>haji</w:t>
      </w:r>
      <w:r>
        <w:rPr>
          <w:spacing w:val="-3"/>
          <w:sz w:val="24"/>
        </w:rPr>
        <w:t> </w:t>
      </w:r>
      <w:r>
        <w:rPr>
          <w:sz w:val="24"/>
        </w:rPr>
        <w:t>yang</w:t>
      </w:r>
      <w:r>
        <w:rPr>
          <w:spacing w:val="-11"/>
          <w:sz w:val="24"/>
        </w:rPr>
        <w:t> </w:t>
      </w:r>
      <w:r>
        <w:rPr>
          <w:sz w:val="24"/>
        </w:rPr>
        <w:t>dilakukan</w:t>
      </w:r>
      <w:r>
        <w:rPr>
          <w:spacing w:val="-9"/>
          <w:sz w:val="24"/>
        </w:rPr>
        <w:t> </w:t>
      </w:r>
      <w:r>
        <w:rPr>
          <w:sz w:val="24"/>
        </w:rPr>
        <w:t>oleh</w:t>
      </w:r>
      <w:r>
        <w:rPr>
          <w:spacing w:val="-7"/>
          <w:sz w:val="24"/>
        </w:rPr>
        <w:t> </w:t>
      </w:r>
      <w:r>
        <w:rPr>
          <w:sz w:val="24"/>
        </w:rPr>
        <w:t>KUA</w:t>
      </w:r>
      <w:r>
        <w:rPr>
          <w:spacing w:val="-10"/>
          <w:sz w:val="24"/>
        </w:rPr>
        <w:t> </w:t>
      </w:r>
      <w:r>
        <w:rPr>
          <w:sz w:val="24"/>
        </w:rPr>
        <w:t>Kecamatan</w:t>
      </w:r>
      <w:r>
        <w:rPr>
          <w:spacing w:val="-9"/>
          <w:sz w:val="24"/>
        </w:rPr>
        <w:t> </w:t>
      </w:r>
      <w:r>
        <w:rPr>
          <w:sz w:val="24"/>
        </w:rPr>
        <w:t>Sukodono</w:t>
      </w:r>
      <w:r>
        <w:rPr>
          <w:spacing w:val="-9"/>
          <w:sz w:val="24"/>
        </w:rPr>
        <w:t> </w:t>
      </w:r>
      <w:r>
        <w:rPr>
          <w:sz w:val="24"/>
        </w:rPr>
        <w:t>kepada</w:t>
      </w:r>
      <w:r>
        <w:rPr>
          <w:spacing w:val="-5"/>
          <w:sz w:val="24"/>
        </w:rPr>
        <w:t> </w:t>
      </w:r>
      <w:r>
        <w:rPr>
          <w:sz w:val="24"/>
        </w:rPr>
        <w:t>para</w:t>
      </w:r>
      <w:r>
        <w:rPr>
          <w:spacing w:val="-6"/>
          <w:sz w:val="24"/>
        </w:rPr>
        <w:t> </w:t>
      </w:r>
      <w:r>
        <w:rPr>
          <w:spacing w:val="-2"/>
          <w:sz w:val="24"/>
        </w:rPr>
        <w:t>jemaah.</w:t>
      </w:r>
    </w:p>
    <w:p>
      <w:pPr>
        <w:spacing w:before="162"/>
        <w:ind w:left="568" w:right="137" w:firstLine="566"/>
        <w:jc w:val="both"/>
        <w:rPr>
          <w:sz w:val="24"/>
        </w:rPr>
      </w:pPr>
      <w:r>
        <w:rPr>
          <w:sz w:val="24"/>
        </w:rPr>
        <w:t>Jenis penelitian ini adalah penelitian kualitatif deskriptif. Dengan teknik </w:t>
      </w:r>
      <w:r>
        <w:rPr>
          <w:spacing w:val="-2"/>
          <w:sz w:val="24"/>
        </w:rPr>
        <w:t>pengumpulan</w:t>
      </w:r>
      <w:r>
        <w:rPr>
          <w:spacing w:val="-3"/>
          <w:sz w:val="24"/>
        </w:rPr>
        <w:t> </w:t>
      </w:r>
      <w:r>
        <w:rPr>
          <w:spacing w:val="-2"/>
          <w:sz w:val="24"/>
        </w:rPr>
        <w:t>data</w:t>
      </w:r>
      <w:r>
        <w:rPr>
          <w:spacing w:val="-3"/>
          <w:sz w:val="24"/>
        </w:rPr>
        <w:t> </w:t>
      </w:r>
      <w:r>
        <w:rPr>
          <w:spacing w:val="-2"/>
          <w:sz w:val="24"/>
        </w:rPr>
        <w:t>melalui observasi disini peneliti</w:t>
      </w:r>
      <w:r>
        <w:rPr>
          <w:spacing w:val="-6"/>
          <w:sz w:val="24"/>
        </w:rPr>
        <w:t> </w:t>
      </w:r>
      <w:r>
        <w:rPr>
          <w:spacing w:val="-2"/>
          <w:sz w:val="24"/>
        </w:rPr>
        <w:t>melakukan</w:t>
      </w:r>
      <w:r>
        <w:rPr>
          <w:spacing w:val="-3"/>
          <w:sz w:val="24"/>
        </w:rPr>
        <w:t> </w:t>
      </w:r>
      <w:r>
        <w:rPr>
          <w:spacing w:val="-2"/>
          <w:sz w:val="24"/>
        </w:rPr>
        <w:t>penelitian</w:t>
      </w:r>
      <w:r>
        <w:rPr>
          <w:spacing w:val="-3"/>
          <w:sz w:val="24"/>
        </w:rPr>
        <w:t> </w:t>
      </w:r>
      <w:r>
        <w:rPr>
          <w:spacing w:val="-2"/>
          <w:sz w:val="24"/>
        </w:rPr>
        <w:t>di Gedung </w:t>
      </w:r>
      <w:r>
        <w:rPr>
          <w:sz w:val="24"/>
        </w:rPr>
        <w:t>IPHI</w:t>
      </w:r>
      <w:r>
        <w:rPr>
          <w:spacing w:val="-3"/>
          <w:sz w:val="24"/>
        </w:rPr>
        <w:t> </w:t>
      </w:r>
      <w:r>
        <w:rPr>
          <w:sz w:val="24"/>
        </w:rPr>
        <w:t>dan Lapangan</w:t>
      </w:r>
      <w:r>
        <w:rPr>
          <w:spacing w:val="-2"/>
          <w:sz w:val="24"/>
        </w:rPr>
        <w:t> </w:t>
      </w:r>
      <w:r>
        <w:rPr>
          <w:sz w:val="24"/>
        </w:rPr>
        <w:t>Pantirejo.</w:t>
      </w:r>
      <w:r>
        <w:rPr>
          <w:spacing w:val="-2"/>
          <w:sz w:val="24"/>
        </w:rPr>
        <w:t> </w:t>
      </w:r>
      <w:r>
        <w:rPr>
          <w:sz w:val="24"/>
        </w:rPr>
        <w:t>Wawancara, disini</w:t>
      </w:r>
      <w:r>
        <w:rPr>
          <w:spacing w:val="-2"/>
          <w:sz w:val="24"/>
        </w:rPr>
        <w:t> </w:t>
      </w:r>
      <w:r>
        <w:rPr>
          <w:sz w:val="24"/>
        </w:rPr>
        <w:t>peneliti</w:t>
      </w:r>
      <w:r>
        <w:rPr>
          <w:spacing w:val="-2"/>
          <w:sz w:val="24"/>
        </w:rPr>
        <w:t> </w:t>
      </w:r>
      <w:r>
        <w:rPr>
          <w:sz w:val="24"/>
        </w:rPr>
        <w:t>mewawancarai</w:t>
      </w:r>
      <w:r>
        <w:rPr>
          <w:spacing w:val="-2"/>
          <w:sz w:val="24"/>
        </w:rPr>
        <w:t> </w:t>
      </w:r>
      <w:r>
        <w:rPr>
          <w:sz w:val="24"/>
        </w:rPr>
        <w:t>beberapa narasumber</w:t>
      </w:r>
      <w:r>
        <w:rPr>
          <w:spacing w:val="-3"/>
          <w:sz w:val="24"/>
        </w:rPr>
        <w:t> </w:t>
      </w:r>
      <w:r>
        <w:rPr>
          <w:sz w:val="24"/>
        </w:rPr>
        <w:t>yaitu</w:t>
      </w:r>
      <w:r>
        <w:rPr>
          <w:spacing w:val="-7"/>
          <w:sz w:val="24"/>
        </w:rPr>
        <w:t> </w:t>
      </w:r>
      <w:r>
        <w:rPr>
          <w:sz w:val="24"/>
        </w:rPr>
        <w:t>Bapak</w:t>
      </w:r>
      <w:r>
        <w:rPr>
          <w:spacing w:val="-7"/>
          <w:sz w:val="24"/>
        </w:rPr>
        <w:t> </w:t>
      </w:r>
      <w:r>
        <w:rPr>
          <w:sz w:val="24"/>
        </w:rPr>
        <w:t>Syawali,</w:t>
      </w:r>
      <w:r>
        <w:rPr>
          <w:spacing w:val="-8"/>
          <w:sz w:val="24"/>
        </w:rPr>
        <w:t> </w:t>
      </w:r>
      <w:r>
        <w:rPr>
          <w:sz w:val="24"/>
        </w:rPr>
        <w:t>S.H.</w:t>
      </w:r>
      <w:r>
        <w:rPr>
          <w:spacing w:val="-9"/>
          <w:sz w:val="24"/>
        </w:rPr>
        <w:t> </w:t>
      </w:r>
      <w:r>
        <w:rPr>
          <w:sz w:val="24"/>
        </w:rPr>
        <w:t>Selaku</w:t>
      </w:r>
      <w:r>
        <w:rPr>
          <w:spacing w:val="-8"/>
          <w:sz w:val="24"/>
        </w:rPr>
        <w:t> </w:t>
      </w:r>
      <w:r>
        <w:rPr>
          <w:sz w:val="24"/>
        </w:rPr>
        <w:t>ketua</w:t>
      </w:r>
      <w:r>
        <w:rPr>
          <w:spacing w:val="-9"/>
          <w:sz w:val="24"/>
        </w:rPr>
        <w:t> </w:t>
      </w:r>
      <w:r>
        <w:rPr>
          <w:sz w:val="24"/>
        </w:rPr>
        <w:t>KUA</w:t>
      </w:r>
      <w:r>
        <w:rPr>
          <w:spacing w:val="-9"/>
          <w:sz w:val="24"/>
        </w:rPr>
        <w:t> </w:t>
      </w:r>
      <w:r>
        <w:rPr>
          <w:sz w:val="24"/>
        </w:rPr>
        <w:t>Sukodono,</w:t>
      </w:r>
      <w:r>
        <w:rPr>
          <w:spacing w:val="-7"/>
          <w:sz w:val="24"/>
        </w:rPr>
        <w:t> </w:t>
      </w:r>
      <w:r>
        <w:rPr>
          <w:sz w:val="24"/>
        </w:rPr>
        <w:t>Bapak</w:t>
      </w:r>
      <w:r>
        <w:rPr>
          <w:spacing w:val="40"/>
          <w:sz w:val="24"/>
        </w:rPr>
        <w:t> </w:t>
      </w:r>
      <w:r>
        <w:rPr>
          <w:sz w:val="24"/>
        </w:rPr>
        <w:t>Agus Nakrowi, S.Pd.I. Selaku ketua KUA Mondokan, Bapak Muhid selaku panitia pelaksana manasik, Bapak Supono dan Ibu Sri Hartini</w:t>
      </w:r>
      <w:r>
        <w:rPr>
          <w:spacing w:val="40"/>
          <w:sz w:val="24"/>
        </w:rPr>
        <w:t> </w:t>
      </w:r>
      <w:r>
        <w:rPr>
          <w:sz w:val="24"/>
        </w:rPr>
        <w:t>jemaah haji Sukodono. Dokumentasi yaitu metode penelitian yang mengumpulkan data dari berbagai dokumen tertulis, foto, rekaman video, atau arsip yang sudah ada.</w:t>
      </w:r>
    </w:p>
    <w:p>
      <w:pPr>
        <w:spacing w:before="159"/>
        <w:ind w:left="568" w:right="137" w:firstLine="566"/>
        <w:jc w:val="both"/>
        <w:rPr>
          <w:sz w:val="24"/>
        </w:rPr>
      </w:pPr>
      <w:r>
        <w:rPr>
          <w:sz w:val="24"/>
        </w:rPr>
        <w:t>Hasil penelitian menunjukkan bahwa : pelaksanaan bimbingan manasik haji pada KUA Kecamatan Sukodono sudah selaras dan sesuai dengan keputusan Direktur Jenderal Penyelenggaraan Haji dan Umrah Nomor 113 Tahun 2024 tentang pedoman penyelenggaraan bimbingan manasik bagi jemaah haji reguler tingkat Kabupaten atau Kota dan Kecamatan. KUA Kecamatan Sukodono menggunakan 4 fungsi manajemen dalam melaksanakan kegiatan bimbingan manasik haji yang terdiri dari perencanaan, pengorganisasian, pelaksanaan dan pengawasan. Perencanaan yang dilakukan meliputi menetukan kebijakan, penetapan kebijakan, menetukan pembimbing, menentukan lokasi manasik, perencanaan</w:t>
      </w:r>
      <w:r>
        <w:rPr>
          <w:spacing w:val="-13"/>
          <w:sz w:val="24"/>
        </w:rPr>
        <w:t> </w:t>
      </w:r>
      <w:r>
        <w:rPr>
          <w:sz w:val="24"/>
        </w:rPr>
        <w:t>logistik,</w:t>
      </w:r>
      <w:r>
        <w:rPr>
          <w:spacing w:val="-13"/>
          <w:sz w:val="24"/>
        </w:rPr>
        <w:t> </w:t>
      </w:r>
      <w:r>
        <w:rPr>
          <w:sz w:val="24"/>
        </w:rPr>
        <w:t>perencanaan</w:t>
      </w:r>
      <w:r>
        <w:rPr>
          <w:spacing w:val="-13"/>
          <w:sz w:val="24"/>
        </w:rPr>
        <w:t> </w:t>
      </w:r>
      <w:r>
        <w:rPr>
          <w:sz w:val="24"/>
        </w:rPr>
        <w:t>evalusai</w:t>
      </w:r>
      <w:r>
        <w:rPr>
          <w:spacing w:val="-12"/>
          <w:sz w:val="24"/>
        </w:rPr>
        <w:t> </w:t>
      </w:r>
      <w:r>
        <w:rPr>
          <w:sz w:val="24"/>
        </w:rPr>
        <w:t>dan</w:t>
      </w:r>
      <w:r>
        <w:rPr>
          <w:spacing w:val="-13"/>
          <w:sz w:val="24"/>
        </w:rPr>
        <w:t> </w:t>
      </w:r>
      <w:r>
        <w:rPr>
          <w:sz w:val="24"/>
        </w:rPr>
        <w:t>laporan</w:t>
      </w:r>
      <w:r>
        <w:rPr>
          <w:spacing w:val="-13"/>
          <w:sz w:val="24"/>
        </w:rPr>
        <w:t> </w:t>
      </w:r>
      <w:r>
        <w:rPr>
          <w:sz w:val="24"/>
        </w:rPr>
        <w:t>manasik.</w:t>
      </w:r>
      <w:r>
        <w:rPr>
          <w:spacing w:val="-10"/>
          <w:sz w:val="24"/>
        </w:rPr>
        <w:t> </w:t>
      </w:r>
      <w:r>
        <w:rPr>
          <w:sz w:val="24"/>
        </w:rPr>
        <w:t>Pengorganisasian terdiri dari ketua pelaksana, sekretaris, bendahara, dan anggota pelaksana. Pelaksanaannya sudah sesuai dengan pedoman penyelenggaraan bimbingan manasik bagi jemaah haji reguler tahun 2024. Pengawasan dalam pelaksanaan bimbingan manasik haji pada Kantor Urusan Agama Kecamatan Sukodono dilakukan langsung oleh seluruh Panitia pelaksana manasik yang sudah dibentuk oleh KUA itu sendiri sudah berjalan dengan baik sesuai tujuan.</w:t>
      </w:r>
    </w:p>
    <w:p>
      <w:pPr>
        <w:spacing w:before="161"/>
        <w:ind w:left="568" w:right="0" w:firstLine="0"/>
        <w:jc w:val="both"/>
        <w:rPr>
          <w:sz w:val="24"/>
        </w:rPr>
      </w:pPr>
      <w:r>
        <w:rPr>
          <w:b/>
          <w:sz w:val="24"/>
        </w:rPr>
        <w:t>Kata</w:t>
      </w:r>
      <w:r>
        <w:rPr>
          <w:b/>
          <w:spacing w:val="-1"/>
          <w:sz w:val="24"/>
        </w:rPr>
        <w:t> </w:t>
      </w:r>
      <w:r>
        <w:rPr>
          <w:b/>
          <w:sz w:val="24"/>
        </w:rPr>
        <w:t>Kunci:</w:t>
      </w:r>
      <w:r>
        <w:rPr>
          <w:b/>
          <w:spacing w:val="-2"/>
          <w:sz w:val="24"/>
        </w:rPr>
        <w:t> </w:t>
      </w:r>
      <w:r>
        <w:rPr>
          <w:sz w:val="24"/>
        </w:rPr>
        <w:t>Manajemen,</w:t>
      </w:r>
      <w:r>
        <w:rPr>
          <w:spacing w:val="-2"/>
          <w:sz w:val="24"/>
        </w:rPr>
        <w:t> </w:t>
      </w:r>
      <w:r>
        <w:rPr>
          <w:sz w:val="24"/>
        </w:rPr>
        <w:t>Bimbingan</w:t>
      </w:r>
      <w:r>
        <w:rPr>
          <w:spacing w:val="-2"/>
          <w:sz w:val="24"/>
        </w:rPr>
        <w:t> </w:t>
      </w:r>
      <w:r>
        <w:rPr>
          <w:sz w:val="24"/>
        </w:rPr>
        <w:t>Manasik</w:t>
      </w:r>
      <w:r>
        <w:rPr>
          <w:spacing w:val="-1"/>
          <w:sz w:val="24"/>
        </w:rPr>
        <w:t> </w:t>
      </w:r>
      <w:r>
        <w:rPr>
          <w:spacing w:val="-4"/>
          <w:sz w:val="24"/>
        </w:rPr>
        <w:t>Haji</w:t>
      </w:r>
    </w:p>
    <w:p>
      <w:pPr>
        <w:spacing w:after="0"/>
        <w:jc w:val="both"/>
        <w:rPr>
          <w:sz w:val="24"/>
        </w:rPr>
        <w:sectPr>
          <w:footerReference w:type="default" r:id="rId5"/>
          <w:type w:val="continuous"/>
          <w:pgSz w:w="11910" w:h="16840"/>
          <w:pgMar w:header="0" w:footer="1056" w:top="1920" w:bottom="1240" w:left="1700" w:right="1559"/>
          <w:pgNumType w:start="9"/>
        </w:sectPr>
      </w:pPr>
    </w:p>
    <w:p>
      <w:pPr>
        <w:pStyle w:val="BodyText"/>
        <w:ind w:left="0"/>
        <w:jc w:val="left"/>
        <w:rPr>
          <w:i w:val="0"/>
        </w:rPr>
      </w:pPr>
    </w:p>
    <w:p>
      <w:pPr>
        <w:spacing w:before="0"/>
        <w:ind w:left="429" w:right="0" w:firstLine="0"/>
        <w:jc w:val="center"/>
        <w:rPr>
          <w:b/>
          <w:i/>
          <w:sz w:val="24"/>
        </w:rPr>
      </w:pPr>
      <w:r>
        <w:rPr>
          <w:b/>
          <w:i/>
          <w:spacing w:val="-2"/>
          <w:sz w:val="24"/>
        </w:rPr>
        <w:t>ABSTRACT</w:t>
      </w:r>
    </w:p>
    <w:p>
      <w:pPr>
        <w:spacing w:line="237" w:lineRule="auto" w:before="164"/>
        <w:ind w:left="568" w:right="138" w:firstLine="0"/>
        <w:jc w:val="both"/>
        <w:rPr>
          <w:i/>
          <w:sz w:val="24"/>
        </w:rPr>
      </w:pPr>
      <w:r>
        <w:rPr>
          <w:b/>
          <w:i/>
          <w:sz w:val="24"/>
        </w:rPr>
        <w:t>Yovan Qhory Aqhilla. 191231033. Management of Hajj Manasik Guidance at KUA Sukodono District, Sragen Regency in 2024</w:t>
      </w:r>
      <w:r>
        <w:rPr>
          <w:i/>
          <w:sz w:val="24"/>
        </w:rPr>
        <w:t>. Management of Da'wah study program</w:t>
      </w:r>
      <w:r>
        <w:rPr>
          <w:i/>
          <w:spacing w:val="-13"/>
          <w:sz w:val="24"/>
        </w:rPr>
        <w:t> </w:t>
      </w:r>
      <w:r>
        <w:rPr>
          <w:i/>
          <w:sz w:val="24"/>
        </w:rPr>
        <w:t>at</w:t>
      </w:r>
      <w:r>
        <w:rPr>
          <w:i/>
          <w:spacing w:val="-13"/>
          <w:sz w:val="24"/>
        </w:rPr>
        <w:t> </w:t>
      </w:r>
      <w:r>
        <w:rPr>
          <w:i/>
          <w:sz w:val="24"/>
        </w:rPr>
        <w:t>the</w:t>
      </w:r>
      <w:r>
        <w:rPr>
          <w:i/>
          <w:spacing w:val="-14"/>
          <w:sz w:val="24"/>
        </w:rPr>
        <w:t> </w:t>
      </w:r>
      <w:r>
        <w:rPr>
          <w:i/>
          <w:sz w:val="24"/>
        </w:rPr>
        <w:t>Faculty</w:t>
      </w:r>
      <w:r>
        <w:rPr>
          <w:i/>
          <w:spacing w:val="-14"/>
          <w:sz w:val="24"/>
        </w:rPr>
        <w:t> </w:t>
      </w:r>
      <w:r>
        <w:rPr>
          <w:i/>
          <w:sz w:val="24"/>
        </w:rPr>
        <w:t>of</w:t>
      </w:r>
      <w:r>
        <w:rPr>
          <w:i/>
          <w:spacing w:val="-15"/>
          <w:sz w:val="24"/>
        </w:rPr>
        <w:t> </w:t>
      </w:r>
      <w:r>
        <w:rPr>
          <w:i/>
          <w:sz w:val="24"/>
        </w:rPr>
        <w:t>Ushuluddin</w:t>
      </w:r>
      <w:r>
        <w:rPr>
          <w:i/>
          <w:spacing w:val="-13"/>
          <w:sz w:val="24"/>
        </w:rPr>
        <w:t> </w:t>
      </w:r>
      <w:r>
        <w:rPr>
          <w:i/>
          <w:sz w:val="24"/>
        </w:rPr>
        <w:t>and</w:t>
      </w:r>
      <w:r>
        <w:rPr>
          <w:i/>
          <w:spacing w:val="-13"/>
          <w:sz w:val="24"/>
        </w:rPr>
        <w:t> </w:t>
      </w:r>
      <w:r>
        <w:rPr>
          <w:i/>
          <w:sz w:val="24"/>
        </w:rPr>
        <w:t>Da'wah</w:t>
      </w:r>
      <w:r>
        <w:rPr>
          <w:i/>
          <w:spacing w:val="-15"/>
          <w:sz w:val="24"/>
        </w:rPr>
        <w:t> </w:t>
      </w:r>
      <w:r>
        <w:rPr>
          <w:i/>
          <w:sz w:val="24"/>
        </w:rPr>
        <w:t>at</w:t>
      </w:r>
      <w:r>
        <w:rPr>
          <w:i/>
          <w:spacing w:val="-13"/>
          <w:sz w:val="24"/>
        </w:rPr>
        <w:t> </w:t>
      </w:r>
      <w:r>
        <w:rPr>
          <w:i/>
          <w:sz w:val="24"/>
        </w:rPr>
        <w:t>Raden</w:t>
      </w:r>
      <w:r>
        <w:rPr>
          <w:i/>
          <w:spacing w:val="-13"/>
          <w:sz w:val="24"/>
        </w:rPr>
        <w:t> </w:t>
      </w:r>
      <w:r>
        <w:rPr>
          <w:i/>
          <w:sz w:val="24"/>
        </w:rPr>
        <w:t>Mas</w:t>
      </w:r>
      <w:r>
        <w:rPr>
          <w:i/>
          <w:spacing w:val="-13"/>
          <w:sz w:val="24"/>
        </w:rPr>
        <w:t> </w:t>
      </w:r>
      <w:r>
        <w:rPr>
          <w:i/>
          <w:sz w:val="24"/>
        </w:rPr>
        <w:t>Said</w:t>
      </w:r>
      <w:r>
        <w:rPr>
          <w:i/>
          <w:spacing w:val="-13"/>
          <w:sz w:val="24"/>
        </w:rPr>
        <w:t> </w:t>
      </w:r>
      <w:r>
        <w:rPr>
          <w:i/>
          <w:sz w:val="24"/>
        </w:rPr>
        <w:t>State</w:t>
      </w:r>
      <w:r>
        <w:rPr>
          <w:i/>
          <w:spacing w:val="-14"/>
          <w:sz w:val="24"/>
        </w:rPr>
        <w:t> </w:t>
      </w:r>
      <w:r>
        <w:rPr>
          <w:i/>
          <w:sz w:val="24"/>
        </w:rPr>
        <w:t>Islamic University, Surakarta. 2025</w:t>
      </w:r>
    </w:p>
    <w:p>
      <w:pPr>
        <w:pStyle w:val="BodyText"/>
        <w:spacing w:before="4"/>
        <w:ind w:right="138" w:firstLine="566"/>
      </w:pPr>
      <w:r>
        <w:rPr/>
        <w:t>Before carrying out the Hajj pilgrimage, it is necessary to first provide guidance</w:t>
      </w:r>
      <w:r>
        <w:rPr>
          <w:spacing w:val="-7"/>
        </w:rPr>
        <w:t> </w:t>
      </w:r>
      <w:r>
        <w:rPr/>
        <w:t>on</w:t>
      </w:r>
      <w:r>
        <w:rPr>
          <w:spacing w:val="-6"/>
        </w:rPr>
        <w:t> </w:t>
      </w:r>
      <w:r>
        <w:rPr/>
        <w:t>the</w:t>
      </w:r>
      <w:r>
        <w:rPr>
          <w:spacing w:val="-6"/>
        </w:rPr>
        <w:t> </w:t>
      </w:r>
      <w:r>
        <w:rPr/>
        <w:t>Hajj</w:t>
      </w:r>
      <w:r>
        <w:rPr>
          <w:spacing w:val="-5"/>
        </w:rPr>
        <w:t> </w:t>
      </w:r>
      <w:r>
        <w:rPr/>
        <w:t>rituals</w:t>
      </w:r>
      <w:r>
        <w:rPr>
          <w:spacing w:val="-6"/>
        </w:rPr>
        <w:t> </w:t>
      </w:r>
      <w:r>
        <w:rPr/>
        <w:t>to</w:t>
      </w:r>
      <w:r>
        <w:rPr>
          <w:spacing w:val="-5"/>
        </w:rPr>
        <w:t> </w:t>
      </w:r>
      <w:r>
        <w:rPr/>
        <w:t>the</w:t>
      </w:r>
      <w:r>
        <w:rPr>
          <w:spacing w:val="-6"/>
        </w:rPr>
        <w:t> </w:t>
      </w:r>
      <w:r>
        <w:rPr/>
        <w:t>pilgrims.</w:t>
      </w:r>
      <w:r>
        <w:rPr>
          <w:spacing w:val="-5"/>
        </w:rPr>
        <w:t> </w:t>
      </w:r>
      <w:r>
        <w:rPr/>
        <w:t>With</w:t>
      </w:r>
      <w:r>
        <w:rPr>
          <w:spacing w:val="-6"/>
        </w:rPr>
        <w:t> </w:t>
      </w:r>
      <w:r>
        <w:rPr/>
        <w:t>this</w:t>
      </w:r>
      <w:r>
        <w:rPr>
          <w:spacing w:val="-5"/>
        </w:rPr>
        <w:t> </w:t>
      </w:r>
      <w:r>
        <w:rPr/>
        <w:t>guidance</w:t>
      </w:r>
      <w:r>
        <w:rPr>
          <w:spacing w:val="-7"/>
        </w:rPr>
        <w:t> </w:t>
      </w:r>
      <w:r>
        <w:rPr/>
        <w:t>on</w:t>
      </w:r>
      <w:r>
        <w:rPr>
          <w:spacing w:val="-6"/>
        </w:rPr>
        <w:t> </w:t>
      </w:r>
      <w:r>
        <w:rPr/>
        <w:t>the</w:t>
      </w:r>
      <w:r>
        <w:rPr>
          <w:spacing w:val="-6"/>
        </w:rPr>
        <w:t> </w:t>
      </w:r>
      <w:r>
        <w:rPr/>
        <w:t>Hajj</w:t>
      </w:r>
      <w:r>
        <w:rPr>
          <w:spacing w:val="-5"/>
        </w:rPr>
        <w:t> </w:t>
      </w:r>
      <w:r>
        <w:rPr/>
        <w:t>rituals, it</w:t>
      </w:r>
      <w:r>
        <w:rPr>
          <w:spacing w:val="-3"/>
        </w:rPr>
        <w:t> </w:t>
      </w:r>
      <w:r>
        <w:rPr/>
        <w:t>is</w:t>
      </w:r>
      <w:r>
        <w:rPr>
          <w:spacing w:val="-3"/>
        </w:rPr>
        <w:t> </w:t>
      </w:r>
      <w:r>
        <w:rPr/>
        <w:t>hoped</w:t>
      </w:r>
      <w:r>
        <w:rPr>
          <w:spacing w:val="-3"/>
        </w:rPr>
        <w:t> </w:t>
      </w:r>
      <w:r>
        <w:rPr/>
        <w:t>that</w:t>
      </w:r>
      <w:r>
        <w:rPr>
          <w:spacing w:val="-3"/>
        </w:rPr>
        <w:t> </w:t>
      </w:r>
      <w:r>
        <w:rPr/>
        <w:t>it</w:t>
      </w:r>
      <w:r>
        <w:rPr>
          <w:spacing w:val="-5"/>
        </w:rPr>
        <w:t> </w:t>
      </w:r>
      <w:r>
        <w:rPr/>
        <w:t>will</w:t>
      </w:r>
      <w:r>
        <w:rPr>
          <w:spacing w:val="-3"/>
        </w:rPr>
        <w:t> </w:t>
      </w:r>
      <w:r>
        <w:rPr/>
        <w:t>help</w:t>
      </w:r>
      <w:r>
        <w:rPr>
          <w:spacing w:val="-3"/>
        </w:rPr>
        <w:t> </w:t>
      </w:r>
      <w:r>
        <w:rPr/>
        <w:t>or</w:t>
      </w:r>
      <w:r>
        <w:rPr>
          <w:spacing w:val="-3"/>
        </w:rPr>
        <w:t> </w:t>
      </w:r>
      <w:r>
        <w:rPr/>
        <w:t>make</w:t>
      </w:r>
      <w:r>
        <w:rPr>
          <w:spacing w:val="-4"/>
        </w:rPr>
        <w:t> </w:t>
      </w:r>
      <w:r>
        <w:rPr/>
        <w:t>it</w:t>
      </w:r>
      <w:r>
        <w:rPr>
          <w:spacing w:val="-3"/>
        </w:rPr>
        <w:t> </w:t>
      </w:r>
      <w:r>
        <w:rPr/>
        <w:t>easier</w:t>
      </w:r>
      <w:r>
        <w:rPr>
          <w:spacing w:val="-3"/>
        </w:rPr>
        <w:t> </w:t>
      </w:r>
      <w:r>
        <w:rPr/>
        <w:t>for</w:t>
      </w:r>
      <w:r>
        <w:rPr>
          <w:spacing w:val="-3"/>
        </w:rPr>
        <w:t> </w:t>
      </w:r>
      <w:r>
        <w:rPr/>
        <w:t>the</w:t>
      </w:r>
      <w:r>
        <w:rPr>
          <w:spacing w:val="-3"/>
        </w:rPr>
        <w:t> </w:t>
      </w:r>
      <w:r>
        <w:rPr/>
        <w:t>congregation</w:t>
      </w:r>
      <w:r>
        <w:rPr>
          <w:spacing w:val="-3"/>
        </w:rPr>
        <w:t> </w:t>
      </w:r>
      <w:r>
        <w:rPr/>
        <w:t>when</w:t>
      </w:r>
      <w:r>
        <w:rPr>
          <w:spacing w:val="-3"/>
        </w:rPr>
        <w:t> </w:t>
      </w:r>
      <w:r>
        <w:rPr/>
        <w:t>performing the Hajj pilgrimage. For guidance on Hajj rituals in 2024, the Sukodono District Religious Affairs Office is responsible for providing guidance on Hajj rituals to Hajj pilgrims in Sukodono, Gesi, Tangen, Jenar and Mondokan Districts. This research aims to analyze the management of Hajj ritual guidance carried out by the Sukodono District KUA for the congregation.</w:t>
      </w:r>
    </w:p>
    <w:p>
      <w:pPr>
        <w:pStyle w:val="BodyText"/>
        <w:spacing w:before="159"/>
        <w:ind w:right="137" w:firstLine="566"/>
      </w:pPr>
      <w:r>
        <w:rPr/>
        <w:t>This type of research is descriptive qualitative research. Using data collection techniques through observation, researchers conducted research at the IPHI Building and Pantirejo Field. Interview, here the researcher interviewed several sources, namely Mr. Syawali, S.H. As chairman of KUA Sukodono, Mr. Agus Nakrowi, S.Pd.I. As chairman of KUA Mondokan, Mr. Muhid as the organizing committee for the ritual, Mr. Supono and Mrs. Sri Hartini, Sukodono Hajj</w:t>
      </w:r>
      <w:r>
        <w:rPr>
          <w:spacing w:val="-5"/>
        </w:rPr>
        <w:t> </w:t>
      </w:r>
      <w:r>
        <w:rPr/>
        <w:t>pilgrims.</w:t>
      </w:r>
      <w:r>
        <w:rPr>
          <w:spacing w:val="-5"/>
        </w:rPr>
        <w:t> </w:t>
      </w:r>
      <w:r>
        <w:rPr/>
        <w:t>Documentation</w:t>
      </w:r>
      <w:r>
        <w:rPr>
          <w:spacing w:val="-6"/>
        </w:rPr>
        <w:t> </w:t>
      </w:r>
      <w:r>
        <w:rPr/>
        <w:t>is</w:t>
      </w:r>
      <w:r>
        <w:rPr>
          <w:spacing w:val="-5"/>
        </w:rPr>
        <w:t> </w:t>
      </w:r>
      <w:r>
        <w:rPr/>
        <w:t>a</w:t>
      </w:r>
      <w:r>
        <w:rPr>
          <w:spacing w:val="-6"/>
        </w:rPr>
        <w:t> </w:t>
      </w:r>
      <w:r>
        <w:rPr/>
        <w:t>research</w:t>
      </w:r>
      <w:r>
        <w:rPr>
          <w:spacing w:val="-6"/>
        </w:rPr>
        <w:t> </w:t>
      </w:r>
      <w:r>
        <w:rPr/>
        <w:t>method</w:t>
      </w:r>
      <w:r>
        <w:rPr>
          <w:spacing w:val="-5"/>
        </w:rPr>
        <w:t> </w:t>
      </w:r>
      <w:r>
        <w:rPr/>
        <w:t>that</w:t>
      </w:r>
      <w:r>
        <w:rPr>
          <w:spacing w:val="-5"/>
        </w:rPr>
        <w:t> </w:t>
      </w:r>
      <w:r>
        <w:rPr/>
        <w:t>collects</w:t>
      </w:r>
      <w:r>
        <w:rPr>
          <w:spacing w:val="-5"/>
        </w:rPr>
        <w:t> </w:t>
      </w:r>
      <w:r>
        <w:rPr/>
        <w:t>data</w:t>
      </w:r>
      <w:r>
        <w:rPr>
          <w:spacing w:val="-5"/>
        </w:rPr>
        <w:t> </w:t>
      </w:r>
      <w:r>
        <w:rPr/>
        <w:t>from</w:t>
      </w:r>
      <w:r>
        <w:rPr>
          <w:spacing w:val="-3"/>
        </w:rPr>
        <w:t> </w:t>
      </w:r>
      <w:r>
        <w:rPr/>
        <w:t>various written documents, photos, video recordings, or existing archives.</w:t>
      </w:r>
    </w:p>
    <w:p>
      <w:pPr>
        <w:pStyle w:val="BodyText"/>
        <w:spacing w:before="161"/>
        <w:ind w:right="136" w:firstLine="566"/>
      </w:pPr>
      <w:r>
        <w:rPr/>
        <w:t>The results of the research show that: the implementation of Hajj ritual guidance at the Sukodono District KUA is in harmony and in accordance with the decision of the Director General of Hajj and Umrah Organization Number 113 of 2024 concerning guidelines for organizing ritual guidance for regular Hajj pilgrims</w:t>
      </w:r>
      <w:r>
        <w:rPr>
          <w:spacing w:val="-3"/>
        </w:rPr>
        <w:t> </w:t>
      </w:r>
      <w:r>
        <w:rPr/>
        <w:t>at</w:t>
      </w:r>
      <w:r>
        <w:rPr>
          <w:spacing w:val="-3"/>
        </w:rPr>
        <w:t> </w:t>
      </w:r>
      <w:r>
        <w:rPr/>
        <w:t>Regency</w:t>
      </w:r>
      <w:r>
        <w:rPr>
          <w:spacing w:val="-4"/>
        </w:rPr>
        <w:t> </w:t>
      </w:r>
      <w:r>
        <w:rPr/>
        <w:t>or</w:t>
      </w:r>
      <w:r>
        <w:rPr>
          <w:spacing w:val="-3"/>
        </w:rPr>
        <w:t> </w:t>
      </w:r>
      <w:r>
        <w:rPr/>
        <w:t>City</w:t>
      </w:r>
      <w:r>
        <w:rPr>
          <w:spacing w:val="-4"/>
        </w:rPr>
        <w:t> </w:t>
      </w:r>
      <w:r>
        <w:rPr/>
        <w:t>and</w:t>
      </w:r>
      <w:r>
        <w:rPr>
          <w:spacing w:val="-3"/>
        </w:rPr>
        <w:t> </w:t>
      </w:r>
      <w:r>
        <w:rPr/>
        <w:t>District</w:t>
      </w:r>
      <w:r>
        <w:rPr>
          <w:spacing w:val="-3"/>
        </w:rPr>
        <w:t> </w:t>
      </w:r>
      <w:r>
        <w:rPr/>
        <w:t>levels.</w:t>
      </w:r>
      <w:r>
        <w:rPr>
          <w:spacing w:val="-3"/>
        </w:rPr>
        <w:t> </w:t>
      </w:r>
      <w:r>
        <w:rPr/>
        <w:t>The</w:t>
      </w:r>
      <w:r>
        <w:rPr>
          <w:spacing w:val="-4"/>
        </w:rPr>
        <w:t> </w:t>
      </w:r>
      <w:r>
        <w:rPr/>
        <w:t>Sukodono</w:t>
      </w:r>
      <w:r>
        <w:rPr>
          <w:spacing w:val="-3"/>
        </w:rPr>
        <w:t> </w:t>
      </w:r>
      <w:r>
        <w:rPr/>
        <w:t>District</w:t>
      </w:r>
      <w:r>
        <w:rPr>
          <w:spacing w:val="-3"/>
        </w:rPr>
        <w:t> </w:t>
      </w:r>
      <w:r>
        <w:rPr/>
        <w:t>KUA</w:t>
      </w:r>
      <w:r>
        <w:rPr>
          <w:spacing w:val="-4"/>
        </w:rPr>
        <w:t> </w:t>
      </w:r>
      <w:r>
        <w:rPr/>
        <w:t>uses</w:t>
      </w:r>
      <w:r>
        <w:rPr>
          <w:spacing w:val="-6"/>
        </w:rPr>
        <w:t> </w:t>
      </w:r>
      <w:r>
        <w:rPr/>
        <w:t>4 management</w:t>
      </w:r>
      <w:r>
        <w:rPr>
          <w:spacing w:val="-6"/>
        </w:rPr>
        <w:t> </w:t>
      </w:r>
      <w:r>
        <w:rPr/>
        <w:t>functions</w:t>
      </w:r>
      <w:r>
        <w:rPr>
          <w:spacing w:val="-6"/>
        </w:rPr>
        <w:t> </w:t>
      </w:r>
      <w:r>
        <w:rPr/>
        <w:t>in</w:t>
      </w:r>
      <w:r>
        <w:rPr>
          <w:spacing w:val="-6"/>
        </w:rPr>
        <w:t> </w:t>
      </w:r>
      <w:r>
        <w:rPr/>
        <w:t>carrying</w:t>
      </w:r>
      <w:r>
        <w:rPr>
          <w:spacing w:val="-7"/>
        </w:rPr>
        <w:t> </w:t>
      </w:r>
      <w:r>
        <w:rPr/>
        <w:t>out</w:t>
      </w:r>
      <w:r>
        <w:rPr>
          <w:spacing w:val="-6"/>
        </w:rPr>
        <w:t> </w:t>
      </w:r>
      <w:r>
        <w:rPr/>
        <w:t>Hajj</w:t>
      </w:r>
      <w:r>
        <w:rPr>
          <w:spacing w:val="-9"/>
        </w:rPr>
        <w:t> </w:t>
      </w:r>
      <w:r>
        <w:rPr/>
        <w:t>ritual</w:t>
      </w:r>
      <w:r>
        <w:rPr>
          <w:spacing w:val="-11"/>
        </w:rPr>
        <w:t> </w:t>
      </w:r>
      <w:r>
        <w:rPr/>
        <w:t>guidance</w:t>
      </w:r>
      <w:r>
        <w:rPr>
          <w:spacing w:val="-8"/>
        </w:rPr>
        <w:t> </w:t>
      </w:r>
      <w:r>
        <w:rPr/>
        <w:t>activities</w:t>
      </w:r>
      <w:r>
        <w:rPr>
          <w:spacing w:val="-7"/>
        </w:rPr>
        <w:t> </w:t>
      </w:r>
      <w:r>
        <w:rPr/>
        <w:t>which</w:t>
      </w:r>
      <w:r>
        <w:rPr>
          <w:spacing w:val="-7"/>
        </w:rPr>
        <w:t> </w:t>
      </w:r>
      <w:r>
        <w:rPr/>
        <w:t>consist of planning, organizing, implementing and supervising. The planning carried out includes determining policies, establishing policies, determining supervisors, determining the location of the ritual, logistics planning, evaluation planning and manasik reports. Organizing consists of the chief executive, secretary, treasurer and executive members. The implementation is in accordance with the guidelines for</w:t>
      </w:r>
      <w:r>
        <w:rPr>
          <w:spacing w:val="-3"/>
        </w:rPr>
        <w:t> </w:t>
      </w:r>
      <w:r>
        <w:rPr/>
        <w:t>organizing</w:t>
      </w:r>
      <w:r>
        <w:rPr>
          <w:spacing w:val="-3"/>
        </w:rPr>
        <w:t> </w:t>
      </w:r>
      <w:r>
        <w:rPr/>
        <w:t>manasik</w:t>
      </w:r>
      <w:r>
        <w:rPr>
          <w:spacing w:val="-4"/>
        </w:rPr>
        <w:t> </w:t>
      </w:r>
      <w:r>
        <w:rPr/>
        <w:t>guidance</w:t>
      </w:r>
      <w:r>
        <w:rPr>
          <w:spacing w:val="-5"/>
        </w:rPr>
        <w:t> </w:t>
      </w:r>
      <w:r>
        <w:rPr/>
        <w:t>for</w:t>
      </w:r>
      <w:r>
        <w:rPr>
          <w:spacing w:val="-3"/>
        </w:rPr>
        <w:t> </w:t>
      </w:r>
      <w:r>
        <w:rPr/>
        <w:t>regular</w:t>
      </w:r>
      <w:r>
        <w:rPr>
          <w:spacing w:val="-3"/>
        </w:rPr>
        <w:t> </w:t>
      </w:r>
      <w:r>
        <w:rPr/>
        <w:t>Hajj</w:t>
      </w:r>
      <w:r>
        <w:rPr>
          <w:spacing w:val="-1"/>
        </w:rPr>
        <w:t> </w:t>
      </w:r>
      <w:r>
        <w:rPr/>
        <w:t>pilgrims</w:t>
      </w:r>
      <w:r>
        <w:rPr>
          <w:spacing w:val="-3"/>
        </w:rPr>
        <w:t> </w:t>
      </w:r>
      <w:r>
        <w:rPr/>
        <w:t>in 2024.</w:t>
      </w:r>
      <w:r>
        <w:rPr>
          <w:spacing w:val="-3"/>
        </w:rPr>
        <w:t> </w:t>
      </w:r>
      <w:r>
        <w:rPr/>
        <w:t>Supervision</w:t>
      </w:r>
      <w:r>
        <w:rPr>
          <w:spacing w:val="-3"/>
        </w:rPr>
        <w:t> </w:t>
      </w:r>
      <w:r>
        <w:rPr/>
        <w:t>in the</w:t>
      </w:r>
      <w:r>
        <w:rPr>
          <w:spacing w:val="-1"/>
        </w:rPr>
        <w:t> </w:t>
      </w:r>
      <w:r>
        <w:rPr/>
        <w:t>implementation of guidance</w:t>
      </w:r>
      <w:r>
        <w:rPr>
          <w:spacing w:val="-2"/>
        </w:rPr>
        <w:t> </w:t>
      </w:r>
      <w:r>
        <w:rPr/>
        <w:t>for Hajj rituals at</w:t>
      </w:r>
      <w:r>
        <w:rPr>
          <w:spacing w:val="-2"/>
        </w:rPr>
        <w:t> </w:t>
      </w:r>
      <w:r>
        <w:rPr/>
        <w:t>the</w:t>
      </w:r>
      <w:r>
        <w:rPr>
          <w:spacing w:val="-1"/>
        </w:rPr>
        <w:t> </w:t>
      </w:r>
      <w:r>
        <w:rPr/>
        <w:t>Sukodono District Religious Affairs Office is carried out directly by the entire manasik implementation committee</w:t>
      </w:r>
      <w:r>
        <w:rPr>
          <w:spacing w:val="-2"/>
        </w:rPr>
        <w:t> </w:t>
      </w:r>
      <w:r>
        <w:rPr/>
        <w:t>that</w:t>
      </w:r>
      <w:r>
        <w:rPr>
          <w:spacing w:val="-1"/>
        </w:rPr>
        <w:t> </w:t>
      </w:r>
      <w:r>
        <w:rPr/>
        <w:t>has</w:t>
      </w:r>
      <w:r>
        <w:rPr>
          <w:spacing w:val="-1"/>
        </w:rPr>
        <w:t> </w:t>
      </w:r>
      <w:r>
        <w:rPr/>
        <w:t>been</w:t>
      </w:r>
      <w:r>
        <w:rPr>
          <w:spacing w:val="-1"/>
        </w:rPr>
        <w:t> </w:t>
      </w:r>
      <w:r>
        <w:rPr/>
        <w:t>formed</w:t>
      </w:r>
      <w:r>
        <w:rPr>
          <w:spacing w:val="-1"/>
        </w:rPr>
        <w:t> </w:t>
      </w:r>
      <w:r>
        <w:rPr/>
        <w:t>by</w:t>
      </w:r>
      <w:r>
        <w:rPr>
          <w:spacing w:val="-1"/>
        </w:rPr>
        <w:t> </w:t>
      </w:r>
      <w:r>
        <w:rPr/>
        <w:t>the</w:t>
      </w:r>
      <w:r>
        <w:rPr>
          <w:spacing w:val="-2"/>
        </w:rPr>
        <w:t> </w:t>
      </w:r>
      <w:r>
        <w:rPr/>
        <w:t>KUA</w:t>
      </w:r>
      <w:r>
        <w:rPr>
          <w:spacing w:val="-1"/>
        </w:rPr>
        <w:t> </w:t>
      </w:r>
      <w:r>
        <w:rPr/>
        <w:t>itself</w:t>
      </w:r>
      <w:r>
        <w:rPr>
          <w:spacing w:val="-4"/>
        </w:rPr>
        <w:t> </w:t>
      </w:r>
      <w:r>
        <w:rPr/>
        <w:t>and</w:t>
      </w:r>
      <w:r>
        <w:rPr>
          <w:spacing w:val="-1"/>
        </w:rPr>
        <w:t> </w:t>
      </w:r>
      <w:r>
        <w:rPr/>
        <w:t>it</w:t>
      </w:r>
      <w:r>
        <w:rPr>
          <w:spacing w:val="-1"/>
        </w:rPr>
        <w:t> </w:t>
      </w:r>
      <w:r>
        <w:rPr/>
        <w:t>is</w:t>
      </w:r>
      <w:r>
        <w:rPr>
          <w:spacing w:val="-1"/>
        </w:rPr>
        <w:t> </w:t>
      </w:r>
      <w:r>
        <w:rPr/>
        <w:t>running</w:t>
      </w:r>
      <w:r>
        <w:rPr>
          <w:spacing w:val="-3"/>
        </w:rPr>
        <w:t> </w:t>
      </w:r>
      <w:r>
        <w:rPr/>
        <w:t>well</w:t>
      </w:r>
      <w:r>
        <w:rPr>
          <w:spacing w:val="-1"/>
        </w:rPr>
        <w:t> </w:t>
      </w:r>
      <w:r>
        <w:rPr/>
        <w:t>according to its objectives.</w:t>
      </w:r>
    </w:p>
    <w:p>
      <w:pPr>
        <w:pStyle w:val="BodyText"/>
        <w:spacing w:before="160"/>
      </w:pPr>
      <w:r>
        <w:rPr/>
        <w:t>Keywords:</w:t>
      </w:r>
      <w:r>
        <w:rPr>
          <w:spacing w:val="-2"/>
        </w:rPr>
        <w:t> </w:t>
      </w:r>
      <w:r>
        <w:rPr/>
        <w:t>Management,</w:t>
      </w:r>
      <w:r>
        <w:rPr>
          <w:spacing w:val="-1"/>
        </w:rPr>
        <w:t> </w:t>
      </w:r>
      <w:r>
        <w:rPr/>
        <w:t>Hajj</w:t>
      </w:r>
      <w:r>
        <w:rPr>
          <w:spacing w:val="-1"/>
        </w:rPr>
        <w:t> </w:t>
      </w:r>
      <w:r>
        <w:rPr/>
        <w:t>Manasik</w:t>
      </w:r>
      <w:r>
        <w:rPr>
          <w:spacing w:val="-2"/>
        </w:rPr>
        <w:t> Guidance</w:t>
      </w:r>
    </w:p>
    <w:sectPr>
      <w:pgSz w:w="11910" w:h="16840"/>
      <w:pgMar w:header="0" w:footer="1056" w:top="1920" w:bottom="124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jc w:val="left"/>
      <w:rPr>
        <w:i w:val="0"/>
        <w:sz w:val="20"/>
      </w:rPr>
    </w:pPr>
    <w:r>
      <w:rPr>
        <w:i w:val="0"/>
        <w:sz w:val="20"/>
      </w:rPr>
      <mc:AlternateContent>
        <mc:Choice Requires="wps">
          <w:drawing>
            <wp:anchor distT="0" distB="0" distL="0" distR="0" allowOverlap="1" layoutInCell="1" locked="0" behindDoc="1" simplePos="0" relativeHeight="487563264">
              <wp:simplePos x="0" y="0"/>
              <wp:positionH relativeFrom="page">
                <wp:posOffset>3863975</wp:posOffset>
              </wp:positionH>
              <wp:positionV relativeFrom="page">
                <wp:posOffset>9882157</wp:posOffset>
              </wp:positionV>
              <wp:extent cx="208279"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08279"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 roman </w:instrText>
                          </w:r>
                          <w:r>
                            <w:rPr>
                              <w:spacing w:val="-5"/>
                              <w:sz w:val="24"/>
                            </w:rPr>
                            <w:fldChar w:fldCharType="separate"/>
                          </w:r>
                          <w:r>
                            <w:rPr>
                              <w:spacing w:val="-5"/>
                              <w:sz w:val="24"/>
                            </w:rPr>
                            <w:t>ix</w:t>
                          </w:r>
                          <w:r>
                            <w:rPr>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4.25pt;margin-top:778.12262pt;width:16.4pt;height:15.3pt;mso-position-horizontal-relative:page;mso-position-vertical-relative:page;z-index:-15753216" type="#_x0000_t202" id="docshape1"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 roman </w:instrText>
                    </w:r>
                    <w:r>
                      <w:rPr>
                        <w:spacing w:val="-5"/>
                        <w:sz w:val="24"/>
                      </w:rPr>
                      <w:fldChar w:fldCharType="separate"/>
                    </w:r>
                    <w:r>
                      <w:rPr>
                        <w:spacing w:val="-5"/>
                        <w:sz w:val="24"/>
                      </w:rPr>
                      <w:t>ix</w:t>
                    </w:r>
                    <w:r>
                      <w:rPr>
                        <w:spacing w:val="-5"/>
                        <w:sz w:val="24"/>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spacing w:before="50"/>
      <w:ind w:left="568"/>
      <w:jc w:val="both"/>
    </w:pPr>
    <w:rPr>
      <w:rFonts w:ascii="Times New Roman" w:hAnsi="Times New Roman" w:eastAsia="Times New Roman" w:cs="Times New Roman"/>
      <w:i/>
      <w:iCs/>
      <w:sz w:val="24"/>
      <w:szCs w:val="24"/>
      <w:lang w:val="id" w:eastAsia="en-US" w:bidi="ar-SA"/>
    </w:rPr>
  </w:style>
  <w:style w:styleId="Title" w:type="paragraph">
    <w:name w:val="Title"/>
    <w:basedOn w:val="Normal"/>
    <w:uiPriority w:val="1"/>
    <w:qFormat/>
    <w:pPr>
      <w:ind w:left="429" w:right="1"/>
      <w:jc w:val="center"/>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rPr>
      <w:lang w:val="id" w:eastAsia="en-US" w:bidi="ar-SA"/>
    </w:rPr>
  </w:style>
  <w:style w:styleId="TableParagraph" w:type="paragraph">
    <w:name w:val="Table Paragraph"/>
    <w:basedOn w:val="Normal"/>
    <w:uiPriority w:val="1"/>
    <w:qFormat/>
    <w:pPr/>
    <w:rPr>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2025-10-02T02:01:12Z</dcterms:created>
  <dcterms:modified xsi:type="dcterms:W3CDTF">2025-10-02T02:01:12Z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2025-10-02T00:00:00Z</vt:filetime>
  </property>
  <property fmtid="{D5CDD505-2E9C-101B-9397-08002B2CF9AE}" pid="3" name="LastSaved">
    <vt:filetime>2025-10-02T00:00:00Z</vt:filetime>
  </property>
  <property fmtid="{D5CDD505-2E9C-101B-9397-08002B2CF9AE}" pid="4" name="Producer">
    <vt:lpwstr>Pdftools SDK</vt:lpwstr>
  </property>
</Properties>
</file>