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AEF28" w14:textId="77777777" w:rsidR="00C35BDA" w:rsidRPr="00C35BDA" w:rsidRDefault="00C35BDA" w:rsidP="00C35BDA">
      <w:pPr>
        <w:spacing w:after="0" w:line="480" w:lineRule="auto"/>
        <w:jc w:val="center"/>
        <w:outlineLvl w:val="0"/>
        <w:rPr>
          <w:rFonts w:ascii="Times New Roman" w:eastAsia="Aptos" w:hAnsi="Times New Roman" w:cs="Times New Roman"/>
          <w:b/>
          <w:bCs/>
          <w:lang w:bidi="th-TH"/>
        </w:rPr>
      </w:pPr>
      <w:bookmarkStart w:id="0" w:name="_Toc204802354"/>
      <w:bookmarkStart w:id="1" w:name="_Toc208469584"/>
      <w:bookmarkStart w:id="2" w:name="_Toc208469868"/>
      <w:r w:rsidRPr="00C35BDA">
        <w:rPr>
          <w:rFonts w:ascii="Times New Roman" w:eastAsia="Aptos" w:hAnsi="Times New Roman" w:cs="Times New Roman"/>
          <w:b/>
          <w:bCs/>
          <w:lang w:bidi="th-TH"/>
        </w:rPr>
        <w:t>BAB III</w:t>
      </w:r>
      <w:r w:rsidRPr="00C35BDA">
        <w:rPr>
          <w:rFonts w:ascii="Times New Roman" w:eastAsia="Aptos" w:hAnsi="Times New Roman" w:cs="Times New Roman"/>
          <w:b/>
          <w:bCs/>
          <w:lang w:bidi="th-TH"/>
        </w:rPr>
        <w:br/>
        <w:t>METODE PENELITIAN</w:t>
      </w:r>
      <w:bookmarkEnd w:id="0"/>
      <w:bookmarkEnd w:id="1"/>
      <w:bookmarkEnd w:id="2"/>
    </w:p>
    <w:p w14:paraId="0B959771" w14:textId="77777777" w:rsidR="00C35BDA" w:rsidRPr="00C35BDA" w:rsidRDefault="00C35BDA" w:rsidP="00C35BDA">
      <w:pPr>
        <w:numPr>
          <w:ilvl w:val="0"/>
          <w:numId w:val="5"/>
        </w:numPr>
        <w:spacing w:after="0" w:line="480" w:lineRule="auto"/>
        <w:contextualSpacing/>
        <w:outlineLvl w:val="1"/>
        <w:rPr>
          <w:rFonts w:ascii="Times New Roman" w:eastAsia="Aptos" w:hAnsi="Times New Roman" w:cs="Times New Roman"/>
          <w:b/>
          <w:bCs/>
          <w:lang w:bidi="th-TH"/>
        </w:rPr>
      </w:pPr>
      <w:bookmarkStart w:id="3" w:name="_Toc196386141"/>
      <w:bookmarkStart w:id="4" w:name="_Toc204802355"/>
      <w:bookmarkStart w:id="5" w:name="_Toc208469585"/>
      <w:bookmarkStart w:id="6" w:name="_Toc208469869"/>
      <w:r w:rsidRPr="00C35BDA">
        <w:rPr>
          <w:rFonts w:ascii="Times New Roman" w:eastAsia="Aptos" w:hAnsi="Times New Roman" w:cs="Times New Roman"/>
          <w:b/>
          <w:bCs/>
          <w:lang w:bidi="th-TH"/>
        </w:rPr>
        <w:t>Tempat dan Waktu Penelitian</w:t>
      </w:r>
      <w:bookmarkEnd w:id="3"/>
      <w:bookmarkEnd w:id="4"/>
      <w:bookmarkEnd w:id="5"/>
      <w:bookmarkEnd w:id="6"/>
    </w:p>
    <w:p w14:paraId="04DF8F97" w14:textId="77777777" w:rsidR="00C35BDA" w:rsidRPr="00C35BDA" w:rsidRDefault="00C35BDA" w:rsidP="00C35BDA">
      <w:pPr>
        <w:spacing w:after="0" w:line="480" w:lineRule="auto"/>
        <w:ind w:firstLine="720"/>
        <w:jc w:val="both"/>
        <w:rPr>
          <w:rFonts w:ascii="Times New Roman" w:eastAsia="Aptos" w:hAnsi="Times New Roman" w:cs="Times New Roman"/>
          <w:i/>
          <w:iCs/>
          <w:lang w:val="fi-FI" w:bidi="th-TH"/>
        </w:rPr>
      </w:pPr>
      <w:r w:rsidRPr="00C35BDA">
        <w:rPr>
          <w:rFonts w:ascii="Times New Roman" w:eastAsia="Aptos" w:hAnsi="Times New Roman" w:cs="Times New Roman"/>
          <w:lang w:val="fi-FI" w:bidi="th-TH"/>
        </w:rPr>
        <w:t>Penelitian ini merupakan penelitian yang menggunakan analisis semiotika, maka dari itu untuk tempat penelitian tidak seperti melaksanakan penelitian yang ada di lapangan. Penelitian ini dilakukan secara fleksibel di tempat dengan menyediakan perangkat dan informasi tertentu guna memberikan kemudahan peneliti untuk menganalisis isi dari karya film tersebut.</w:t>
      </w:r>
      <w:r w:rsidRPr="00C35BDA">
        <w:rPr>
          <w:rFonts w:ascii="Times New Roman" w:eastAsia="Aptos" w:hAnsi="Times New Roman" w:cs="Times New Roman"/>
          <w:i/>
          <w:iCs/>
          <w:lang w:val="fi-FI" w:bidi="th-TH"/>
        </w:rPr>
        <w:t xml:space="preserve"> </w:t>
      </w:r>
    </w:p>
    <w:tbl>
      <w:tblPr>
        <w:tblpPr w:leftFromText="180" w:rightFromText="180" w:vertAnchor="text" w:horzAnchor="margin" w:tblpXSpec="center" w:tblpY="758"/>
        <w:tblW w:w="10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
        <w:gridCol w:w="2182"/>
        <w:gridCol w:w="712"/>
        <w:gridCol w:w="711"/>
        <w:gridCol w:w="10"/>
        <w:gridCol w:w="27"/>
        <w:gridCol w:w="729"/>
        <w:gridCol w:w="31"/>
        <w:gridCol w:w="679"/>
        <w:gridCol w:w="37"/>
        <w:gridCol w:w="579"/>
        <w:gridCol w:w="66"/>
        <w:gridCol w:w="524"/>
        <w:gridCol w:w="61"/>
        <w:gridCol w:w="638"/>
        <w:gridCol w:w="37"/>
        <w:gridCol w:w="664"/>
        <w:gridCol w:w="37"/>
        <w:gridCol w:w="657"/>
        <w:gridCol w:w="53"/>
        <w:gridCol w:w="950"/>
        <w:gridCol w:w="9"/>
        <w:gridCol w:w="25"/>
      </w:tblGrid>
      <w:tr w:rsidR="00C35BDA" w:rsidRPr="00C35BDA" w14:paraId="4E9BBC88" w14:textId="77777777" w:rsidTr="00023BC8">
        <w:trPr>
          <w:gridAfter w:val="2"/>
          <w:wAfter w:w="34" w:type="dxa"/>
          <w:trHeight w:val="445"/>
        </w:trPr>
        <w:tc>
          <w:tcPr>
            <w:tcW w:w="810" w:type="dxa"/>
          </w:tcPr>
          <w:p w14:paraId="0F94368D"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No</w:t>
            </w:r>
          </w:p>
        </w:tc>
        <w:tc>
          <w:tcPr>
            <w:tcW w:w="2182" w:type="dxa"/>
            <w:vMerge w:val="restart"/>
          </w:tcPr>
          <w:p w14:paraId="43FD7685"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p>
          <w:p w14:paraId="6DB8A81A"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Kegiatan</w:t>
            </w:r>
          </w:p>
        </w:tc>
        <w:tc>
          <w:tcPr>
            <w:tcW w:w="712" w:type="dxa"/>
          </w:tcPr>
          <w:p w14:paraId="6015DAD7"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Nov</w:t>
            </w:r>
          </w:p>
        </w:tc>
        <w:tc>
          <w:tcPr>
            <w:tcW w:w="711" w:type="dxa"/>
          </w:tcPr>
          <w:p w14:paraId="41794B70"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Des</w:t>
            </w:r>
          </w:p>
        </w:tc>
        <w:tc>
          <w:tcPr>
            <w:tcW w:w="766" w:type="dxa"/>
            <w:gridSpan w:val="3"/>
          </w:tcPr>
          <w:p w14:paraId="654FDFA7"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Jan</w:t>
            </w:r>
          </w:p>
        </w:tc>
        <w:tc>
          <w:tcPr>
            <w:tcW w:w="710" w:type="dxa"/>
            <w:gridSpan w:val="2"/>
          </w:tcPr>
          <w:p w14:paraId="4443ECF3"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 xml:space="preserve">Feb </w:t>
            </w:r>
          </w:p>
        </w:tc>
        <w:tc>
          <w:tcPr>
            <w:tcW w:w="616" w:type="dxa"/>
            <w:gridSpan w:val="2"/>
          </w:tcPr>
          <w:p w14:paraId="7CE5F39A"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Mar</w:t>
            </w:r>
          </w:p>
        </w:tc>
        <w:tc>
          <w:tcPr>
            <w:tcW w:w="590" w:type="dxa"/>
            <w:gridSpan w:val="2"/>
          </w:tcPr>
          <w:p w14:paraId="1CBF462C"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Apr</w:t>
            </w:r>
          </w:p>
        </w:tc>
        <w:tc>
          <w:tcPr>
            <w:tcW w:w="699" w:type="dxa"/>
            <w:gridSpan w:val="2"/>
          </w:tcPr>
          <w:p w14:paraId="70F3B6C3"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Mei</w:t>
            </w:r>
          </w:p>
        </w:tc>
        <w:tc>
          <w:tcPr>
            <w:tcW w:w="701" w:type="dxa"/>
            <w:gridSpan w:val="2"/>
          </w:tcPr>
          <w:p w14:paraId="50B73A32"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Juni</w:t>
            </w:r>
          </w:p>
        </w:tc>
        <w:tc>
          <w:tcPr>
            <w:tcW w:w="694" w:type="dxa"/>
            <w:gridSpan w:val="2"/>
          </w:tcPr>
          <w:p w14:paraId="2040649C"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Juli</w:t>
            </w:r>
          </w:p>
        </w:tc>
        <w:tc>
          <w:tcPr>
            <w:tcW w:w="1003" w:type="dxa"/>
            <w:gridSpan w:val="2"/>
          </w:tcPr>
          <w:p w14:paraId="61608358"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Agustus</w:t>
            </w:r>
          </w:p>
        </w:tc>
      </w:tr>
      <w:tr w:rsidR="00C35BDA" w:rsidRPr="00C35BDA" w14:paraId="2F39857B" w14:textId="77777777" w:rsidTr="00023BC8">
        <w:trPr>
          <w:gridAfter w:val="1"/>
          <w:wAfter w:w="25" w:type="dxa"/>
          <w:trHeight w:val="405"/>
        </w:trPr>
        <w:tc>
          <w:tcPr>
            <w:tcW w:w="810" w:type="dxa"/>
          </w:tcPr>
          <w:p w14:paraId="479C870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2182" w:type="dxa"/>
            <w:vMerge/>
          </w:tcPr>
          <w:p w14:paraId="5AF4ADF2"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1433" w:type="dxa"/>
            <w:gridSpan w:val="3"/>
          </w:tcPr>
          <w:p w14:paraId="77C202AA"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2024</w:t>
            </w:r>
          </w:p>
        </w:tc>
        <w:tc>
          <w:tcPr>
            <w:tcW w:w="3371" w:type="dxa"/>
            <w:gridSpan w:val="10"/>
            <w:tcBorders>
              <w:right w:val="nil"/>
            </w:tcBorders>
          </w:tcPr>
          <w:p w14:paraId="68ED2738"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r w:rsidRPr="00C35BDA">
              <w:rPr>
                <w:rFonts w:ascii="Times New Roman" w:eastAsia="Aptos" w:hAnsi="Times New Roman" w:cs="Times New Roman"/>
                <w:lang w:bidi="th-TH"/>
              </w:rPr>
              <w:t>2025</w:t>
            </w:r>
          </w:p>
        </w:tc>
        <w:tc>
          <w:tcPr>
            <w:tcW w:w="2407" w:type="dxa"/>
            <w:gridSpan w:val="7"/>
            <w:tcBorders>
              <w:left w:val="nil"/>
            </w:tcBorders>
          </w:tcPr>
          <w:p w14:paraId="6D068C19" w14:textId="77777777" w:rsidR="00C35BDA" w:rsidRPr="00C35BDA" w:rsidRDefault="00C35BDA" w:rsidP="00C35BDA">
            <w:pPr>
              <w:tabs>
                <w:tab w:val="left" w:pos="720"/>
                <w:tab w:val="left" w:pos="851"/>
                <w:tab w:val="left" w:pos="6360"/>
              </w:tabs>
              <w:spacing w:after="0" w:line="360" w:lineRule="auto"/>
              <w:jc w:val="center"/>
              <w:rPr>
                <w:rFonts w:ascii="Times New Roman" w:eastAsia="Aptos" w:hAnsi="Times New Roman" w:cs="Times New Roman"/>
                <w:lang w:bidi="th-TH"/>
              </w:rPr>
            </w:pPr>
          </w:p>
        </w:tc>
      </w:tr>
      <w:tr w:rsidR="00C35BDA" w:rsidRPr="00C35BDA" w14:paraId="652D331B" w14:textId="77777777" w:rsidTr="00C35BDA">
        <w:trPr>
          <w:trHeight w:val="563"/>
        </w:trPr>
        <w:tc>
          <w:tcPr>
            <w:tcW w:w="810" w:type="dxa"/>
          </w:tcPr>
          <w:p w14:paraId="4CC296D3"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6021000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Pra Penelitian</w:t>
            </w:r>
          </w:p>
        </w:tc>
        <w:tc>
          <w:tcPr>
            <w:tcW w:w="712" w:type="dxa"/>
            <w:shd w:val="clear" w:color="auto" w:fill="000000"/>
          </w:tcPr>
          <w:p w14:paraId="6D0A210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highlight w:val="yellow"/>
                <w:lang w:bidi="th-TH"/>
              </w:rPr>
            </w:pPr>
          </w:p>
        </w:tc>
        <w:tc>
          <w:tcPr>
            <w:tcW w:w="748" w:type="dxa"/>
            <w:gridSpan w:val="3"/>
          </w:tcPr>
          <w:p w14:paraId="38A1A3E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2C1A45D0"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tcPr>
          <w:p w14:paraId="06F5156E"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tcPr>
          <w:p w14:paraId="0343E0C6"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tcPr>
          <w:p w14:paraId="5E12CE2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127C10F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3CA430FF"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01F868E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tcPr>
          <w:p w14:paraId="31DC22B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0080FD14" w14:textId="77777777" w:rsidTr="00C35BDA">
        <w:trPr>
          <w:trHeight w:val="1074"/>
        </w:trPr>
        <w:tc>
          <w:tcPr>
            <w:tcW w:w="810" w:type="dxa"/>
          </w:tcPr>
          <w:p w14:paraId="120E751E"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4FAFBF5D"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Penyusunan Proposal</w:t>
            </w:r>
          </w:p>
          <w:p w14:paraId="244D26D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Penelitian</w:t>
            </w:r>
          </w:p>
        </w:tc>
        <w:tc>
          <w:tcPr>
            <w:tcW w:w="712" w:type="dxa"/>
            <w:shd w:val="clear" w:color="auto" w:fill="000000"/>
          </w:tcPr>
          <w:p w14:paraId="3ED871C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shd w:val="clear" w:color="auto" w:fill="000000"/>
          </w:tcPr>
          <w:p w14:paraId="1090DCEC"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2077FB1D"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tcPr>
          <w:p w14:paraId="35E955E9"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tcPr>
          <w:p w14:paraId="5391A55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tcPr>
          <w:p w14:paraId="158097F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0153337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6FE9B69D"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740F9E3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tcPr>
          <w:p w14:paraId="1634BE9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251E3666" w14:textId="77777777" w:rsidTr="00C35BDA">
        <w:trPr>
          <w:trHeight w:val="461"/>
        </w:trPr>
        <w:tc>
          <w:tcPr>
            <w:tcW w:w="810" w:type="dxa"/>
          </w:tcPr>
          <w:p w14:paraId="6F79A7A7"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2921A52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Revisi Proposal</w:t>
            </w:r>
          </w:p>
        </w:tc>
        <w:tc>
          <w:tcPr>
            <w:tcW w:w="712" w:type="dxa"/>
            <w:shd w:val="clear" w:color="auto" w:fill="000000"/>
          </w:tcPr>
          <w:p w14:paraId="0AC8EB49"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shd w:val="clear" w:color="auto" w:fill="000000"/>
          </w:tcPr>
          <w:p w14:paraId="58F7128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shd w:val="clear" w:color="auto" w:fill="000000"/>
          </w:tcPr>
          <w:p w14:paraId="198DC78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tcPr>
          <w:p w14:paraId="6F2CC974"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tcPr>
          <w:p w14:paraId="24395C8E"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tcPr>
          <w:p w14:paraId="47A07F57"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7341F894"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44EA4D0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6B9940AE"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tcPr>
          <w:p w14:paraId="7153562F"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033DD5CD" w14:textId="77777777" w:rsidTr="00C35BDA">
        <w:trPr>
          <w:trHeight w:val="557"/>
        </w:trPr>
        <w:tc>
          <w:tcPr>
            <w:tcW w:w="810" w:type="dxa"/>
          </w:tcPr>
          <w:p w14:paraId="13199B22"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5861240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Seminar Proposal</w:t>
            </w:r>
          </w:p>
        </w:tc>
        <w:tc>
          <w:tcPr>
            <w:tcW w:w="712" w:type="dxa"/>
          </w:tcPr>
          <w:p w14:paraId="21B098C8"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tcPr>
          <w:p w14:paraId="0EE201E2"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0F6EEAAF"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shd w:val="clear" w:color="auto" w:fill="000000"/>
          </w:tcPr>
          <w:p w14:paraId="2D2DFC2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tcPr>
          <w:p w14:paraId="582FA0C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tcPr>
          <w:p w14:paraId="363739F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7FB6E256"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2615ECE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322D8CD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tcPr>
          <w:p w14:paraId="18800B4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4B2AC221" w14:textId="77777777" w:rsidTr="00C35BDA">
        <w:trPr>
          <w:trHeight w:val="633"/>
        </w:trPr>
        <w:tc>
          <w:tcPr>
            <w:tcW w:w="810" w:type="dxa"/>
          </w:tcPr>
          <w:p w14:paraId="763FCA9F"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084D3BF7"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Pengumpulan Data</w:t>
            </w:r>
          </w:p>
        </w:tc>
        <w:tc>
          <w:tcPr>
            <w:tcW w:w="712" w:type="dxa"/>
          </w:tcPr>
          <w:p w14:paraId="16022310"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tcPr>
          <w:p w14:paraId="6B07D65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26B74E1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shd w:val="clear" w:color="auto" w:fill="000000"/>
          </w:tcPr>
          <w:p w14:paraId="613B3A3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shd w:val="clear" w:color="auto" w:fill="000000"/>
          </w:tcPr>
          <w:p w14:paraId="38345D57"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shd w:val="clear" w:color="auto" w:fill="000000"/>
          </w:tcPr>
          <w:p w14:paraId="4BEDAFE4"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78819D22"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1F76235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1237133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tcPr>
          <w:p w14:paraId="65E9889C"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12DFDC47" w14:textId="77777777" w:rsidTr="00C35BDA">
        <w:trPr>
          <w:trHeight w:val="982"/>
        </w:trPr>
        <w:tc>
          <w:tcPr>
            <w:tcW w:w="810" w:type="dxa"/>
          </w:tcPr>
          <w:p w14:paraId="426656B0"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6B186A96"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 xml:space="preserve">Penyusunan Laporan </w:t>
            </w:r>
          </w:p>
          <w:p w14:paraId="22BDF5B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Skripsi</w:t>
            </w:r>
          </w:p>
        </w:tc>
        <w:tc>
          <w:tcPr>
            <w:tcW w:w="712" w:type="dxa"/>
          </w:tcPr>
          <w:p w14:paraId="6C88B68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tcPr>
          <w:p w14:paraId="53CEA68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39D7EC27"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tcPr>
          <w:p w14:paraId="2B8B5CDA"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shd w:val="clear" w:color="auto" w:fill="000000"/>
          </w:tcPr>
          <w:p w14:paraId="1C75D204"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shd w:val="clear" w:color="auto" w:fill="000000"/>
          </w:tcPr>
          <w:p w14:paraId="6F06AD7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shd w:val="clear" w:color="auto" w:fill="000000"/>
          </w:tcPr>
          <w:p w14:paraId="6E3A3334"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shd w:val="clear" w:color="auto" w:fill="000000"/>
          </w:tcPr>
          <w:p w14:paraId="49CB44E8"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shd w:val="clear" w:color="auto" w:fill="000000"/>
          </w:tcPr>
          <w:p w14:paraId="161F4B3B"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shd w:val="clear" w:color="auto" w:fill="000000"/>
          </w:tcPr>
          <w:p w14:paraId="4995CCD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r w:rsidR="00C35BDA" w:rsidRPr="00C35BDA" w14:paraId="4D760C5A" w14:textId="77777777" w:rsidTr="00C35BDA">
        <w:trPr>
          <w:trHeight w:val="600"/>
        </w:trPr>
        <w:tc>
          <w:tcPr>
            <w:tcW w:w="810" w:type="dxa"/>
          </w:tcPr>
          <w:p w14:paraId="31123B8D" w14:textId="77777777" w:rsidR="00C35BDA" w:rsidRPr="00C35BDA" w:rsidRDefault="00C35BDA" w:rsidP="00C35BDA">
            <w:pPr>
              <w:numPr>
                <w:ilvl w:val="0"/>
                <w:numId w:val="1"/>
              </w:numPr>
              <w:tabs>
                <w:tab w:val="left" w:pos="720"/>
                <w:tab w:val="left" w:pos="851"/>
                <w:tab w:val="left" w:pos="6360"/>
              </w:tabs>
              <w:spacing w:after="0" w:line="360" w:lineRule="auto"/>
              <w:contextualSpacing/>
              <w:jc w:val="both"/>
              <w:rPr>
                <w:rFonts w:ascii="Times New Roman" w:eastAsia="Aptos" w:hAnsi="Times New Roman" w:cs="Times New Roman"/>
                <w:lang w:bidi="th-TH"/>
              </w:rPr>
            </w:pPr>
          </w:p>
        </w:tc>
        <w:tc>
          <w:tcPr>
            <w:tcW w:w="2182" w:type="dxa"/>
          </w:tcPr>
          <w:p w14:paraId="23836D10"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r w:rsidRPr="00C35BDA">
              <w:rPr>
                <w:rFonts w:ascii="Times New Roman" w:eastAsia="Aptos" w:hAnsi="Times New Roman" w:cs="Times New Roman"/>
                <w:lang w:bidi="th-TH"/>
              </w:rPr>
              <w:t>Sidang Munaqosyah</w:t>
            </w:r>
          </w:p>
        </w:tc>
        <w:tc>
          <w:tcPr>
            <w:tcW w:w="712" w:type="dxa"/>
          </w:tcPr>
          <w:p w14:paraId="03FBB45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48" w:type="dxa"/>
            <w:gridSpan w:val="3"/>
          </w:tcPr>
          <w:p w14:paraId="6A412F10"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60" w:type="dxa"/>
            <w:gridSpan w:val="2"/>
          </w:tcPr>
          <w:p w14:paraId="61B75606"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6" w:type="dxa"/>
            <w:gridSpan w:val="2"/>
          </w:tcPr>
          <w:p w14:paraId="516BFC8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45" w:type="dxa"/>
            <w:gridSpan w:val="2"/>
          </w:tcPr>
          <w:p w14:paraId="36C35A13"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585" w:type="dxa"/>
            <w:gridSpan w:val="2"/>
          </w:tcPr>
          <w:p w14:paraId="7F6369FC"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675" w:type="dxa"/>
            <w:gridSpan w:val="2"/>
          </w:tcPr>
          <w:p w14:paraId="23E5D5A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01" w:type="dxa"/>
            <w:gridSpan w:val="2"/>
          </w:tcPr>
          <w:p w14:paraId="4341E066"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710" w:type="dxa"/>
            <w:gridSpan w:val="2"/>
          </w:tcPr>
          <w:p w14:paraId="514A9181"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c>
          <w:tcPr>
            <w:tcW w:w="984" w:type="dxa"/>
            <w:gridSpan w:val="3"/>
            <w:shd w:val="clear" w:color="auto" w:fill="000000"/>
          </w:tcPr>
          <w:p w14:paraId="34BCE3A5" w14:textId="77777777" w:rsidR="00C35BDA" w:rsidRPr="00C35BDA" w:rsidRDefault="00C35BDA" w:rsidP="00C35BDA">
            <w:pPr>
              <w:tabs>
                <w:tab w:val="left" w:pos="720"/>
                <w:tab w:val="left" w:pos="851"/>
                <w:tab w:val="left" w:pos="6360"/>
              </w:tabs>
              <w:spacing w:after="0" w:line="360" w:lineRule="auto"/>
              <w:rPr>
                <w:rFonts w:ascii="Times New Roman" w:eastAsia="Aptos" w:hAnsi="Times New Roman" w:cs="Times New Roman"/>
                <w:lang w:bidi="th-TH"/>
              </w:rPr>
            </w:pPr>
          </w:p>
        </w:tc>
      </w:tr>
    </w:tbl>
    <w:p w14:paraId="44C4C99D" w14:textId="77777777" w:rsidR="00C35BDA" w:rsidRPr="00C35BDA" w:rsidRDefault="00C35BDA" w:rsidP="00C35BDA">
      <w:pPr>
        <w:spacing w:after="0" w:line="480" w:lineRule="auto"/>
        <w:jc w:val="center"/>
        <w:rPr>
          <w:rFonts w:ascii="Times New Roman" w:eastAsia="Aptos" w:hAnsi="Times New Roman" w:cs="Times New Roman"/>
          <w:i/>
          <w:iCs/>
          <w:lang w:bidi="th-TH"/>
        </w:rPr>
      </w:pPr>
      <w:r w:rsidRPr="00C35BDA">
        <w:rPr>
          <w:rFonts w:ascii="Times New Roman" w:eastAsia="Aptos" w:hAnsi="Times New Roman" w:cs="Times New Roman"/>
          <w:i/>
          <w:iCs/>
          <w:lang w:bidi="th-TH"/>
        </w:rPr>
        <w:t>Tabel 1. Waktu Penelitian</w:t>
      </w:r>
    </w:p>
    <w:p w14:paraId="4C775B9C" w14:textId="77777777" w:rsidR="00C35BDA" w:rsidRPr="00C35BDA" w:rsidRDefault="00C35BDA" w:rsidP="00C35BDA">
      <w:pPr>
        <w:spacing w:after="0" w:line="480" w:lineRule="auto"/>
        <w:ind w:left="357" w:firstLine="720"/>
        <w:contextualSpacing/>
        <w:jc w:val="both"/>
        <w:rPr>
          <w:rFonts w:ascii="Times New Roman" w:eastAsia="Aptos" w:hAnsi="Times New Roman" w:cs="Times New Roman"/>
          <w:b/>
          <w:bCs/>
          <w:lang w:bidi="th-TH"/>
        </w:rPr>
      </w:pPr>
    </w:p>
    <w:p w14:paraId="1A0245C4" w14:textId="77777777" w:rsidR="00C35BDA" w:rsidRPr="00C35BDA" w:rsidRDefault="00C35BDA" w:rsidP="00C35BDA">
      <w:pPr>
        <w:spacing w:after="0" w:line="480" w:lineRule="auto"/>
        <w:jc w:val="both"/>
        <w:rPr>
          <w:rFonts w:ascii="Times New Roman" w:eastAsia="Aptos" w:hAnsi="Times New Roman" w:cs="Times New Roman"/>
          <w:b/>
          <w:bCs/>
          <w:lang w:bidi="th-TH"/>
        </w:rPr>
      </w:pPr>
    </w:p>
    <w:p w14:paraId="643B3EBA" w14:textId="77777777" w:rsidR="00C35BDA" w:rsidRPr="00C35BDA" w:rsidRDefault="00C35BDA" w:rsidP="00C35BDA">
      <w:pPr>
        <w:numPr>
          <w:ilvl w:val="0"/>
          <w:numId w:val="4"/>
        </w:numPr>
        <w:spacing w:after="0" w:line="480" w:lineRule="auto"/>
        <w:contextualSpacing/>
        <w:outlineLvl w:val="1"/>
        <w:rPr>
          <w:rFonts w:ascii="Times New Roman" w:eastAsia="Aptos" w:hAnsi="Times New Roman" w:cs="Times New Roman"/>
          <w:b/>
          <w:bCs/>
          <w:lang w:bidi="th-TH"/>
        </w:rPr>
      </w:pPr>
      <w:bookmarkStart w:id="7" w:name="_Toc196386142"/>
      <w:bookmarkStart w:id="8" w:name="_Toc204802356"/>
      <w:bookmarkStart w:id="9" w:name="_Toc208469586"/>
      <w:bookmarkStart w:id="10" w:name="_Toc208469870"/>
      <w:r w:rsidRPr="00C35BDA">
        <w:rPr>
          <w:rFonts w:ascii="Times New Roman" w:eastAsia="Aptos" w:hAnsi="Times New Roman" w:cs="Times New Roman"/>
          <w:b/>
          <w:bCs/>
          <w:lang w:bidi="th-TH"/>
        </w:rPr>
        <w:lastRenderedPageBreak/>
        <w:t>Pendekatan Penelitian</w:t>
      </w:r>
      <w:bookmarkEnd w:id="7"/>
      <w:bookmarkEnd w:id="8"/>
      <w:bookmarkEnd w:id="9"/>
      <w:bookmarkEnd w:id="10"/>
    </w:p>
    <w:p w14:paraId="4FE24D32" w14:textId="77777777" w:rsidR="00C35BDA" w:rsidRPr="00C35BDA" w:rsidRDefault="00C35BDA" w:rsidP="00C35BDA">
      <w:pPr>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Pendekatan dalam penelitian ini menggunakan pendekatan kualitatif yang mempunyai karakteristik alamiah yang menjadi sumber data langsung. Riset kualitatif memiliki tujuan untuk mendeskripsikan fenomena sedalam mungkin melalui pengumpulan data sedalam-dalamnya, semakin dalam dan berkualitas data yang didapatkan atau dikumpulkan maka lebih bagus kualitas dari hasil penelitian tersebut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Hamid","given":"Patilima","non-dropping-particle":"","parse-names":false,"suffix":""}],"id":"ITEM-1","issued":{"date-parts":[["2013"]]},"publisher":"Elfabeta","publisher-place":"Bandung","title":"Metodologi Penelitian Kualitatif","type":"book"},"uris":["http://www.mendeley.com/documents/?uuid=c28ce56f-3335-4d24-87a2-9d1b833d50fe"]}],"mendeley":{"formattedCitation":"(Hamid, 2013)","plainTextFormattedCitation":"(Hamid, 2013)","previouslyFormattedCitation":"(Hamid, 2013)"},"properties":{"noteIndex":0},"schema":"https://github.com/citation-style-language/schema/raw/master/csl-citation.json"}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(Hamid, 2013)</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w:t>
      </w:r>
    </w:p>
    <w:p w14:paraId="37B85905" w14:textId="77777777" w:rsidR="00C35BDA" w:rsidRPr="00C35BDA" w:rsidRDefault="00C35BDA" w:rsidP="00C35BDA">
      <w:pPr>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Dalam pendekatan kualitatif itu merupakan cara kerja penelitian yang mempunyai pedoman dalam penilaian subjektif non statistik atau non matematis, di mana ukuran nilai yang digunakan dalam penelitian bukan berupa angka-angka maupun skor, akan tetapi pengelompokan nilai atau kualitasnya. Mengenai penelitian kualitatif yang bersifat deskriptif mempunyai tujuan untuk menciptakan deskripsi secara sitematis, faktual, dan akurat tentang fakta-fakta dan sifat populasi atau objek tertentu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{"citationItems":[{"id":"ITEM-1","itemData":{"author":[{"dropping-particle":"","family":"Andi","given":"Prastowo","non-dropping-particle":"","parse-names":false,"suffix":""}],"id":"ITEM-1","issued":{"date-parts":[["2011"]]},"publisher":"Ar- Ruzz Media","publisher-place":"Yogyakarta","title":"Metode Penelitian Kualitatif dalam Perspektif Rancangan Penelitian","type":"book"},"uris":["http://www.mendeley.com/documents/?uuid=086e6b56-1d5e-4562-9e6a-c2956afcbb5f"]}],"mendeley":{"formattedCitation":"(Andi, 2011)","plainTextFormattedCitation":"(Andi, 2011)","previouslyFormattedCitation":"(Andi, 2011)"},"properties":{"noteIndex":0},"schema":"https://github.com/citation-style-language/schema/raw/master/csl-citation.json"}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(Andi, 2011)</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 xml:space="preserve">. </w:t>
      </w:r>
    </w:p>
    <w:p w14:paraId="363BF733" w14:textId="77777777" w:rsidR="00C35BDA" w:rsidRPr="00C35BDA" w:rsidRDefault="00C35BDA" w:rsidP="00C35BDA">
      <w:pPr>
        <w:spacing w:after="0" w:line="480" w:lineRule="auto"/>
        <w:ind w:left="720" w:firstLine="720"/>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 xml:space="preserve">Riset ini untuk menggambarkan kenyataan yang sedang terjadi tanpa menerangkan interaksi antar variabel. Penelitiam deskriptif kualitatif ini menghasilkan data deskriptif secara utama berupa kata-kata, teks, atau lisan dan tingkah laku yang dismapikan pada film </w:t>
      </w:r>
      <w:r w:rsidRPr="00C35BDA">
        <w:rPr>
          <w:rFonts w:ascii="Times New Roman" w:eastAsia="Aptos" w:hAnsi="Times New Roman" w:cs="Times New Roman"/>
          <w:i/>
          <w:iCs/>
          <w:lang w:val="fi-FI" w:bidi="th-TH"/>
        </w:rPr>
        <w:t>Ipar Adalah Maut</w:t>
      </w:r>
      <w:r w:rsidRPr="00C35BDA">
        <w:rPr>
          <w:rFonts w:ascii="Times New Roman" w:eastAsia="Aptos" w:hAnsi="Times New Roman" w:cs="Times New Roman"/>
          <w:lang w:val="fi-FI" w:bidi="th-TH"/>
        </w:rPr>
        <w:t xml:space="preserve">. Di dalam penelitian ingin menjabarkan dan menjelaskan lebih dalam mengenai representasi resistensi perempuan dalam film </w:t>
      </w:r>
      <w:r w:rsidRPr="00C35BDA">
        <w:rPr>
          <w:rFonts w:ascii="Times New Roman" w:eastAsia="Aptos" w:hAnsi="Times New Roman" w:cs="Times New Roman"/>
          <w:i/>
          <w:iCs/>
          <w:lang w:val="fi-FI" w:bidi="th-TH"/>
        </w:rPr>
        <w:t>Ipar Adalah Maut</w:t>
      </w:r>
      <w:r w:rsidRPr="00C35BDA">
        <w:rPr>
          <w:rFonts w:ascii="Times New Roman" w:eastAsia="Aptos" w:hAnsi="Times New Roman" w:cs="Times New Roman"/>
          <w:lang w:val="fi-FI" w:bidi="th-TH"/>
        </w:rPr>
        <w:t>.</w:t>
      </w:r>
    </w:p>
    <w:p w14:paraId="358725F6" w14:textId="77777777" w:rsidR="00C35BDA" w:rsidRPr="00C35BDA" w:rsidRDefault="00C35BDA" w:rsidP="00C35BDA">
      <w:pPr>
        <w:spacing w:after="0" w:line="480" w:lineRule="auto"/>
        <w:ind w:left="720" w:firstLine="720"/>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 xml:space="preserve"> </w:t>
      </w:r>
    </w:p>
    <w:p w14:paraId="1CC81E51" w14:textId="77777777" w:rsidR="00C35BDA" w:rsidRPr="00C35BDA" w:rsidRDefault="00C35BDA" w:rsidP="00C35BDA">
      <w:pPr>
        <w:spacing w:after="0" w:line="480" w:lineRule="auto"/>
        <w:ind w:left="720" w:firstLine="720"/>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lastRenderedPageBreak/>
        <w:t xml:space="preserve">Penelitian ini akan bersifat deskriptif karena bertujuan untuk memberikan deskripsi, gambaran atau lukisan secara sistematis, akurat, dan faktual mengenai fakta, sifat serta interaksi antar fenomena yang diteliti. Pada penelitian ini melibatkan kajian literatur yang bisa memberikan dukungan untuk menganalisis lebih dalam film </w:t>
      </w:r>
      <w:r w:rsidRPr="00C35BDA">
        <w:rPr>
          <w:rFonts w:ascii="Times New Roman" w:eastAsia="Aptos" w:hAnsi="Times New Roman" w:cs="Times New Roman"/>
          <w:i/>
          <w:iCs/>
          <w:lang w:val="fi-FI" w:bidi="th-TH"/>
        </w:rPr>
        <w:t xml:space="preserve">Ipar Adalah Maut. </w:t>
      </w:r>
      <w:r w:rsidRPr="00C35BDA">
        <w:rPr>
          <w:rFonts w:ascii="Times New Roman" w:eastAsia="Aptos" w:hAnsi="Times New Roman" w:cs="Times New Roman"/>
          <w:lang w:val="fi-FI" w:bidi="th-TH"/>
        </w:rPr>
        <w:t xml:space="preserve">Metode ini digunakan karena sebagai metode untuk mengumpulkan data pustaka, membaca, mencatat, serta mengolah data bahan penelitian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val="fi-FI" w:bidi="th-TH"/>
        </w:rPr>
        <w:instrText>ADDIN CSL_CITATION {"citationItems":[{"id":"ITEM-1","itemData":{"author":[{"dropping-particle":"","family":"Afrizal","given":"","non-dropping-particle":"","parse-names":false,"suffix":""}],"id":"ITEM-1","issued":{"date-parts":[["2019"]]},"publisher":"Rajawali Pers","publisher-place":"Depok","title":"Metode Penelitian Kualitatif: Sebuah Upaya Mendukung Penggunaan Penelitian Kualitatif Dalam Berbagai Disiplin Ilmu","type":"book"},"uris":["http://www.mendeley.com/documents/?uuid=c04453d2-6093-4ef3-9e3c-fa298c27dc57"]}],"mendeley":{"formattedCitation":"(Afrizal, 2019)","plainTextFormattedCitation":"(Afrizal, 2019)","previouslyFormattedCitation":"(Afrizal, 2019)"},"properties":{"noteIndex":0},"schema":"https://github.com/citation-style-language/schema/raw/master/csl-citation.json"}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val="fi-FI" w:bidi="th-TH"/>
        </w:rPr>
        <w:t>(Afrizal, 2019)</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val="fi-FI" w:bidi="th-TH"/>
        </w:rPr>
        <w:t>.</w:t>
      </w:r>
    </w:p>
    <w:p w14:paraId="443FDBFF" w14:textId="77777777" w:rsidR="00C35BDA" w:rsidRPr="00C35BDA" w:rsidRDefault="00C35BDA" w:rsidP="00C35BDA">
      <w:pPr>
        <w:numPr>
          <w:ilvl w:val="0"/>
          <w:numId w:val="6"/>
        </w:numPr>
        <w:spacing w:after="0" w:line="480" w:lineRule="auto"/>
        <w:contextualSpacing/>
        <w:jc w:val="both"/>
        <w:outlineLvl w:val="1"/>
        <w:rPr>
          <w:rFonts w:ascii="Times New Roman" w:eastAsia="Aptos" w:hAnsi="Times New Roman" w:cs="Times New Roman"/>
          <w:b/>
          <w:bCs/>
          <w:lang w:bidi="th-TH"/>
        </w:rPr>
      </w:pPr>
      <w:bookmarkStart w:id="11" w:name="_Toc196386143"/>
      <w:bookmarkStart w:id="12" w:name="_Toc204802357"/>
      <w:bookmarkStart w:id="13" w:name="_Toc208469587"/>
      <w:bookmarkStart w:id="14" w:name="_Toc208469871"/>
      <w:r w:rsidRPr="00C35BDA">
        <w:rPr>
          <w:rFonts w:ascii="Times New Roman" w:eastAsia="Aptos" w:hAnsi="Times New Roman" w:cs="Times New Roman"/>
          <w:b/>
          <w:bCs/>
          <w:lang w:bidi="th-TH"/>
        </w:rPr>
        <w:t>Subjek dan Objek Penelitian</w:t>
      </w:r>
      <w:bookmarkEnd w:id="11"/>
      <w:bookmarkEnd w:id="12"/>
      <w:bookmarkEnd w:id="13"/>
      <w:bookmarkEnd w:id="14"/>
    </w:p>
    <w:p w14:paraId="60E7A5EB"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Subjek dalam penelitian ini adalah representasi resistensi perempuan</w:t>
      </w:r>
      <w:r w:rsidRPr="00C35BDA">
        <w:rPr>
          <w:rFonts w:ascii="Times New Roman" w:eastAsia="Aptos" w:hAnsi="Times New Roman" w:cs="Times New Roman"/>
          <w:i/>
          <w:iCs/>
          <w:lang w:bidi="th-TH"/>
        </w:rPr>
        <w:t xml:space="preserve">, </w:t>
      </w:r>
      <w:r w:rsidRPr="00C35BDA">
        <w:rPr>
          <w:rFonts w:ascii="Times New Roman" w:eastAsia="Aptos" w:hAnsi="Times New Roman" w:cs="Times New Roman"/>
          <w:lang w:bidi="th-TH"/>
        </w:rPr>
        <w:t xml:space="preserve">yang terdiri dari </w:t>
      </w:r>
      <w:r w:rsidRPr="00C35BDA">
        <w:rPr>
          <w:rFonts w:ascii="Times New Roman" w:eastAsia="Aptos" w:hAnsi="Times New Roman" w:cs="Times New Roman"/>
          <w:i/>
          <w:iCs/>
          <w:lang w:bidi="th-TH"/>
        </w:rPr>
        <w:t xml:space="preserve">scene-scene </w:t>
      </w:r>
      <w:r w:rsidRPr="00C35BDA">
        <w:rPr>
          <w:rFonts w:ascii="Times New Roman" w:eastAsia="Aptos" w:hAnsi="Times New Roman" w:cs="Times New Roman"/>
          <w:lang w:bidi="th-TH"/>
        </w:rPr>
        <w:t xml:space="preserve">pada film tersebut yang didapat dengan cara meneliti banyaknya </w:t>
      </w:r>
      <w:r w:rsidRPr="00C35BDA">
        <w:rPr>
          <w:rFonts w:ascii="Times New Roman" w:eastAsia="Aptos" w:hAnsi="Times New Roman" w:cs="Times New Roman"/>
          <w:i/>
          <w:iCs/>
          <w:lang w:bidi="th-TH"/>
        </w:rPr>
        <w:t>scene</w:t>
      </w:r>
      <w:r w:rsidRPr="00C35BDA">
        <w:rPr>
          <w:rFonts w:ascii="Times New Roman" w:eastAsia="Aptos" w:hAnsi="Times New Roman" w:cs="Times New Roman"/>
          <w:lang w:bidi="th-TH"/>
        </w:rPr>
        <w:t xml:space="preserve"> yang ada di dalam film. Sedangkan objeknya adalah </w:t>
      </w:r>
      <w:r w:rsidRPr="00C35BDA">
        <w:rPr>
          <w:rFonts w:ascii="Times New Roman" w:eastAsia="Aptos" w:hAnsi="Times New Roman" w:cs="Times New Roman"/>
          <w:iCs/>
          <w:lang w:bidi="th-TH"/>
        </w:rPr>
        <w:t>Film</w:t>
      </w:r>
      <w:r w:rsidRPr="00C35BDA">
        <w:rPr>
          <w:rFonts w:ascii="Times New Roman" w:eastAsia="Aptos" w:hAnsi="Times New Roman" w:cs="Times New Roman"/>
          <w:i/>
          <w:iCs/>
          <w:lang w:bidi="th-TH"/>
        </w:rPr>
        <w:t xml:space="preserve"> Ipar Adalah Maut. </w:t>
      </w:r>
      <w:r w:rsidRPr="00C35BDA">
        <w:rPr>
          <w:rFonts w:ascii="Times New Roman" w:eastAsia="Aptos" w:hAnsi="Times New Roman" w:cs="Times New Roman"/>
          <w:lang w:bidi="th-TH"/>
        </w:rPr>
        <w:t xml:space="preserve">Total </w:t>
      </w:r>
      <w:r w:rsidRPr="00C35BDA">
        <w:rPr>
          <w:rFonts w:ascii="Times New Roman" w:eastAsia="Aptos" w:hAnsi="Times New Roman" w:cs="Times New Roman"/>
          <w:i/>
          <w:iCs/>
          <w:lang w:bidi="th-TH"/>
        </w:rPr>
        <w:t>scene-scene</w:t>
      </w:r>
      <w:r w:rsidRPr="00C35BDA">
        <w:rPr>
          <w:rFonts w:ascii="Times New Roman" w:eastAsia="Aptos" w:hAnsi="Times New Roman" w:cs="Times New Roman"/>
          <w:lang w:bidi="th-TH"/>
        </w:rPr>
        <w:t xml:space="preserve"> yang ada pada film </w:t>
      </w:r>
      <w:r w:rsidRPr="00C35BDA">
        <w:rPr>
          <w:rFonts w:ascii="Times New Roman" w:eastAsia="Aptos" w:hAnsi="Times New Roman" w:cs="Times New Roman"/>
          <w:i/>
          <w:iCs/>
          <w:lang w:bidi="th-TH"/>
        </w:rPr>
        <w:t xml:space="preserve">Ipar Adalah Maut </w:t>
      </w:r>
      <w:r w:rsidRPr="00C35BDA">
        <w:rPr>
          <w:rFonts w:ascii="Times New Roman" w:eastAsia="Aptos" w:hAnsi="Times New Roman" w:cs="Times New Roman"/>
          <w:lang w:bidi="th-TH"/>
        </w:rPr>
        <w:t xml:space="preserve">berjumlah 106 </w:t>
      </w:r>
      <w:r w:rsidRPr="00C35BDA">
        <w:rPr>
          <w:rFonts w:ascii="Times New Roman" w:eastAsia="Aptos" w:hAnsi="Times New Roman" w:cs="Times New Roman"/>
          <w:i/>
          <w:iCs/>
          <w:lang w:bidi="th-TH"/>
        </w:rPr>
        <w:t>scene</w:t>
      </w:r>
      <w:r w:rsidRPr="00C35BDA">
        <w:rPr>
          <w:rFonts w:ascii="Times New Roman" w:eastAsia="Aptos" w:hAnsi="Times New Roman" w:cs="Times New Roman"/>
          <w:lang w:bidi="th-TH"/>
        </w:rPr>
        <w:t xml:space="preserve">, dengan 24 </w:t>
      </w:r>
      <w:r w:rsidRPr="00C35BDA">
        <w:rPr>
          <w:rFonts w:ascii="Times New Roman" w:eastAsia="Aptos" w:hAnsi="Times New Roman" w:cs="Times New Roman"/>
          <w:i/>
          <w:iCs/>
          <w:lang w:bidi="th-TH"/>
        </w:rPr>
        <w:t>scene</w:t>
      </w:r>
      <w:r w:rsidRPr="00C35BDA">
        <w:rPr>
          <w:rFonts w:ascii="Times New Roman" w:eastAsia="Aptos" w:hAnsi="Times New Roman" w:cs="Times New Roman"/>
          <w:lang w:bidi="th-TH"/>
        </w:rPr>
        <w:t xml:space="preserve"> yang menunjukkan bahwa ada resistensi perempuan melalui film tersebut.</w:t>
      </w:r>
    </w:p>
    <w:p w14:paraId="31D511DF" w14:textId="77777777" w:rsidR="00C35BDA" w:rsidRPr="00C35BDA" w:rsidRDefault="00C35BDA" w:rsidP="00C35BDA">
      <w:pPr>
        <w:numPr>
          <w:ilvl w:val="0"/>
          <w:numId w:val="7"/>
        </w:numPr>
        <w:tabs>
          <w:tab w:val="left" w:pos="720"/>
          <w:tab w:val="left" w:pos="851"/>
          <w:tab w:val="left" w:pos="6360"/>
        </w:tabs>
        <w:spacing w:after="0" w:line="480" w:lineRule="auto"/>
        <w:contextualSpacing/>
        <w:jc w:val="both"/>
        <w:outlineLvl w:val="1"/>
        <w:rPr>
          <w:rFonts w:ascii="Times New Roman" w:eastAsia="Aptos" w:hAnsi="Times New Roman" w:cs="Times New Roman"/>
          <w:lang w:bidi="th-TH"/>
        </w:rPr>
      </w:pPr>
      <w:bookmarkStart w:id="15" w:name="_Toc196386144"/>
      <w:bookmarkStart w:id="16" w:name="_Toc204802358"/>
      <w:bookmarkStart w:id="17" w:name="_Toc208469588"/>
      <w:bookmarkStart w:id="18" w:name="_Toc208469872"/>
      <w:r w:rsidRPr="00C35BDA">
        <w:rPr>
          <w:rFonts w:ascii="Times New Roman" w:eastAsia="Aptos" w:hAnsi="Times New Roman" w:cs="Times New Roman"/>
          <w:b/>
          <w:bCs/>
          <w:lang w:bidi="th-TH"/>
        </w:rPr>
        <w:t>Teknik Pengumpulan Data</w:t>
      </w:r>
      <w:bookmarkEnd w:id="15"/>
      <w:bookmarkEnd w:id="16"/>
      <w:bookmarkEnd w:id="17"/>
      <w:bookmarkEnd w:id="18"/>
    </w:p>
    <w:p w14:paraId="561B6842"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Teknik pengumpulan data merupakan langkah yang paling penting dalam proses penelitian karena mempunyai tujuan guna memperoleh data. Pada penelitian ini, peneliti menggunakan teknik pengumpulan data, di antaranya:</w:t>
      </w:r>
    </w:p>
    <w:p w14:paraId="747B9A6B" w14:textId="77777777" w:rsidR="00C35BDA" w:rsidRPr="00C35BDA" w:rsidRDefault="00C35BDA" w:rsidP="00C35BDA">
      <w:pPr>
        <w:numPr>
          <w:ilvl w:val="1"/>
          <w:numId w:val="3"/>
        </w:numPr>
        <w:tabs>
          <w:tab w:val="left" w:pos="720"/>
          <w:tab w:val="left" w:pos="851"/>
          <w:tab w:val="left" w:pos="6360"/>
        </w:tabs>
        <w:spacing w:after="0" w:line="480" w:lineRule="auto"/>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Dokumentasi</w:t>
      </w:r>
    </w:p>
    <w:p w14:paraId="44DFF108"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Pada teknik pengumpulan data ini mempunyai tujuan untuk mencari data-data secara sistematis dan objektif. Dokumentasi merupakan catatan peristiwa yang sudah berlalu. Untuk teknik ini mempunyai kegunaan </w:t>
      </w:r>
      <w:r w:rsidRPr="00C35BDA">
        <w:rPr>
          <w:rFonts w:ascii="Times New Roman" w:eastAsia="Aptos" w:hAnsi="Times New Roman" w:cs="Times New Roman"/>
          <w:lang w:bidi="th-TH"/>
        </w:rPr>
        <w:lastRenderedPageBreak/>
        <w:t xml:space="preserve">sebagai pelengkap penggunaan metode observasi. Dokumentasi bisa berwujud seperti tulisan, gambar, atau karya monumental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Sugiyono","given":"","non-dropping-particle":"","parse-names":false,"suffix":""}],"id":"ITEM-1","issued":{"date-parts":[["2013"]]},"publisher":"Alfabeta","publisher-place":"Bandung","title":"Memahami Penelitian Kualitatif","type":"book"},"uris":["http://www.mendeley.com/documents/?uuid=59bb089d-971c-43da-9ee8-9d32b16b2d47"]}],"mendeley":{"formattedCitation":"(Sugiyono, 2013)","plainTextFormattedCitation":"(Sugiyono, 2013)","previouslyFormattedCitation":"(Sugiyono, 2013)"},"properties":{"noteIndex":0},"schema":"https://github.com/citation-style-language/schema/raw/master/csl-citation.json"}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(Sugiyono, 2013)</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w:t>
      </w:r>
    </w:p>
    <w:p w14:paraId="5E2EAAFA"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Dengan pengamatan secara menyeluruh, dalam penelitian ini, peneliti menggunakan data berbentuk tangkapan layar atau </w:t>
      </w:r>
      <w:r w:rsidRPr="00C35BDA">
        <w:rPr>
          <w:rFonts w:ascii="Times New Roman" w:eastAsia="Aptos" w:hAnsi="Times New Roman" w:cs="Times New Roman"/>
          <w:i/>
          <w:iCs/>
          <w:lang w:bidi="th-TH"/>
        </w:rPr>
        <w:t xml:space="preserve">screenshot </w:t>
      </w:r>
      <w:r w:rsidRPr="00C35BDA">
        <w:rPr>
          <w:rFonts w:ascii="Times New Roman" w:eastAsia="Aptos" w:hAnsi="Times New Roman" w:cs="Times New Roman"/>
          <w:lang w:bidi="th-TH"/>
        </w:rPr>
        <w:t xml:space="preserve">untuk menjadi objek analisis representasi resistensi perempuan dalam film </w:t>
      </w:r>
      <w:r w:rsidRPr="00C35BDA">
        <w:rPr>
          <w:rFonts w:ascii="Times New Roman" w:eastAsia="Aptos" w:hAnsi="Times New Roman" w:cs="Times New Roman"/>
          <w:i/>
          <w:iCs/>
          <w:lang w:bidi="th-TH"/>
        </w:rPr>
        <w:t>Ipar Adalah Maut</w:t>
      </w:r>
      <w:r w:rsidRPr="00C35BDA">
        <w:rPr>
          <w:rFonts w:ascii="Times New Roman" w:eastAsia="Aptos" w:hAnsi="Times New Roman" w:cs="Times New Roman"/>
          <w:lang w:bidi="th-TH"/>
        </w:rPr>
        <w:t>.</w:t>
      </w:r>
    </w:p>
    <w:p w14:paraId="3F622850" w14:textId="77777777" w:rsidR="00C35BDA" w:rsidRPr="00C35BDA" w:rsidRDefault="00C35BDA" w:rsidP="00C35BDA">
      <w:pPr>
        <w:numPr>
          <w:ilvl w:val="1"/>
          <w:numId w:val="3"/>
        </w:numPr>
        <w:tabs>
          <w:tab w:val="left" w:pos="720"/>
          <w:tab w:val="left" w:pos="851"/>
          <w:tab w:val="left" w:pos="6360"/>
        </w:tabs>
        <w:spacing w:after="0" w:line="480" w:lineRule="auto"/>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Studi Pustaka</w:t>
      </w:r>
    </w:p>
    <w:p w14:paraId="33B169B1"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Studi Pustaka merupakan teknik pengumpulan data dengan melakukan studi terhadap buku, literatur, catatan, maupun laporan-laporan yang mempunyai interaksi dengan permasalahan yang akan dibahas. Peneliti mendapatkan informasi tersebut karena buku-buku ilmiah, laporan penelitian, skripsi, jurnal, atau sumber tertulis maupun tercetak dalam media yang lainnya.</w:t>
      </w:r>
    </w:p>
    <w:p w14:paraId="383082F8" w14:textId="77777777" w:rsidR="00C35BDA" w:rsidRPr="00C35BDA" w:rsidRDefault="00C35BDA" w:rsidP="00C35BDA">
      <w:pPr>
        <w:numPr>
          <w:ilvl w:val="0"/>
          <w:numId w:val="8"/>
        </w:numPr>
        <w:tabs>
          <w:tab w:val="left" w:pos="720"/>
          <w:tab w:val="left" w:pos="851"/>
          <w:tab w:val="left" w:pos="6360"/>
        </w:tabs>
        <w:spacing w:after="0" w:line="480" w:lineRule="auto"/>
        <w:contextualSpacing/>
        <w:jc w:val="both"/>
        <w:outlineLvl w:val="1"/>
        <w:rPr>
          <w:rFonts w:ascii="Times New Roman" w:eastAsia="Aptos" w:hAnsi="Times New Roman" w:cs="Times New Roman"/>
          <w:lang w:bidi="th-TH"/>
        </w:rPr>
      </w:pPr>
      <w:bookmarkStart w:id="19" w:name="_Toc196386145"/>
      <w:bookmarkStart w:id="20" w:name="_Toc204802359"/>
      <w:bookmarkStart w:id="21" w:name="_Toc208469589"/>
      <w:bookmarkStart w:id="22" w:name="_Toc208469873"/>
      <w:r w:rsidRPr="00C35BDA">
        <w:rPr>
          <w:rFonts w:ascii="Times New Roman" w:eastAsia="Aptos" w:hAnsi="Times New Roman" w:cs="Times New Roman"/>
          <w:b/>
          <w:bCs/>
          <w:lang w:bidi="th-TH"/>
        </w:rPr>
        <w:t>Teknik Analisis Data</w:t>
      </w:r>
      <w:bookmarkEnd w:id="19"/>
      <w:bookmarkEnd w:id="20"/>
      <w:bookmarkEnd w:id="21"/>
      <w:bookmarkEnd w:id="22"/>
    </w:p>
    <w:p w14:paraId="381D2B80"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Analisis data merupakan proses untuk mencari dan menyusun data secara teratur atau sistematis, dan data dapat diperoleh melalui obesrvasi, wawancara, dan lain-lainnya. Dalam penelitian ini, menggunakan metode pengumpulan data melalui observasi, dengan teknik analisis datanya mencari dan menyusun secara sistematis data yang didapatkan melalui observasi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Burhan","given":"Bungin","non-dropping-particle":"","parse-names":false,"suffix":""}],"id":"ITEM-1","issued":{"date-parts":[["2010"]]},"publisher":"Kencana","publisher-place":"Jakarta","title":"Penelitian Kualitatif","type":"book"},"uris":["http://www.mendeley.com/documents/?uuid=827c9e4a-6b99-4fd6-a59d-6b33572ea321"]}],"mendeley":{"formattedCitation":"(Burhan, 2010)","plainTextFormattedCitation":"(Burhan, 2010)","previouslyFormattedCitation":"(Burhan, 2010)"},"properties":{"noteIndex":0},"schema":"https://github.com/citation-style-language/schema/raw/master/csl-citation.json"}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(Burhan, 2010)</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 xml:space="preserve">. </w:t>
      </w:r>
    </w:p>
    <w:p w14:paraId="521AAB4F"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Data-data yang telah terkumpul, dan potongan-potongan </w:t>
      </w:r>
      <w:r w:rsidRPr="00C35BDA">
        <w:rPr>
          <w:rFonts w:ascii="Times New Roman" w:eastAsia="Aptos" w:hAnsi="Times New Roman" w:cs="Times New Roman"/>
          <w:i/>
          <w:iCs/>
          <w:lang w:bidi="th-TH"/>
        </w:rPr>
        <w:t>scene</w:t>
      </w:r>
      <w:r w:rsidRPr="00C35BDA">
        <w:rPr>
          <w:rFonts w:ascii="Times New Roman" w:eastAsia="Aptos" w:hAnsi="Times New Roman" w:cs="Times New Roman"/>
          <w:lang w:bidi="th-TH"/>
        </w:rPr>
        <w:t xml:space="preserve"> yang menunjukkan adanya representasi dideskripsikan dengan singkat dan jelas. Setelah itu, data akan dianalisis dengan mengkategorikan serta </w:t>
      </w:r>
      <w:r w:rsidRPr="00C35BDA">
        <w:rPr>
          <w:rFonts w:ascii="Times New Roman" w:eastAsia="Aptos" w:hAnsi="Times New Roman" w:cs="Times New Roman"/>
          <w:lang w:bidi="th-TH"/>
        </w:rPr>
        <w:lastRenderedPageBreak/>
        <w:t>mengolahnya sesuai dengan fokus data, yaitu data yang dianggap bisa mewakili pembahasan dari penelitian.</w:t>
      </w:r>
    </w:p>
    <w:p w14:paraId="642ADF6C" w14:textId="77777777" w:rsidR="00C35BDA" w:rsidRPr="00C35BDA" w:rsidRDefault="00C35BDA" w:rsidP="00C35BDA">
      <w:pPr>
        <w:tabs>
          <w:tab w:val="left" w:pos="720"/>
          <w:tab w:val="left" w:pos="851"/>
          <w:tab w:val="left" w:pos="6360"/>
        </w:tabs>
        <w:spacing w:after="0" w:line="480" w:lineRule="auto"/>
        <w:ind w:left="720"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Dengan menggunakan analisis semiotika Roland Barthes, mempunyai pandangan bahwa data dimaknai dengan denotatif dan konotatif. Setiap pembahasan yang didapatkan dari data yang ada kemudian dianggap menjelaskan sesuatu yang penting dan menarik tentang suatu kebudayaan. Barthes membahas apa yang seringkali disebut sebagai sistem pemaknaan tingkatan kedua. Sistem yang dibentuk di atas sistem lain yang sudah ada sebelumnya. Sistem tingkatan kedua Barthes disebut konotatif, dalam mitologisnya secara jelas membedakannya dari sistem pemaknaan tingkatan pertama atau denotatif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{"citationItems":[{"id":"ITEM-1","itemData":{"author":[{"dropping-particle":"","family":"Alex","given":"Sobur","non-dropping-particle":"","parse-names":false,"suffix":""}],"id":"ITEM-1","issued":{"date-parts":[["2003"]]},"publisher":"Remaja Rosdakarya","publisher-place":"Bandung","title":"Analisis Teks Media: Suatu Pengantar Untuk Analisis Wacana, Analisis Semiotik, dan Analisis Framing","type":"book"},"uris":["http://www.mendeley.com/documents/?uuid=1f697992-5ab1-496a-beea-c49682b4368c"]}],"mendeley":{"formattedCitation":"(Alex, 2003)","plainTextFormattedCitation":"(Alex, 2003)","previouslyFormattedCitation":"(Alex, 2003)"},"properties":{"noteIndex":0},"schema":"https://github.com/citation-style-language/schema/raw/master/csl-citation.json"}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(Alex, 2003)</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w:t>
      </w:r>
    </w:p>
    <w:p w14:paraId="5BCA1763"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bidi="th-TH"/>
        </w:rPr>
      </w:pPr>
      <w:r w:rsidRPr="00C35BDA">
        <w:rPr>
          <w:rFonts w:ascii="Times New Roman" w:eastAsia="Aptos" w:hAnsi="Times New Roman" w:cs="Times New Roman"/>
          <w:i/>
          <w:iCs/>
          <w:lang w:bidi="th-TH"/>
        </w:rPr>
        <w:t xml:space="preserve">Signifier </w:t>
      </w:r>
      <w:r w:rsidRPr="00C35BDA">
        <w:rPr>
          <w:rFonts w:ascii="Times New Roman" w:eastAsia="Aptos" w:hAnsi="Times New Roman" w:cs="Times New Roman"/>
          <w:lang w:bidi="th-TH"/>
        </w:rPr>
        <w:t>(penanda) adalah berbagai aspek material tanda yang mempunyai sifat sensoris atau dapat dipersepsikan. Dalam bahasa lisan, wujud penanda berupa citra bunyi (suara) atau citra akustik yang berinteraksi dengan rancangan dari penanda tersebut. Penanda bisa disimpulkan sebagai suatu penghubung yang tidak bisa terlepas dari petanda. Unsur-unsur penanda bersifat material, seperti objek-objek, bunyi-bunyi, imaji-imaji, dan lainnya.</w:t>
      </w:r>
    </w:p>
    <w:p w14:paraId="72F0130B"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bidi="th-TH"/>
        </w:rPr>
      </w:pPr>
      <w:r w:rsidRPr="00C35BDA">
        <w:rPr>
          <w:rFonts w:ascii="Times New Roman" w:eastAsia="Aptos" w:hAnsi="Times New Roman" w:cs="Times New Roman"/>
          <w:i/>
          <w:iCs/>
          <w:lang w:bidi="th-TH"/>
        </w:rPr>
        <w:t xml:space="preserve">Signified </w:t>
      </w:r>
      <w:r w:rsidRPr="00C35BDA">
        <w:rPr>
          <w:rFonts w:ascii="Times New Roman" w:eastAsia="Aptos" w:hAnsi="Times New Roman" w:cs="Times New Roman"/>
          <w:lang w:bidi="th-TH"/>
        </w:rPr>
        <w:t>(petanda) adalah aspek mental dari tanda atau bisa disebut dengan konsep makna ideasional yang dipikirkan penutur. Oleh sebab itu, petanda hanyalah representasi mental dari apa yang dirujuknya.</w:t>
      </w:r>
    </w:p>
    <w:p w14:paraId="7F178447"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bidi="th-TH"/>
        </w:rPr>
      </w:pPr>
      <w:r w:rsidRPr="00C35BDA">
        <w:rPr>
          <w:rFonts w:ascii="Times New Roman" w:eastAsia="Aptos" w:hAnsi="Times New Roman" w:cs="Times New Roman"/>
          <w:i/>
          <w:iCs/>
          <w:lang w:bidi="th-TH"/>
        </w:rPr>
        <w:lastRenderedPageBreak/>
        <w:t xml:space="preserve">Leanguage </w:t>
      </w:r>
      <w:r w:rsidRPr="00C35BDA">
        <w:rPr>
          <w:rFonts w:ascii="Times New Roman" w:eastAsia="Aptos" w:hAnsi="Times New Roman" w:cs="Times New Roman"/>
          <w:lang w:bidi="th-TH"/>
        </w:rPr>
        <w:t>adalah suatu sistem tanda yang menggambarkan dugaan-dugaan dari persepsi suatu masyarakat tertentu dalam waktu tertentu.</w:t>
      </w:r>
    </w:p>
    <w:p w14:paraId="443A9E97"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 xml:space="preserve">Mitos adalah pola tiga dimensi penanda, petanda, dan tanda. Tetapi sebagai sistem yang unik, mitos dibentuk oleh suatu interaksi pemaknaan yang sudah ada sebelumnya. Mitos juga merupakan suatu sistem yang mempunyai pemaknaan tingkatan kedua, di dalam mitos sebuah petanda bisa memiliki beberapa penanda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val="fi-FI" w:bidi="th-TH"/>
        </w:rPr>
        <w:instrText>ADDIN CSL_CITATION {"citationItems":[{"id":"ITEM-1","itemData":{"author":[{"dropping-particle":"","family":"Sumbo","given":"Tinarbuko","non-dropping-particle":"","parse-names":false,"suffix":""}],"id":"ITEM-1","issued":{"date-parts":[["2013"]]},"publisher":"Jalasutra","publisher-place":"Yogyakarta","title":"Semiotika Komunikasi Visual","type":"book"},"uris":["http://www.mendeley.com/documents/?uuid=d20a9013-3b35-476c-9fc9-9b074f785540"]}],"mendeley":{"formattedCitation":"(Sumbo, 2013)","plainTextFormattedCitation":"(Sumbo, 2013)","previouslyFormattedCitation":"(Sumbo, 2013)"},"properties":{"noteIndex":0},"schema":"https://github.com/citation-style-language/schema/raw/master/csl-citation.json"}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val="fi-FI" w:bidi="th-TH"/>
        </w:rPr>
        <w:t>(Sumbo, 2013)</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val="fi-FI" w:bidi="th-TH"/>
        </w:rPr>
        <w:t>.</w:t>
      </w:r>
    </w:p>
    <w:p w14:paraId="17E2D801"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 xml:space="preserve">Denotasi merupakan makna harfiah atau makna yang sesungguhnya. Barthes menyatakan bahwa denotasi adalah signifikasi tingkat pertama dan lebih dianggap sebagai ketertutupan makna. </w:t>
      </w:r>
    </w:p>
    <w:p w14:paraId="74856D56" w14:textId="77777777" w:rsidR="00C35BDA" w:rsidRPr="00C35BDA" w:rsidRDefault="00C35BDA" w:rsidP="00C35BDA">
      <w:pPr>
        <w:numPr>
          <w:ilvl w:val="0"/>
          <w:numId w:val="2"/>
        </w:numPr>
        <w:tabs>
          <w:tab w:val="left" w:pos="720"/>
          <w:tab w:val="left" w:pos="851"/>
          <w:tab w:val="left" w:pos="6360"/>
        </w:tabs>
        <w:spacing w:after="0" w:line="480" w:lineRule="auto"/>
        <w:contextualSpacing/>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 xml:space="preserve">Konotasi, menurut Barthes konotasi lebih identik dengan pengembangan pemikiran atau yang disebutnya dengan mitos. Konotasi mempunyai kegunaan untuk mengungkapkan dan memberikan validasi terhadap nilai-nilai yang memiliki pengaruh dan pada suatu waktu tertentu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val="fi-FI" w:bidi="th-TH"/>
        </w:rPr>
        <w:instrText>ADDIN CSL_CITATION {"citationItems":[{"id":"ITEM-1","itemData":{"author":[{"dropping-particle":"","family":"Kris","given":"Budiman","non-dropping-particle":"","parse-names":false,"suffix":""}],"id":"ITEM-1","issued":{"date-parts":[["2004"]]},"publisher":"Buku Baik","publisher-place":"Yogyakarta","title":"Semiotika Visual","type":"book"},"uris":["http://www.mendeley.com/documents/?uuid=4ef85a60-d3ec-4a7d-80e6-ed4a8bfc0c97"]}],"mendeley":{"formattedCitation":"(Kris, 2004)","plainTextFormattedCitation":"(Kris, 2004)","previouslyFormattedCitation":"(Kris, 2004)"},"properties":{"noteIndex":0},"schema":"https://github.com/citation-style-language/schema/raw/master/csl-citation.json"}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val="fi-FI" w:bidi="th-TH"/>
        </w:rPr>
        <w:t>(Kris, 2004)</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val="fi-FI" w:bidi="th-TH"/>
        </w:rPr>
        <w:t>.</w:t>
      </w:r>
    </w:p>
    <w:p w14:paraId="3DC06751" w14:textId="77777777" w:rsidR="00C35BDA" w:rsidRPr="00C35BDA" w:rsidRDefault="00C35BDA" w:rsidP="00C35BDA">
      <w:pPr>
        <w:tabs>
          <w:tab w:val="left" w:pos="720"/>
          <w:tab w:val="left" w:pos="851"/>
          <w:tab w:val="left" w:pos="6360"/>
        </w:tabs>
        <w:spacing w:after="0" w:line="480" w:lineRule="auto"/>
        <w:ind w:left="720" w:firstLine="720"/>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t>Konsep semiotika Barthes tidak hanya mempunyai makna tambahan dalam tahap makna konotatif, tetapi juga mengandung dua bagian tanda denotatif yang menjadi dasar keberadaannya. Dengan kata lain, makna pada tanda konotatif yang muncul berasal dari penafsiran peneliti yang lahir dari petanda dan penanda denotatif, kemudian hal tersebut yang menjadi hasil dari penelitian.</w:t>
      </w:r>
    </w:p>
    <w:p w14:paraId="194857A2" w14:textId="77777777" w:rsidR="00C35BDA" w:rsidRPr="00C35BDA" w:rsidRDefault="00C35BDA" w:rsidP="00C35BDA">
      <w:pPr>
        <w:tabs>
          <w:tab w:val="left" w:pos="720"/>
          <w:tab w:val="left" w:pos="851"/>
          <w:tab w:val="left" w:pos="6360"/>
        </w:tabs>
        <w:spacing w:after="0" w:line="480" w:lineRule="auto"/>
        <w:ind w:left="720" w:firstLine="720"/>
        <w:jc w:val="both"/>
        <w:rPr>
          <w:rFonts w:ascii="Times New Roman" w:eastAsia="Aptos" w:hAnsi="Times New Roman" w:cs="Times New Roman"/>
          <w:lang w:val="fi-FI" w:bidi="th-TH"/>
        </w:rPr>
      </w:pPr>
      <w:r w:rsidRPr="00C35BDA">
        <w:rPr>
          <w:rFonts w:ascii="Times New Roman" w:eastAsia="Aptos" w:hAnsi="Times New Roman" w:cs="Times New Roman"/>
          <w:lang w:val="fi-FI" w:bidi="th-TH"/>
        </w:rPr>
        <w:lastRenderedPageBreak/>
        <w:t xml:space="preserve">Peneliti melakukan pemaparan proses penelitian tersebut secara kualitatif, data yang dikumpulkan dibuat dengan menggunakan tabel supaya mudah untuk dipahami. Setelah mengkategorikan pengelompokkan menggunakan tabel, selanjutnya dijelaskan tentang potongan-potongan gambar dalam film tersebut. Kemudian peneliti menggunakan teori Roland Barthes melakukan identifikasi dan pemaknaan dari hal-hal berupa tanda melalui dialog, teks, suara, penanda, petanda, tingkatan denotatif dan tingkatan konotatif. Setelah semua proses analisa data dilakukan maka bisa diketahui bagaimana representasi resistensi perempuan dalam film </w:t>
      </w:r>
      <w:r w:rsidRPr="00C35BDA">
        <w:rPr>
          <w:rFonts w:ascii="Times New Roman" w:eastAsia="Aptos" w:hAnsi="Times New Roman" w:cs="Times New Roman"/>
          <w:i/>
          <w:iCs/>
          <w:lang w:val="fi-FI" w:bidi="th-TH"/>
        </w:rPr>
        <w:t>Ipar Adalah Maut</w:t>
      </w:r>
      <w:r w:rsidRPr="00C35BDA">
        <w:rPr>
          <w:rFonts w:ascii="Times New Roman" w:eastAsia="Aptos" w:hAnsi="Times New Roman" w:cs="Times New Roman"/>
          <w:lang w:val="fi-FI" w:bidi="th-TH"/>
        </w:rPr>
        <w:t>, yang sesuai dengan rumusan masalah untuk memperoleh tujuan penelitian yaitu memberikan gambaran umum dan merata, baik secara struktural maupun makna dari tanda yang selanjutnya akan dideskripsikan secara kualitatif.</w:t>
      </w:r>
    </w:p>
    <w:p w14:paraId="0756A717" w14:textId="77777777" w:rsidR="00C35BDA" w:rsidRPr="00C35BDA" w:rsidRDefault="00C35BDA" w:rsidP="00C35BDA">
      <w:pPr>
        <w:numPr>
          <w:ilvl w:val="0"/>
          <w:numId w:val="9"/>
        </w:numPr>
        <w:tabs>
          <w:tab w:val="left" w:pos="720"/>
          <w:tab w:val="left" w:pos="851"/>
          <w:tab w:val="left" w:pos="6360"/>
        </w:tabs>
        <w:spacing w:after="0" w:line="480" w:lineRule="auto"/>
        <w:contextualSpacing/>
        <w:jc w:val="both"/>
        <w:outlineLvl w:val="1"/>
        <w:rPr>
          <w:rFonts w:ascii="Times New Roman" w:eastAsia="Aptos" w:hAnsi="Times New Roman" w:cs="Times New Roman"/>
          <w:b/>
          <w:bCs/>
          <w:lang w:bidi="th-TH"/>
        </w:rPr>
      </w:pPr>
      <w:bookmarkStart w:id="23" w:name="_Toc196386146"/>
      <w:bookmarkStart w:id="24" w:name="_Toc204802360"/>
      <w:bookmarkStart w:id="25" w:name="_Toc208469590"/>
      <w:bookmarkStart w:id="26" w:name="_Toc208469874"/>
      <w:r w:rsidRPr="00C35BDA">
        <w:rPr>
          <w:rFonts w:ascii="Times New Roman" w:eastAsia="Aptos" w:hAnsi="Times New Roman" w:cs="Times New Roman"/>
          <w:b/>
          <w:bCs/>
          <w:lang w:bidi="th-TH"/>
        </w:rPr>
        <w:t>Keabsahan Data</w:t>
      </w:r>
      <w:bookmarkEnd w:id="23"/>
      <w:bookmarkEnd w:id="24"/>
      <w:bookmarkEnd w:id="25"/>
      <w:bookmarkEnd w:id="26"/>
    </w:p>
    <w:p w14:paraId="2254CA8A" w14:textId="77777777" w:rsidR="00C35BDA" w:rsidRPr="00C35BDA" w:rsidRDefault="00C35BDA" w:rsidP="00C35BDA">
      <w:pPr>
        <w:tabs>
          <w:tab w:val="left" w:pos="720"/>
          <w:tab w:val="left" w:pos="851"/>
          <w:tab w:val="left" w:pos="6360"/>
        </w:tabs>
        <w:spacing w:after="0" w:line="480" w:lineRule="auto"/>
        <w:ind w:left="357"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Untuk menguji validitas data, penelitian ini menggunakan teknik triangulasi data dengan melihat dan membandingkan data yang ada. Triangulasi merupakan konsep utama dalam metode penelitian kualitatif yang mempunyai kegunaan untuk meningkatkan akurasi, validitas, dan kedalaman analisis data </w:t>
      </w:r>
      <w:r w:rsidRPr="00C35BDA">
        <w:rPr>
          <w:rFonts w:ascii="Times New Roman" w:eastAsia="Aptos" w:hAnsi="Times New Roman" w:cs="Times New Roman"/>
          <w:lang w:bidi="th-TH"/>
        </w:rPr>
        <w:fldChar w:fldCharType="begin" w:fldLock="1"/>
      </w:r>
      <w:r w:rsidRPr="00C35BDA">
        <w:rPr>
          <w:rFonts w:ascii="Times New Roman" w:eastAsia="Aptos" w:hAnsi="Times New Roman" w:cs="Times New Roman"/>
          <w:lang w:bidi="th-TH"/>
        </w:rPr>
        <w:instrText>ADDIN CSL_CITATION {"citationItems":[{"id":"ITEM-1","itemData":{"author":[{"dropping-particle":"","family":"Lexy","given":"Moelong","non-dropping-particle":"","parse-names":false,"suffix":""}],"id":"ITEM-1","issued":{"date-parts":[["2018"]]},"publisher":"PT Remaja Rosdakarya","publisher-place":"Bandung","title":"Metodologi Penelitian Kualitatif","type":"book"},"uris":["http://www.mendeley.com/documents/?uuid=2daefb5a-3da0-4979-83a8-083125dc97c9"]}],"mendeley":{"formattedCitation":"(Lexy, 2018)","plainTextFormattedCitation":"(Lexy, 2018)","previouslyFormattedCitation":"(Lexy, 2018)"},"properties":{"noteIndex":0},"schema":"https://github.com/citation-style-language/schema/raw/master/csl-citation.json"}</w:instrText>
      </w:r>
      <w:r w:rsidRPr="00C35BDA">
        <w:rPr>
          <w:rFonts w:ascii="Times New Roman" w:eastAsia="Aptos" w:hAnsi="Times New Roman" w:cs="Times New Roman"/>
          <w:lang w:bidi="th-TH"/>
        </w:rPr>
        <w:fldChar w:fldCharType="separate"/>
      </w:r>
      <w:r w:rsidRPr="00C35BDA">
        <w:rPr>
          <w:rFonts w:ascii="Times New Roman" w:eastAsia="Aptos" w:hAnsi="Times New Roman" w:cs="Times New Roman"/>
          <w:noProof/>
          <w:lang w:bidi="th-TH"/>
        </w:rPr>
        <w:t>(Lexy, 2018)</w:t>
      </w:r>
      <w:r w:rsidRPr="00C35BDA">
        <w:rPr>
          <w:rFonts w:ascii="Times New Roman" w:eastAsia="Aptos" w:hAnsi="Times New Roman" w:cs="Times New Roman"/>
          <w:lang w:bidi="th-TH"/>
        </w:rPr>
        <w:fldChar w:fldCharType="end"/>
      </w:r>
      <w:r w:rsidRPr="00C35BDA">
        <w:rPr>
          <w:rFonts w:ascii="Times New Roman" w:eastAsia="Aptos" w:hAnsi="Times New Roman" w:cs="Times New Roman"/>
          <w:lang w:bidi="th-TH"/>
        </w:rPr>
        <w:t>.</w:t>
      </w:r>
    </w:p>
    <w:p w14:paraId="29EAD7EA" w14:textId="77777777" w:rsidR="00C35BDA" w:rsidRPr="00C35BDA" w:rsidRDefault="00C35BDA" w:rsidP="00C35BDA">
      <w:pPr>
        <w:tabs>
          <w:tab w:val="left" w:pos="720"/>
          <w:tab w:val="left" w:pos="851"/>
          <w:tab w:val="left" w:pos="6360"/>
        </w:tabs>
        <w:spacing w:after="0" w:line="480" w:lineRule="auto"/>
        <w:ind w:left="357" w:firstLine="720"/>
        <w:contextualSpacing/>
        <w:jc w:val="both"/>
        <w:rPr>
          <w:rFonts w:ascii="Times New Roman" w:eastAsia="Aptos" w:hAnsi="Times New Roman" w:cs="Times New Roman"/>
          <w:lang w:bidi="th-TH"/>
        </w:rPr>
      </w:pPr>
      <w:r w:rsidRPr="00C35BDA">
        <w:rPr>
          <w:rFonts w:ascii="Times New Roman" w:eastAsia="Aptos" w:hAnsi="Times New Roman" w:cs="Times New Roman"/>
          <w:lang w:bidi="th-TH"/>
        </w:rPr>
        <w:t xml:space="preserve">Pada prinsipnya, triangulasi merupakan model untuk mengecek data guna menentukan suatu data benar-benar tepat menggambarkan fenomena pada sebuah penelitian. Dalam triangulasi data melibatkan penggunaan sumber informasi yang berbeda. Data yang sudah dikumpulkan akan dilakukan analisis </w:t>
      </w:r>
      <w:r w:rsidRPr="00C35BDA">
        <w:rPr>
          <w:rFonts w:ascii="Times New Roman" w:eastAsia="Aptos" w:hAnsi="Times New Roman" w:cs="Times New Roman"/>
          <w:lang w:bidi="th-TH"/>
        </w:rPr>
        <w:lastRenderedPageBreak/>
        <w:t>yang kemudian dipakai menjadi bahan masukan untuk penarikan kesimpulan. Dari begitu besarnya tingkatan data, maka keabsahan data yang terkumpul menjadi sangat penting. Data yang sah akan menghasilkan kesimpulan hasil penelitian yang benar.</w:t>
      </w:r>
    </w:p>
    <w:p w14:paraId="76D1E747" w14:textId="77777777" w:rsidR="00C35BDA" w:rsidRDefault="00C35BDA"/>
    <w:sectPr w:rsidR="00C35BDA" w:rsidSect="00C35BDA">
      <w:footerReference w:type="default" r:id="rId7"/>
      <w:pgSz w:w="11906" w:h="16838"/>
      <w:pgMar w:top="2268" w:right="1701" w:bottom="1701" w:left="2268" w:header="708" w:footer="708" w:gutter="0"/>
      <w:pgNumType w:start="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2ABEC" w14:textId="77777777" w:rsidR="005F521B" w:rsidRDefault="005F521B" w:rsidP="00C35BDA">
      <w:pPr>
        <w:spacing w:after="0" w:line="240" w:lineRule="auto"/>
      </w:pPr>
      <w:r>
        <w:separator/>
      </w:r>
    </w:p>
  </w:endnote>
  <w:endnote w:type="continuationSeparator" w:id="0">
    <w:p w14:paraId="046676BB" w14:textId="77777777" w:rsidR="005F521B" w:rsidRDefault="005F521B" w:rsidP="00C35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38666425"/>
      <w:docPartObj>
        <w:docPartGallery w:val="Page Numbers (Bottom of Page)"/>
        <w:docPartUnique/>
      </w:docPartObj>
    </w:sdtPr>
    <w:sdtEndPr>
      <w:rPr>
        <w:noProof/>
      </w:rPr>
    </w:sdtEndPr>
    <w:sdtContent>
      <w:p w14:paraId="54D83FCD" w14:textId="2C25102C" w:rsidR="00C35BDA" w:rsidRPr="00C35BDA" w:rsidRDefault="00C35BDA">
        <w:pPr>
          <w:pStyle w:val="Footer"/>
          <w:jc w:val="center"/>
          <w:rPr>
            <w:rFonts w:ascii="Times New Roman" w:hAnsi="Times New Roman" w:cs="Times New Roman"/>
          </w:rPr>
        </w:pPr>
        <w:r w:rsidRPr="00C35BDA">
          <w:rPr>
            <w:rFonts w:ascii="Times New Roman" w:hAnsi="Times New Roman" w:cs="Times New Roman"/>
          </w:rPr>
          <w:fldChar w:fldCharType="begin"/>
        </w:r>
        <w:r w:rsidRPr="00C35BDA">
          <w:rPr>
            <w:rFonts w:ascii="Times New Roman" w:hAnsi="Times New Roman" w:cs="Times New Roman"/>
          </w:rPr>
          <w:instrText xml:space="preserve"> PAGE   \* MERGEFORMAT </w:instrText>
        </w:r>
        <w:r w:rsidRPr="00C35BDA">
          <w:rPr>
            <w:rFonts w:ascii="Times New Roman" w:hAnsi="Times New Roman" w:cs="Times New Roman"/>
          </w:rPr>
          <w:fldChar w:fldCharType="separate"/>
        </w:r>
        <w:r w:rsidRPr="00C35BDA">
          <w:rPr>
            <w:rFonts w:ascii="Times New Roman" w:hAnsi="Times New Roman" w:cs="Times New Roman"/>
            <w:noProof/>
          </w:rPr>
          <w:t>2</w:t>
        </w:r>
        <w:r w:rsidRPr="00C35BDA">
          <w:rPr>
            <w:rFonts w:ascii="Times New Roman" w:hAnsi="Times New Roman" w:cs="Times New Roman"/>
            <w:noProof/>
          </w:rPr>
          <w:fldChar w:fldCharType="end"/>
        </w:r>
      </w:p>
    </w:sdtContent>
  </w:sdt>
  <w:p w14:paraId="6FC912FE" w14:textId="77777777" w:rsidR="00C35BDA" w:rsidRPr="00C35BDA" w:rsidRDefault="00C35BDA" w:rsidP="00C35BDA">
    <w:pPr>
      <w:pStyle w:val="Footer"/>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0599F" w14:textId="77777777" w:rsidR="005F521B" w:rsidRDefault="005F521B" w:rsidP="00C35BDA">
      <w:pPr>
        <w:spacing w:after="0" w:line="240" w:lineRule="auto"/>
      </w:pPr>
      <w:r>
        <w:separator/>
      </w:r>
    </w:p>
  </w:footnote>
  <w:footnote w:type="continuationSeparator" w:id="0">
    <w:p w14:paraId="0BCAE4F0" w14:textId="77777777" w:rsidR="005F521B" w:rsidRDefault="005F521B" w:rsidP="00C35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480"/>
    <w:multiLevelType w:val="hybridMultilevel"/>
    <w:tmpl w:val="BAA60ECC"/>
    <w:lvl w:ilvl="0" w:tplc="8B328C0A">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ED418B2"/>
    <w:multiLevelType w:val="hybridMultilevel"/>
    <w:tmpl w:val="31A0563A"/>
    <w:lvl w:ilvl="0" w:tplc="467217EC">
      <w:start w:val="6"/>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E352067"/>
    <w:multiLevelType w:val="hybridMultilevel"/>
    <w:tmpl w:val="688EA1CE"/>
    <w:lvl w:ilvl="0" w:tplc="E03874FE">
      <w:start w:val="1"/>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E3E3C95"/>
    <w:multiLevelType w:val="hybridMultilevel"/>
    <w:tmpl w:val="DF10E97A"/>
    <w:lvl w:ilvl="0" w:tplc="F9CA55AC">
      <w:start w:val="3"/>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3FAB4A92"/>
    <w:multiLevelType w:val="hybridMultilevel"/>
    <w:tmpl w:val="C82CBECC"/>
    <w:lvl w:ilvl="0" w:tplc="F8A67BF8">
      <w:start w:val="4"/>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12B35B0"/>
    <w:multiLevelType w:val="hybridMultilevel"/>
    <w:tmpl w:val="74765D80"/>
    <w:lvl w:ilvl="0" w:tplc="3809000F">
      <w:start w:val="1"/>
      <w:numFmt w:val="decimal"/>
      <w:lvlText w:val="%1."/>
      <w:lvlJc w:val="left"/>
      <w:pPr>
        <w:ind w:left="720" w:hanging="360"/>
      </w:pPr>
      <w:rPr>
        <w:rFonts w:hint="default"/>
      </w:rPr>
    </w:lvl>
    <w:lvl w:ilvl="1" w:tplc="3809000F">
      <w:start w:val="1"/>
      <w:numFmt w:val="decimal"/>
      <w:lvlText w:val="%2."/>
      <w:lvlJc w:val="left"/>
      <w:pPr>
        <w:ind w:left="72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59F314D1"/>
    <w:multiLevelType w:val="hybridMultilevel"/>
    <w:tmpl w:val="1D64D80E"/>
    <w:lvl w:ilvl="0" w:tplc="3809000F">
      <w:start w:val="1"/>
      <w:numFmt w:val="decimal"/>
      <w:lvlText w:val="%1."/>
      <w:lvlJc w:val="left"/>
      <w:pPr>
        <w:ind w:left="720" w:hanging="360"/>
      </w:pPr>
      <w:rPr>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67563C8"/>
    <w:multiLevelType w:val="hybridMultilevel"/>
    <w:tmpl w:val="7EA62ADE"/>
    <w:lvl w:ilvl="0" w:tplc="27C2999E">
      <w:start w:val="5"/>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71326A8A"/>
    <w:multiLevelType w:val="hybridMultilevel"/>
    <w:tmpl w:val="9030E8D4"/>
    <w:lvl w:ilvl="0" w:tplc="3809000F">
      <w:start w:val="1"/>
      <w:numFmt w:val="decimal"/>
      <w:lvlText w:val="%1."/>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339049089">
    <w:abstractNumId w:val="6"/>
  </w:num>
  <w:num w:numId="2" w16cid:durableId="629240276">
    <w:abstractNumId w:val="8"/>
  </w:num>
  <w:num w:numId="3" w16cid:durableId="321395536">
    <w:abstractNumId w:val="5"/>
  </w:num>
  <w:num w:numId="4" w16cid:durableId="1582568748">
    <w:abstractNumId w:val="0"/>
  </w:num>
  <w:num w:numId="5" w16cid:durableId="481581558">
    <w:abstractNumId w:val="2"/>
  </w:num>
  <w:num w:numId="6" w16cid:durableId="1644313143">
    <w:abstractNumId w:val="3"/>
  </w:num>
  <w:num w:numId="7" w16cid:durableId="35543494">
    <w:abstractNumId w:val="4"/>
  </w:num>
  <w:num w:numId="8" w16cid:durableId="1391421009">
    <w:abstractNumId w:val="7"/>
  </w:num>
  <w:num w:numId="9" w16cid:durableId="2097284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DA"/>
    <w:rsid w:val="005F521B"/>
    <w:rsid w:val="00921A49"/>
    <w:rsid w:val="00941B7B"/>
    <w:rsid w:val="00C35BD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57AE"/>
  <w15:chartTrackingRefBased/>
  <w15:docId w15:val="{99C34FE0-ABB9-487B-A005-DEAA8DA0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BDA"/>
    <w:rPr>
      <w:rFonts w:eastAsiaTheme="majorEastAsia" w:cstheme="majorBidi"/>
      <w:color w:val="272727" w:themeColor="text1" w:themeTint="D8"/>
    </w:rPr>
  </w:style>
  <w:style w:type="paragraph" w:styleId="Title">
    <w:name w:val="Title"/>
    <w:basedOn w:val="Normal"/>
    <w:next w:val="Normal"/>
    <w:link w:val="TitleChar"/>
    <w:uiPriority w:val="10"/>
    <w:qFormat/>
    <w:rsid w:val="00C35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BDA"/>
    <w:pPr>
      <w:spacing w:before="160"/>
      <w:jc w:val="center"/>
    </w:pPr>
    <w:rPr>
      <w:i/>
      <w:iCs/>
      <w:color w:val="404040" w:themeColor="text1" w:themeTint="BF"/>
    </w:rPr>
  </w:style>
  <w:style w:type="character" w:customStyle="1" w:styleId="QuoteChar">
    <w:name w:val="Quote Char"/>
    <w:basedOn w:val="DefaultParagraphFont"/>
    <w:link w:val="Quote"/>
    <w:uiPriority w:val="29"/>
    <w:rsid w:val="00C35BDA"/>
    <w:rPr>
      <w:i/>
      <w:iCs/>
      <w:color w:val="404040" w:themeColor="text1" w:themeTint="BF"/>
    </w:rPr>
  </w:style>
  <w:style w:type="paragraph" w:styleId="ListParagraph">
    <w:name w:val="List Paragraph"/>
    <w:basedOn w:val="Normal"/>
    <w:uiPriority w:val="34"/>
    <w:qFormat/>
    <w:rsid w:val="00C35BDA"/>
    <w:pPr>
      <w:ind w:left="720"/>
      <w:contextualSpacing/>
    </w:pPr>
  </w:style>
  <w:style w:type="character" w:styleId="IntenseEmphasis">
    <w:name w:val="Intense Emphasis"/>
    <w:basedOn w:val="DefaultParagraphFont"/>
    <w:uiPriority w:val="21"/>
    <w:qFormat/>
    <w:rsid w:val="00C35BDA"/>
    <w:rPr>
      <w:i/>
      <w:iCs/>
      <w:color w:val="0F4761" w:themeColor="accent1" w:themeShade="BF"/>
    </w:rPr>
  </w:style>
  <w:style w:type="paragraph" w:styleId="IntenseQuote">
    <w:name w:val="Intense Quote"/>
    <w:basedOn w:val="Normal"/>
    <w:next w:val="Normal"/>
    <w:link w:val="IntenseQuoteChar"/>
    <w:uiPriority w:val="30"/>
    <w:qFormat/>
    <w:rsid w:val="00C35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BDA"/>
    <w:rPr>
      <w:i/>
      <w:iCs/>
      <w:color w:val="0F4761" w:themeColor="accent1" w:themeShade="BF"/>
    </w:rPr>
  </w:style>
  <w:style w:type="character" w:styleId="IntenseReference">
    <w:name w:val="Intense Reference"/>
    <w:basedOn w:val="DefaultParagraphFont"/>
    <w:uiPriority w:val="32"/>
    <w:qFormat/>
    <w:rsid w:val="00C35BDA"/>
    <w:rPr>
      <w:b/>
      <w:bCs/>
      <w:smallCaps/>
      <w:color w:val="0F4761" w:themeColor="accent1" w:themeShade="BF"/>
      <w:spacing w:val="5"/>
    </w:rPr>
  </w:style>
  <w:style w:type="paragraph" w:styleId="Header">
    <w:name w:val="header"/>
    <w:basedOn w:val="Normal"/>
    <w:link w:val="HeaderChar"/>
    <w:uiPriority w:val="99"/>
    <w:unhideWhenUsed/>
    <w:rsid w:val="00C35B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BDA"/>
  </w:style>
  <w:style w:type="paragraph" w:styleId="Footer">
    <w:name w:val="footer"/>
    <w:basedOn w:val="Normal"/>
    <w:link w:val="FooterChar"/>
    <w:uiPriority w:val="99"/>
    <w:unhideWhenUsed/>
    <w:rsid w:val="00C35B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2025-09-29T13:01:00Z</cp:lastPrinted>
  <dcterms:created xsi:type="dcterms:W3CDTF">2025-09-29T12:52:00Z</dcterms:created>
  <dcterms:modified xsi:type="dcterms:W3CDTF">2025-09-29T13:33:00Z</dcterms:modified>
</cp:coreProperties>
</file>