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word/header1.xml" ContentType="application/vnd.openxmlformats-officedocument.wordprocessingml.header+xml"/>
  <Default Extension="png" ContentType="image/png"/>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sz w:val="20"/>
        </w:rPr>
      </w:pPr>
      <w:r>
        <w:rPr>
          <w:sz w:val="20"/>
        </w:rPr>
        <w:drawing>
          <wp:anchor distT="0" distB="0" distL="0" distR="0" allowOverlap="1" layoutInCell="1" locked="0" behindDoc="0" simplePos="0" relativeHeight="15728640">
            <wp:simplePos x="0" y="0"/>
            <wp:positionH relativeFrom="page">
              <wp:posOffset>39894</wp:posOffset>
            </wp:positionH>
            <wp:positionV relativeFrom="page">
              <wp:posOffset>0</wp:posOffset>
            </wp:positionV>
            <wp:extent cx="7476710" cy="10121900"/>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476710" cy="1012190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p>
    <w:p>
      <w:pPr>
        <w:pStyle w:val="BodyText"/>
        <w:ind w:left="5591"/>
        <w:rPr>
          <w:sz w:val="20"/>
        </w:rPr>
      </w:pPr>
      <w:r>
        <w:rPr>
          <w:sz w:val="20"/>
        </w:rPr>
        <w:drawing>
          <wp:inline distT="0" distB="0" distL="0" distR="0">
            <wp:extent cx="2771298" cy="314325"/>
            <wp:effectExtent l="0" t="0" r="0" b="0"/>
            <wp:docPr id="2" name="Image 2">
              <a:hlinkClick r:id="rId6"/>
            </wp:docPr>
            <wp:cNvGraphicFramePr>
              <a:graphicFrameLocks/>
            </wp:cNvGraphicFramePr>
            <a:graphic>
              <a:graphicData uri="http://schemas.openxmlformats.org/drawingml/2006/picture">
                <pic:pic>
                  <pic:nvPicPr>
                    <pic:cNvPr id="2" name="Image 2">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type w:val="continuous"/>
          <w:pgSz w:w="11900" w:h="16840"/>
          <w:pgMar w:top="1940" w:bottom="0" w:left="1700" w:right="141"/>
        </w:sectPr>
      </w:pPr>
    </w:p>
    <w:p>
      <w:pPr>
        <w:pStyle w:val="BodyText"/>
        <w:rPr>
          <w:sz w:val="20"/>
        </w:rPr>
      </w:pPr>
      <w:r>
        <w:rPr>
          <w:sz w:val="20"/>
        </w:rPr>
        <w:drawing>
          <wp:anchor distT="0" distB="0" distL="0" distR="0" allowOverlap="1" layoutInCell="1" locked="0" behindDoc="0" simplePos="0" relativeHeight="15729152">
            <wp:simplePos x="0" y="0"/>
            <wp:positionH relativeFrom="page">
              <wp:posOffset>206906</wp:posOffset>
            </wp:positionH>
            <wp:positionV relativeFrom="page">
              <wp:posOffset>0</wp:posOffset>
            </wp:positionV>
            <wp:extent cx="7142687" cy="10121900"/>
            <wp:effectExtent l="0" t="0" r="0" b="0"/>
            <wp:wrapNone/>
            <wp:docPr id="3" name="Image 3"/>
            <wp:cNvGraphicFramePr>
              <a:graphicFrameLocks/>
            </wp:cNvGraphicFramePr>
            <a:graphic>
              <a:graphicData uri="http://schemas.openxmlformats.org/drawingml/2006/picture">
                <pic:pic>
                  <pic:nvPicPr>
                    <pic:cNvPr id="3" name="Image 3"/>
                    <pic:cNvPicPr/>
                  </pic:nvPicPr>
                  <pic:blipFill>
                    <a:blip r:embed="rId8" cstate="print"/>
                    <a:stretch>
                      <a:fillRect/>
                    </a:stretch>
                  </pic:blipFill>
                  <pic:spPr>
                    <a:xfrm>
                      <a:off x="0" y="0"/>
                      <a:ext cx="7142687" cy="1012190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p>
    <w:p>
      <w:pPr>
        <w:pStyle w:val="BodyText"/>
        <w:ind w:left="5591"/>
        <w:rPr>
          <w:sz w:val="20"/>
        </w:rPr>
      </w:pPr>
      <w:r>
        <w:rPr>
          <w:sz w:val="20"/>
        </w:rPr>
        <w:drawing>
          <wp:inline distT="0" distB="0" distL="0" distR="0">
            <wp:extent cx="2771298" cy="314325"/>
            <wp:effectExtent l="0" t="0" r="0" b="0"/>
            <wp:docPr id="4" name="Image 4">
              <a:hlinkClick r:id="rId6"/>
            </wp:docPr>
            <wp:cNvGraphicFramePr>
              <a:graphicFrameLocks/>
            </wp:cNvGraphicFramePr>
            <a:graphic>
              <a:graphicData uri="http://schemas.openxmlformats.org/drawingml/2006/picture">
                <pic:pic>
                  <pic:nvPicPr>
                    <pic:cNvPr id="4" name="Image 4">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1940" w:bottom="0" w:left="1700" w:right="141"/>
        </w:sectPr>
      </w:pPr>
    </w:p>
    <w:p>
      <w:pPr>
        <w:pStyle w:val="BodyText"/>
        <w:rPr>
          <w:sz w:val="20"/>
        </w:rPr>
      </w:pPr>
      <w:r>
        <w:rPr>
          <w:sz w:val="20"/>
        </w:rPr>
        <w:drawing>
          <wp:anchor distT="0" distB="0" distL="0" distR="0" allowOverlap="1" layoutInCell="1" locked="0" behindDoc="0" simplePos="0" relativeHeight="15729664">
            <wp:simplePos x="0" y="0"/>
            <wp:positionH relativeFrom="page">
              <wp:posOffset>619664</wp:posOffset>
            </wp:positionH>
            <wp:positionV relativeFrom="page">
              <wp:posOffset>0</wp:posOffset>
            </wp:positionV>
            <wp:extent cx="6317171" cy="10121900"/>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9" cstate="print"/>
                    <a:stretch>
                      <a:fillRect/>
                    </a:stretch>
                  </pic:blipFill>
                  <pic:spPr>
                    <a:xfrm>
                      <a:off x="0" y="0"/>
                      <a:ext cx="6317171" cy="1012190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6" name="Image 6">
              <a:hlinkClick r:id="rId6"/>
            </wp:docPr>
            <wp:cNvGraphicFramePr>
              <a:graphicFrameLocks/>
            </wp:cNvGraphicFramePr>
            <a:graphic>
              <a:graphicData uri="http://schemas.openxmlformats.org/drawingml/2006/picture">
                <pic:pic>
                  <pic:nvPicPr>
                    <pic:cNvPr id="6" name="Image 6">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0176">
            <wp:simplePos x="0" y="0"/>
            <wp:positionH relativeFrom="page">
              <wp:posOffset>467517</wp:posOffset>
            </wp:positionH>
            <wp:positionV relativeFrom="page">
              <wp:posOffset>0</wp:posOffset>
            </wp:positionV>
            <wp:extent cx="6621464" cy="10029522"/>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10" cstate="print"/>
                    <a:stretch>
                      <a:fillRect/>
                    </a:stretch>
                  </pic:blipFill>
                  <pic:spPr>
                    <a:xfrm>
                      <a:off x="0" y="0"/>
                      <a:ext cx="6621464" cy="10029522"/>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p>
    <w:p>
      <w:pPr>
        <w:pStyle w:val="BodyText"/>
        <w:ind w:left="5591"/>
        <w:rPr>
          <w:sz w:val="20"/>
        </w:rPr>
      </w:pPr>
      <w:r>
        <w:rPr>
          <w:sz w:val="20"/>
        </w:rPr>
        <w:drawing>
          <wp:inline distT="0" distB="0" distL="0" distR="0">
            <wp:extent cx="2771298" cy="314325"/>
            <wp:effectExtent l="0" t="0" r="0" b="0"/>
            <wp:docPr id="8" name="Image 8">
              <a:hlinkClick r:id="rId6"/>
            </wp:docPr>
            <wp:cNvGraphicFramePr>
              <a:graphicFrameLocks/>
            </wp:cNvGraphicFramePr>
            <a:graphic>
              <a:graphicData uri="http://schemas.openxmlformats.org/drawingml/2006/picture">
                <pic:pic>
                  <pic:nvPicPr>
                    <pic:cNvPr id="8" name="Image 8">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1940" w:bottom="0" w:left="1700" w:right="141"/>
        </w:sectPr>
      </w:pPr>
    </w:p>
    <w:p>
      <w:pPr>
        <w:pStyle w:val="BodyText"/>
        <w:rPr>
          <w:sz w:val="20"/>
        </w:rPr>
      </w:pPr>
      <w:r>
        <w:rPr>
          <w:sz w:val="20"/>
        </w:rPr>
        <w:drawing>
          <wp:anchor distT="0" distB="0" distL="0" distR="0" allowOverlap="1" layoutInCell="1" locked="0" behindDoc="0" simplePos="0" relativeHeight="15730688">
            <wp:simplePos x="0" y="0"/>
            <wp:positionH relativeFrom="page">
              <wp:posOffset>535280</wp:posOffset>
            </wp:positionH>
            <wp:positionV relativeFrom="page">
              <wp:posOffset>0</wp:posOffset>
            </wp:positionV>
            <wp:extent cx="6485939" cy="10121900"/>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11" cstate="print"/>
                    <a:stretch>
                      <a:fillRect/>
                    </a:stretch>
                  </pic:blipFill>
                  <pic:spPr>
                    <a:xfrm>
                      <a:off x="0" y="0"/>
                      <a:ext cx="6485939" cy="1012190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p>
    <w:p>
      <w:pPr>
        <w:pStyle w:val="BodyText"/>
        <w:ind w:left="5591"/>
        <w:rPr>
          <w:sz w:val="20"/>
        </w:rPr>
      </w:pPr>
      <w:r>
        <w:rPr>
          <w:sz w:val="20"/>
        </w:rPr>
        <w:drawing>
          <wp:inline distT="0" distB="0" distL="0" distR="0">
            <wp:extent cx="2771298" cy="314325"/>
            <wp:effectExtent l="0" t="0" r="0" b="0"/>
            <wp:docPr id="10" name="Image 10">
              <a:hlinkClick r:id="rId6"/>
            </wp:docPr>
            <wp:cNvGraphicFramePr>
              <a:graphicFrameLocks/>
            </wp:cNvGraphicFramePr>
            <a:graphic>
              <a:graphicData uri="http://schemas.openxmlformats.org/drawingml/2006/picture">
                <pic:pic>
                  <pic:nvPicPr>
                    <pic:cNvPr id="10" name="Image 10">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1940" w:bottom="0" w:left="1700" w:right="141"/>
        </w:sectPr>
      </w:pPr>
    </w:p>
    <w:p>
      <w:pPr>
        <w:pStyle w:val="BodyText"/>
        <w:rPr>
          <w:sz w:val="20"/>
        </w:rPr>
      </w:pPr>
      <w:r>
        <w:rPr>
          <w:sz w:val="20"/>
        </w:rPr>
        <w:drawing>
          <wp:anchor distT="0" distB="0" distL="0" distR="0" allowOverlap="1" layoutInCell="1" locked="0" behindDoc="0" simplePos="0" relativeHeight="15731200">
            <wp:simplePos x="0" y="0"/>
            <wp:positionH relativeFrom="page">
              <wp:posOffset>626172</wp:posOffset>
            </wp:positionH>
            <wp:positionV relativeFrom="page">
              <wp:posOffset>0</wp:posOffset>
            </wp:positionV>
            <wp:extent cx="6304155" cy="9719038"/>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12" cstate="print"/>
                    <a:stretch>
                      <a:fillRect/>
                    </a:stretch>
                  </pic:blipFill>
                  <pic:spPr>
                    <a:xfrm>
                      <a:off x="0" y="0"/>
                      <a:ext cx="6304155" cy="9719038"/>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12" name="Image 12">
              <a:hlinkClick r:id="rId6"/>
            </wp:docPr>
            <wp:cNvGraphicFramePr>
              <a:graphicFrameLocks/>
            </wp:cNvGraphicFramePr>
            <a:graphic>
              <a:graphicData uri="http://schemas.openxmlformats.org/drawingml/2006/picture">
                <pic:pic>
                  <pic:nvPicPr>
                    <pic:cNvPr id="12" name="Image 12">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1712">
            <wp:simplePos x="0" y="0"/>
            <wp:positionH relativeFrom="page">
              <wp:posOffset>545950</wp:posOffset>
            </wp:positionH>
            <wp:positionV relativeFrom="page">
              <wp:posOffset>0</wp:posOffset>
            </wp:positionV>
            <wp:extent cx="6464598" cy="9744119"/>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3" cstate="print"/>
                    <a:stretch>
                      <a:fillRect/>
                    </a:stretch>
                  </pic:blipFill>
                  <pic:spPr>
                    <a:xfrm>
                      <a:off x="0" y="0"/>
                      <a:ext cx="6464598" cy="9744119"/>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14" name="Image 14">
              <a:hlinkClick r:id="rId6"/>
            </wp:docPr>
            <wp:cNvGraphicFramePr>
              <a:graphicFrameLocks/>
            </wp:cNvGraphicFramePr>
            <a:graphic>
              <a:graphicData uri="http://schemas.openxmlformats.org/drawingml/2006/picture">
                <pic:pic>
                  <pic:nvPicPr>
                    <pic:cNvPr id="14" name="Image 14">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2224">
            <wp:simplePos x="0" y="0"/>
            <wp:positionH relativeFrom="page">
              <wp:posOffset>630390</wp:posOffset>
            </wp:positionH>
            <wp:positionV relativeFrom="page">
              <wp:posOffset>0</wp:posOffset>
            </wp:positionV>
            <wp:extent cx="6295719" cy="9672893"/>
            <wp:effectExtent l="0" t="0" r="0" b="0"/>
            <wp:wrapNone/>
            <wp:docPr id="15" name="Image 15"/>
            <wp:cNvGraphicFramePr>
              <a:graphicFrameLocks/>
            </wp:cNvGraphicFramePr>
            <a:graphic>
              <a:graphicData uri="http://schemas.openxmlformats.org/drawingml/2006/picture">
                <pic:pic>
                  <pic:nvPicPr>
                    <pic:cNvPr id="15" name="Image 15"/>
                    <pic:cNvPicPr/>
                  </pic:nvPicPr>
                  <pic:blipFill>
                    <a:blip r:embed="rId14" cstate="print"/>
                    <a:stretch>
                      <a:fillRect/>
                    </a:stretch>
                  </pic:blipFill>
                  <pic:spPr>
                    <a:xfrm>
                      <a:off x="0" y="0"/>
                      <a:ext cx="6295719" cy="9672893"/>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16" name="Image 16">
              <a:hlinkClick r:id="rId6"/>
            </wp:docPr>
            <wp:cNvGraphicFramePr>
              <a:graphicFrameLocks/>
            </wp:cNvGraphicFramePr>
            <a:graphic>
              <a:graphicData uri="http://schemas.openxmlformats.org/drawingml/2006/picture">
                <pic:pic>
                  <pic:nvPicPr>
                    <pic:cNvPr id="16" name="Image 16">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2736">
            <wp:simplePos x="0" y="0"/>
            <wp:positionH relativeFrom="page">
              <wp:posOffset>614356</wp:posOffset>
            </wp:positionH>
            <wp:positionV relativeFrom="page">
              <wp:posOffset>0</wp:posOffset>
            </wp:positionV>
            <wp:extent cx="6327787" cy="9773199"/>
            <wp:effectExtent l="0" t="0" r="0" b="0"/>
            <wp:wrapNone/>
            <wp:docPr id="17" name="Image 17"/>
            <wp:cNvGraphicFramePr>
              <a:graphicFrameLocks/>
            </wp:cNvGraphicFramePr>
            <a:graphic>
              <a:graphicData uri="http://schemas.openxmlformats.org/drawingml/2006/picture">
                <pic:pic>
                  <pic:nvPicPr>
                    <pic:cNvPr id="17" name="Image 17"/>
                    <pic:cNvPicPr/>
                  </pic:nvPicPr>
                  <pic:blipFill>
                    <a:blip r:embed="rId15" cstate="print"/>
                    <a:stretch>
                      <a:fillRect/>
                    </a:stretch>
                  </pic:blipFill>
                  <pic:spPr>
                    <a:xfrm>
                      <a:off x="0" y="0"/>
                      <a:ext cx="6327787" cy="9773199"/>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18" name="Image 18">
              <a:hlinkClick r:id="rId6"/>
            </wp:docPr>
            <wp:cNvGraphicFramePr>
              <a:graphicFrameLocks/>
            </wp:cNvGraphicFramePr>
            <a:graphic>
              <a:graphicData uri="http://schemas.openxmlformats.org/drawingml/2006/picture">
                <pic:pic>
                  <pic:nvPicPr>
                    <pic:cNvPr id="18" name="Image 18">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3248">
            <wp:simplePos x="0" y="0"/>
            <wp:positionH relativeFrom="page">
              <wp:posOffset>545592</wp:posOffset>
            </wp:positionH>
            <wp:positionV relativeFrom="page">
              <wp:posOffset>0</wp:posOffset>
            </wp:positionV>
            <wp:extent cx="6465314" cy="10056428"/>
            <wp:effectExtent l="0" t="0" r="0" b="0"/>
            <wp:wrapNone/>
            <wp:docPr id="19" name="Image 19"/>
            <wp:cNvGraphicFramePr>
              <a:graphicFrameLocks/>
            </wp:cNvGraphicFramePr>
            <a:graphic>
              <a:graphicData uri="http://schemas.openxmlformats.org/drawingml/2006/picture">
                <pic:pic>
                  <pic:nvPicPr>
                    <pic:cNvPr id="19" name="Image 19"/>
                    <pic:cNvPicPr/>
                  </pic:nvPicPr>
                  <pic:blipFill>
                    <a:blip r:embed="rId16" cstate="print"/>
                    <a:stretch>
                      <a:fillRect/>
                    </a:stretch>
                  </pic:blipFill>
                  <pic:spPr>
                    <a:xfrm>
                      <a:off x="0" y="0"/>
                      <a:ext cx="6465314" cy="10056428"/>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71"/>
        <w:rPr>
          <w:sz w:val="20"/>
        </w:rPr>
      </w:pPr>
    </w:p>
    <w:p>
      <w:pPr>
        <w:pStyle w:val="BodyText"/>
        <w:ind w:left="5591"/>
        <w:rPr>
          <w:sz w:val="20"/>
        </w:rPr>
      </w:pPr>
      <w:r>
        <w:rPr>
          <w:sz w:val="20"/>
        </w:rPr>
        <w:drawing>
          <wp:inline distT="0" distB="0" distL="0" distR="0">
            <wp:extent cx="2771298" cy="314325"/>
            <wp:effectExtent l="0" t="0" r="0" b="0"/>
            <wp:docPr id="20" name="Image 20">
              <a:hlinkClick r:id="rId6"/>
            </wp:docPr>
            <wp:cNvGraphicFramePr>
              <a:graphicFrameLocks/>
            </wp:cNvGraphicFramePr>
            <a:graphic>
              <a:graphicData uri="http://schemas.openxmlformats.org/drawingml/2006/picture">
                <pic:pic>
                  <pic:nvPicPr>
                    <pic:cNvPr id="20" name="Image 20">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1940" w:bottom="0" w:left="1700" w:right="141"/>
        </w:sectPr>
      </w:pPr>
    </w:p>
    <w:p>
      <w:pPr>
        <w:pStyle w:val="BodyText"/>
        <w:rPr>
          <w:sz w:val="20"/>
        </w:rPr>
      </w:pPr>
      <w:r>
        <w:rPr>
          <w:sz w:val="20"/>
        </w:rPr>
        <w:drawing>
          <wp:anchor distT="0" distB="0" distL="0" distR="0" allowOverlap="1" layoutInCell="1" locked="0" behindDoc="0" simplePos="0" relativeHeight="15733760">
            <wp:simplePos x="0" y="0"/>
            <wp:positionH relativeFrom="page">
              <wp:posOffset>638773</wp:posOffset>
            </wp:positionH>
            <wp:positionV relativeFrom="page">
              <wp:posOffset>0</wp:posOffset>
            </wp:positionV>
            <wp:extent cx="6278952" cy="9690032"/>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7" cstate="print"/>
                    <a:stretch>
                      <a:fillRect/>
                    </a:stretch>
                  </pic:blipFill>
                  <pic:spPr>
                    <a:xfrm>
                      <a:off x="0" y="0"/>
                      <a:ext cx="6278952" cy="9690032"/>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22" name="Image 22">
              <a:hlinkClick r:id="rId6"/>
            </wp:docPr>
            <wp:cNvGraphicFramePr>
              <a:graphicFrameLocks/>
            </wp:cNvGraphicFramePr>
            <a:graphic>
              <a:graphicData uri="http://schemas.openxmlformats.org/drawingml/2006/picture">
                <pic:pic>
                  <pic:nvPicPr>
                    <pic:cNvPr id="22" name="Image 22">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4272">
            <wp:simplePos x="0" y="0"/>
            <wp:positionH relativeFrom="page">
              <wp:posOffset>709627</wp:posOffset>
            </wp:positionH>
            <wp:positionV relativeFrom="page">
              <wp:posOffset>0</wp:posOffset>
            </wp:positionV>
            <wp:extent cx="6137245" cy="9690032"/>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18" cstate="print"/>
                    <a:stretch>
                      <a:fillRect/>
                    </a:stretch>
                  </pic:blipFill>
                  <pic:spPr>
                    <a:xfrm>
                      <a:off x="0" y="0"/>
                      <a:ext cx="6137245" cy="9690032"/>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24" name="Image 24">
              <a:hlinkClick r:id="rId6"/>
            </wp:docPr>
            <wp:cNvGraphicFramePr>
              <a:graphicFrameLocks/>
            </wp:cNvGraphicFramePr>
            <a:graphic>
              <a:graphicData uri="http://schemas.openxmlformats.org/drawingml/2006/picture">
                <pic:pic>
                  <pic:nvPicPr>
                    <pic:cNvPr id="24" name="Image 24">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4784">
            <wp:simplePos x="0" y="0"/>
            <wp:positionH relativeFrom="page">
              <wp:posOffset>601802</wp:posOffset>
            </wp:positionH>
            <wp:positionV relativeFrom="page">
              <wp:posOffset>0</wp:posOffset>
            </wp:positionV>
            <wp:extent cx="6379601" cy="9774710"/>
            <wp:effectExtent l="0" t="0" r="0" b="0"/>
            <wp:wrapNone/>
            <wp:docPr id="25" name="Image 25"/>
            <wp:cNvGraphicFramePr>
              <a:graphicFrameLocks/>
            </wp:cNvGraphicFramePr>
            <a:graphic>
              <a:graphicData uri="http://schemas.openxmlformats.org/drawingml/2006/picture">
                <pic:pic>
                  <pic:nvPicPr>
                    <pic:cNvPr id="25" name="Image 25"/>
                    <pic:cNvPicPr/>
                  </pic:nvPicPr>
                  <pic:blipFill>
                    <a:blip r:embed="rId19" cstate="print"/>
                    <a:stretch>
                      <a:fillRect/>
                    </a:stretch>
                  </pic:blipFill>
                  <pic:spPr>
                    <a:xfrm>
                      <a:off x="0" y="0"/>
                      <a:ext cx="6379601" cy="9774710"/>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26" name="Image 26">
              <a:hlinkClick r:id="rId6"/>
            </wp:docPr>
            <wp:cNvGraphicFramePr>
              <a:graphicFrameLocks/>
            </wp:cNvGraphicFramePr>
            <a:graphic>
              <a:graphicData uri="http://schemas.openxmlformats.org/drawingml/2006/picture">
                <pic:pic>
                  <pic:nvPicPr>
                    <pic:cNvPr id="26" name="Image 26">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5296">
            <wp:simplePos x="0" y="0"/>
            <wp:positionH relativeFrom="page">
              <wp:posOffset>544303</wp:posOffset>
            </wp:positionH>
            <wp:positionV relativeFrom="page">
              <wp:posOffset>0</wp:posOffset>
            </wp:positionV>
            <wp:extent cx="6467893" cy="9717024"/>
            <wp:effectExtent l="0" t="0" r="0" b="0"/>
            <wp:wrapNone/>
            <wp:docPr id="27" name="Image 27"/>
            <wp:cNvGraphicFramePr>
              <a:graphicFrameLocks/>
            </wp:cNvGraphicFramePr>
            <a:graphic>
              <a:graphicData uri="http://schemas.openxmlformats.org/drawingml/2006/picture">
                <pic:pic>
                  <pic:nvPicPr>
                    <pic:cNvPr id="27" name="Image 27"/>
                    <pic:cNvPicPr/>
                  </pic:nvPicPr>
                  <pic:blipFill>
                    <a:blip r:embed="rId20" cstate="print"/>
                    <a:stretch>
                      <a:fillRect/>
                    </a:stretch>
                  </pic:blipFill>
                  <pic:spPr>
                    <a:xfrm>
                      <a:off x="0" y="0"/>
                      <a:ext cx="6467893" cy="971702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28" name="Image 28">
              <a:hlinkClick r:id="rId6"/>
            </wp:docPr>
            <wp:cNvGraphicFramePr>
              <a:graphicFrameLocks/>
            </wp:cNvGraphicFramePr>
            <a:graphic>
              <a:graphicData uri="http://schemas.openxmlformats.org/drawingml/2006/picture">
                <pic:pic>
                  <pic:nvPicPr>
                    <pic:cNvPr id="28" name="Image 28">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5808">
            <wp:simplePos x="0" y="0"/>
            <wp:positionH relativeFrom="page">
              <wp:posOffset>549363</wp:posOffset>
            </wp:positionH>
            <wp:positionV relativeFrom="page">
              <wp:posOffset>0</wp:posOffset>
            </wp:positionV>
            <wp:extent cx="6457772" cy="9717024"/>
            <wp:effectExtent l="0" t="0" r="0" b="0"/>
            <wp:wrapNone/>
            <wp:docPr id="29" name="Image 29"/>
            <wp:cNvGraphicFramePr>
              <a:graphicFrameLocks/>
            </wp:cNvGraphicFramePr>
            <a:graphic>
              <a:graphicData uri="http://schemas.openxmlformats.org/drawingml/2006/picture">
                <pic:pic>
                  <pic:nvPicPr>
                    <pic:cNvPr id="29" name="Image 29"/>
                    <pic:cNvPicPr/>
                  </pic:nvPicPr>
                  <pic:blipFill>
                    <a:blip r:embed="rId21" cstate="print"/>
                    <a:stretch>
                      <a:fillRect/>
                    </a:stretch>
                  </pic:blipFill>
                  <pic:spPr>
                    <a:xfrm>
                      <a:off x="0" y="0"/>
                      <a:ext cx="6457772" cy="9717024"/>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30" name="Image 30">
              <a:hlinkClick r:id="rId6"/>
            </wp:docPr>
            <wp:cNvGraphicFramePr>
              <a:graphicFrameLocks/>
            </wp:cNvGraphicFramePr>
            <a:graphic>
              <a:graphicData uri="http://schemas.openxmlformats.org/drawingml/2006/picture">
                <pic:pic>
                  <pic:nvPicPr>
                    <pic:cNvPr id="30" name="Image 30">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6320">
            <wp:simplePos x="0" y="0"/>
            <wp:positionH relativeFrom="page">
              <wp:posOffset>610095</wp:posOffset>
            </wp:positionH>
            <wp:positionV relativeFrom="page">
              <wp:posOffset>0</wp:posOffset>
            </wp:positionV>
            <wp:extent cx="6336309" cy="10094908"/>
            <wp:effectExtent l="0" t="0" r="0" b="0"/>
            <wp:wrapNone/>
            <wp:docPr id="31" name="Image 31"/>
            <wp:cNvGraphicFramePr>
              <a:graphicFrameLocks/>
            </wp:cNvGraphicFramePr>
            <a:graphic>
              <a:graphicData uri="http://schemas.openxmlformats.org/drawingml/2006/picture">
                <pic:pic>
                  <pic:nvPicPr>
                    <pic:cNvPr id="31" name="Image 31"/>
                    <pic:cNvPicPr/>
                  </pic:nvPicPr>
                  <pic:blipFill>
                    <a:blip r:embed="rId22" cstate="print"/>
                    <a:stretch>
                      <a:fillRect/>
                    </a:stretch>
                  </pic:blipFill>
                  <pic:spPr>
                    <a:xfrm>
                      <a:off x="0" y="0"/>
                      <a:ext cx="6336309" cy="10094908"/>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32" name="Image 32">
              <a:hlinkClick r:id="rId6"/>
            </wp:docPr>
            <wp:cNvGraphicFramePr>
              <a:graphicFrameLocks/>
            </wp:cNvGraphicFramePr>
            <a:graphic>
              <a:graphicData uri="http://schemas.openxmlformats.org/drawingml/2006/picture">
                <pic:pic>
                  <pic:nvPicPr>
                    <pic:cNvPr id="32" name="Image 32">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6832">
            <wp:simplePos x="0" y="0"/>
            <wp:positionH relativeFrom="page">
              <wp:posOffset>583103</wp:posOffset>
            </wp:positionH>
            <wp:positionV relativeFrom="page">
              <wp:posOffset>0</wp:posOffset>
            </wp:positionV>
            <wp:extent cx="6390292" cy="9690032"/>
            <wp:effectExtent l="0" t="0" r="0" b="0"/>
            <wp:wrapNone/>
            <wp:docPr id="33" name="Image 33"/>
            <wp:cNvGraphicFramePr>
              <a:graphicFrameLocks/>
            </wp:cNvGraphicFramePr>
            <a:graphic>
              <a:graphicData uri="http://schemas.openxmlformats.org/drawingml/2006/picture">
                <pic:pic>
                  <pic:nvPicPr>
                    <pic:cNvPr id="33" name="Image 33"/>
                    <pic:cNvPicPr/>
                  </pic:nvPicPr>
                  <pic:blipFill>
                    <a:blip r:embed="rId23" cstate="print"/>
                    <a:stretch>
                      <a:fillRect/>
                    </a:stretch>
                  </pic:blipFill>
                  <pic:spPr>
                    <a:xfrm>
                      <a:off x="0" y="0"/>
                      <a:ext cx="6390292" cy="9690032"/>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34" name="Image 34">
              <a:hlinkClick r:id="rId6"/>
            </wp:docPr>
            <wp:cNvGraphicFramePr>
              <a:graphicFrameLocks/>
            </wp:cNvGraphicFramePr>
            <a:graphic>
              <a:graphicData uri="http://schemas.openxmlformats.org/drawingml/2006/picture">
                <pic:pic>
                  <pic:nvPicPr>
                    <pic:cNvPr id="34" name="Image 34">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7344">
            <wp:simplePos x="0" y="0"/>
            <wp:positionH relativeFrom="page">
              <wp:posOffset>549363</wp:posOffset>
            </wp:positionH>
            <wp:positionV relativeFrom="page">
              <wp:posOffset>0</wp:posOffset>
            </wp:positionV>
            <wp:extent cx="6457772" cy="9744015"/>
            <wp:effectExtent l="0" t="0" r="0" b="0"/>
            <wp:wrapNone/>
            <wp:docPr id="35" name="Image 35"/>
            <wp:cNvGraphicFramePr>
              <a:graphicFrameLocks/>
            </wp:cNvGraphicFramePr>
            <a:graphic>
              <a:graphicData uri="http://schemas.openxmlformats.org/drawingml/2006/picture">
                <pic:pic>
                  <pic:nvPicPr>
                    <pic:cNvPr id="35" name="Image 35"/>
                    <pic:cNvPicPr/>
                  </pic:nvPicPr>
                  <pic:blipFill>
                    <a:blip r:embed="rId24" cstate="print"/>
                    <a:stretch>
                      <a:fillRect/>
                    </a:stretch>
                  </pic:blipFill>
                  <pic:spPr>
                    <a:xfrm>
                      <a:off x="0" y="0"/>
                      <a:ext cx="6457772" cy="9744015"/>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36" name="Image 36">
              <a:hlinkClick r:id="rId6"/>
            </wp:docPr>
            <wp:cNvGraphicFramePr>
              <a:graphicFrameLocks/>
            </wp:cNvGraphicFramePr>
            <a:graphic>
              <a:graphicData uri="http://schemas.openxmlformats.org/drawingml/2006/picture">
                <pic:pic>
                  <pic:nvPicPr>
                    <pic:cNvPr id="36" name="Image 36">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7856">
            <wp:simplePos x="0" y="0"/>
            <wp:positionH relativeFrom="page">
              <wp:posOffset>583103</wp:posOffset>
            </wp:positionH>
            <wp:positionV relativeFrom="page">
              <wp:posOffset>0</wp:posOffset>
            </wp:positionV>
            <wp:extent cx="6390292" cy="9986941"/>
            <wp:effectExtent l="0" t="0" r="0" b="0"/>
            <wp:wrapNone/>
            <wp:docPr id="37" name="Image 37"/>
            <wp:cNvGraphicFramePr>
              <a:graphicFrameLocks/>
            </wp:cNvGraphicFramePr>
            <a:graphic>
              <a:graphicData uri="http://schemas.openxmlformats.org/drawingml/2006/picture">
                <pic:pic>
                  <pic:nvPicPr>
                    <pic:cNvPr id="37" name="Image 37"/>
                    <pic:cNvPicPr/>
                  </pic:nvPicPr>
                  <pic:blipFill>
                    <a:blip r:embed="rId25" cstate="print"/>
                    <a:stretch>
                      <a:fillRect/>
                    </a:stretch>
                  </pic:blipFill>
                  <pic:spPr>
                    <a:xfrm>
                      <a:off x="0" y="0"/>
                      <a:ext cx="6390292" cy="9986941"/>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38" name="Image 38">
              <a:hlinkClick r:id="rId6"/>
            </wp:docPr>
            <wp:cNvGraphicFramePr>
              <a:graphicFrameLocks/>
            </wp:cNvGraphicFramePr>
            <a:graphic>
              <a:graphicData uri="http://schemas.openxmlformats.org/drawingml/2006/picture">
                <pic:pic>
                  <pic:nvPicPr>
                    <pic:cNvPr id="38" name="Image 38">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rPr>
          <w:sz w:val="20"/>
        </w:rPr>
      </w:pPr>
      <w:r>
        <w:rPr>
          <w:sz w:val="20"/>
        </w:rPr>
        <w:drawing>
          <wp:anchor distT="0" distB="0" distL="0" distR="0" allowOverlap="1" layoutInCell="1" locked="0" behindDoc="0" simplePos="0" relativeHeight="15738368">
            <wp:simplePos x="0" y="0"/>
            <wp:positionH relativeFrom="page">
              <wp:posOffset>651431</wp:posOffset>
            </wp:positionH>
            <wp:positionV relativeFrom="page">
              <wp:posOffset>0</wp:posOffset>
            </wp:positionV>
            <wp:extent cx="6253636" cy="9662271"/>
            <wp:effectExtent l="0" t="0" r="0" b="0"/>
            <wp:wrapNone/>
            <wp:docPr id="39" name="Image 39"/>
            <wp:cNvGraphicFramePr>
              <a:graphicFrameLocks/>
            </wp:cNvGraphicFramePr>
            <a:graphic>
              <a:graphicData uri="http://schemas.openxmlformats.org/drawingml/2006/picture">
                <pic:pic>
                  <pic:nvPicPr>
                    <pic:cNvPr id="39" name="Image 39"/>
                    <pic:cNvPicPr/>
                  </pic:nvPicPr>
                  <pic:blipFill>
                    <a:blip r:embed="rId26" cstate="print"/>
                    <a:stretch>
                      <a:fillRect/>
                    </a:stretch>
                  </pic:blipFill>
                  <pic:spPr>
                    <a:xfrm>
                      <a:off x="0" y="0"/>
                      <a:ext cx="6253636" cy="9662271"/>
                    </a:xfrm>
                    <a:prstGeom prst="rect">
                      <a:avLst/>
                    </a:prstGeom>
                  </pic:spPr>
                </pic:pic>
              </a:graphicData>
            </a:graphic>
          </wp:anchor>
        </w:drawing>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41"/>
        <w:rPr>
          <w:sz w:val="20"/>
        </w:rPr>
      </w:pPr>
    </w:p>
    <w:p>
      <w:pPr>
        <w:pStyle w:val="BodyText"/>
        <w:ind w:left="5591"/>
        <w:rPr>
          <w:sz w:val="20"/>
        </w:rPr>
      </w:pPr>
      <w:r>
        <w:rPr>
          <w:sz w:val="20"/>
        </w:rPr>
        <w:drawing>
          <wp:inline distT="0" distB="0" distL="0" distR="0">
            <wp:extent cx="2771298" cy="314325"/>
            <wp:effectExtent l="0" t="0" r="0" b="0"/>
            <wp:docPr id="40" name="Image 40">
              <a:hlinkClick r:id="rId6"/>
            </wp:docPr>
            <wp:cNvGraphicFramePr>
              <a:graphicFrameLocks/>
            </wp:cNvGraphicFramePr>
            <a:graphic>
              <a:graphicData uri="http://schemas.openxmlformats.org/drawingml/2006/picture">
                <pic:pic>
                  <pic:nvPicPr>
                    <pic:cNvPr id="40" name="Image 40">
                      <a:hlinkClick r:id="rId6"/>
                    </pic:cNvPr>
                    <pic:cNvPicPr/>
                  </pic:nvPicPr>
                  <pic:blipFill>
                    <a:blip r:embed="rId7" cstate="print"/>
                    <a:stretch>
                      <a:fillRect/>
                    </a:stretch>
                  </pic:blipFill>
                  <pic:spPr>
                    <a:xfrm>
                      <a:off x="0" y="0"/>
                      <a:ext cx="2771298" cy="314325"/>
                    </a:xfrm>
                    <a:prstGeom prst="rect">
                      <a:avLst/>
                    </a:prstGeom>
                  </pic:spPr>
                </pic:pic>
              </a:graphicData>
            </a:graphic>
          </wp:inline>
        </w:drawing>
      </w:r>
      <w:r>
        <w:rPr>
          <w:sz w:val="20"/>
        </w:rPr>
      </w:r>
    </w:p>
    <w:p>
      <w:pPr>
        <w:pStyle w:val="BodyText"/>
        <w:spacing w:after="0"/>
        <w:rPr>
          <w:sz w:val="20"/>
        </w:rPr>
        <w:sectPr>
          <w:pgSz w:w="11900" w:h="16840"/>
          <w:pgMar w:top="0" w:bottom="0" w:left="1700" w:right="141"/>
        </w:sectPr>
      </w:pPr>
    </w:p>
    <w:p>
      <w:pPr>
        <w:pStyle w:val="BodyText"/>
      </w:pPr>
    </w:p>
    <w:p>
      <w:pPr>
        <w:pStyle w:val="BodyText"/>
        <w:spacing w:before="60"/>
      </w:pPr>
    </w:p>
    <w:p>
      <w:pPr>
        <w:spacing w:line="592" w:lineRule="auto" w:before="0"/>
        <w:ind w:left="3601" w:right="3747" w:firstLine="5"/>
        <w:jc w:val="center"/>
        <w:rPr>
          <w:b/>
          <w:sz w:val="24"/>
        </w:rPr>
      </w:pPr>
      <w:r>
        <w:rPr>
          <w:b/>
          <w:sz w:val="24"/>
        </w:rPr>
        <w:t>BAB I </w:t>
      </w:r>
      <w:r>
        <w:rPr>
          <w:b/>
          <w:spacing w:val="-2"/>
          <w:sz w:val="24"/>
        </w:rPr>
        <w:t>PENDAHULUAN</w:t>
      </w:r>
    </w:p>
    <w:p>
      <w:pPr>
        <w:pStyle w:val="Heading2"/>
        <w:numPr>
          <w:ilvl w:val="0"/>
          <w:numId w:val="1"/>
        </w:numPr>
        <w:tabs>
          <w:tab w:pos="1286" w:val="left" w:leader="none"/>
        </w:tabs>
        <w:spacing w:line="240" w:lineRule="auto" w:before="165" w:after="0"/>
        <w:ind w:left="1286" w:right="0" w:hanging="358"/>
        <w:jc w:val="left"/>
      </w:pPr>
      <w:r>
        <w:rPr/>
        <w:t>Latar</w:t>
      </w:r>
      <w:r>
        <w:rPr>
          <w:spacing w:val="-3"/>
        </w:rPr>
        <w:t> </w:t>
      </w:r>
      <w:r>
        <w:rPr>
          <w:spacing w:val="-2"/>
        </w:rPr>
        <w:t>Belakang</w:t>
      </w:r>
    </w:p>
    <w:p>
      <w:pPr>
        <w:pStyle w:val="BodyText"/>
        <w:spacing w:before="196"/>
        <w:rPr>
          <w:b/>
        </w:rPr>
      </w:pPr>
    </w:p>
    <w:p>
      <w:pPr>
        <w:pStyle w:val="BodyText"/>
        <w:spacing w:line="480" w:lineRule="auto"/>
        <w:ind w:left="1288" w:right="703" w:firstLine="720"/>
        <w:jc w:val="both"/>
      </w:pPr>
      <w:r>
        <w:rPr/>
        <w:t>Gaya hidup berkaitan dengan sikap yang diambil oleh setiap individu</w:t>
      </w:r>
      <w:r>
        <w:rPr>
          <w:spacing w:val="-15"/>
        </w:rPr>
        <w:t> </w:t>
      </w:r>
      <w:r>
        <w:rPr/>
        <w:t>dalam</w:t>
      </w:r>
      <w:r>
        <w:rPr>
          <w:spacing w:val="-15"/>
        </w:rPr>
        <w:t> </w:t>
      </w:r>
      <w:r>
        <w:rPr/>
        <w:t>kegiatan</w:t>
      </w:r>
      <w:r>
        <w:rPr>
          <w:spacing w:val="-15"/>
        </w:rPr>
        <w:t> </w:t>
      </w:r>
      <w:r>
        <w:rPr/>
        <w:t>konsumsi.</w:t>
      </w:r>
      <w:r>
        <w:rPr>
          <w:spacing w:val="-15"/>
        </w:rPr>
        <w:t> </w:t>
      </w:r>
      <w:r>
        <w:rPr/>
        <w:t>Gaya</w:t>
      </w:r>
      <w:r>
        <w:rPr>
          <w:spacing w:val="-15"/>
        </w:rPr>
        <w:t> </w:t>
      </w:r>
      <w:r>
        <w:rPr/>
        <w:t>hidup</w:t>
      </w:r>
      <w:r>
        <w:rPr>
          <w:spacing w:val="-15"/>
        </w:rPr>
        <w:t> </w:t>
      </w:r>
      <w:r>
        <w:rPr/>
        <w:t>dapat</w:t>
      </w:r>
      <w:r>
        <w:rPr>
          <w:spacing w:val="-15"/>
        </w:rPr>
        <w:t> </w:t>
      </w:r>
      <w:r>
        <w:rPr/>
        <w:t>dilihat</w:t>
      </w:r>
      <w:r>
        <w:rPr>
          <w:spacing w:val="-15"/>
        </w:rPr>
        <w:t> </w:t>
      </w:r>
      <w:r>
        <w:rPr/>
        <w:t>dari</w:t>
      </w:r>
      <w:r>
        <w:rPr>
          <w:spacing w:val="-12"/>
        </w:rPr>
        <w:t> </w:t>
      </w:r>
      <w:r>
        <w:rPr/>
        <w:t>bagaimana proses ketika individu menghabiskan waktu dan uang. Terdapat dua jenis gaya hidup yaitu hemat dan boros. Gaya hidup boros memiliki pengaruh terhadap</w:t>
      </w:r>
      <w:r>
        <w:rPr>
          <w:spacing w:val="-15"/>
        </w:rPr>
        <w:t> </w:t>
      </w:r>
      <w:r>
        <w:rPr/>
        <w:t>perilaku</w:t>
      </w:r>
      <w:r>
        <w:rPr>
          <w:spacing w:val="-15"/>
        </w:rPr>
        <w:t> </w:t>
      </w:r>
      <w:r>
        <w:rPr/>
        <w:t>konsumtif</w:t>
      </w:r>
      <w:r>
        <w:rPr>
          <w:spacing w:val="-15"/>
        </w:rPr>
        <w:t> </w:t>
      </w:r>
      <w:r>
        <w:rPr/>
        <w:t>terutama</w:t>
      </w:r>
      <w:r>
        <w:rPr>
          <w:spacing w:val="-15"/>
        </w:rPr>
        <w:t> </w:t>
      </w:r>
      <w:r>
        <w:rPr/>
        <w:t>pada</w:t>
      </w:r>
      <w:r>
        <w:rPr>
          <w:spacing w:val="-15"/>
        </w:rPr>
        <w:t> </w:t>
      </w:r>
      <w:r>
        <w:rPr/>
        <w:t>pembelian</w:t>
      </w:r>
      <w:r>
        <w:rPr>
          <w:spacing w:val="-15"/>
        </w:rPr>
        <w:t> </w:t>
      </w:r>
      <w:r>
        <w:rPr/>
        <w:t>impulsif.</w:t>
      </w:r>
      <w:r>
        <w:rPr>
          <w:spacing w:val="-15"/>
        </w:rPr>
        <w:t> </w:t>
      </w:r>
      <w:r>
        <w:rPr/>
        <w:t>Hal</w:t>
      </w:r>
      <w:r>
        <w:rPr>
          <w:spacing w:val="-15"/>
        </w:rPr>
        <w:t> </w:t>
      </w:r>
      <w:r>
        <w:rPr/>
        <w:t>tersebut dipengaruhi seiring dengan perkembangan tren. Ajaran Islam telah mengatur mengenai kegiatan konsumsi agar tidak berlebihan dalam membelanjakan uang untuk memenuhi kebutuhan.</w:t>
      </w:r>
      <w:r>
        <w:rPr>
          <w:vertAlign w:val="superscript"/>
        </w:rPr>
        <w:t>1</w:t>
      </w:r>
    </w:p>
    <w:p>
      <w:pPr>
        <w:pStyle w:val="BodyText"/>
        <w:spacing w:line="480" w:lineRule="auto" w:before="162"/>
        <w:ind w:left="1288" w:right="703" w:firstLine="720"/>
        <w:jc w:val="both"/>
        <w:rPr>
          <w:rFonts w:ascii="Calibri"/>
        </w:rPr>
      </w:pPr>
      <w:r>
        <w:rPr>
          <w:i/>
        </w:rPr>
        <w:t>Fear Of Missing Out </w:t>
      </w:r>
      <w:r>
        <w:rPr/>
        <w:t>(FOMO) merupakan fenomena psikologis ketika</w:t>
      </w:r>
      <w:r>
        <w:rPr>
          <w:spacing w:val="-2"/>
        </w:rPr>
        <w:t> </w:t>
      </w:r>
      <w:r>
        <w:rPr/>
        <w:t>seseorang</w:t>
      </w:r>
      <w:r>
        <w:rPr>
          <w:spacing w:val="-8"/>
        </w:rPr>
        <w:t> </w:t>
      </w:r>
      <w:r>
        <w:rPr/>
        <w:t>merasa</w:t>
      </w:r>
      <w:r>
        <w:rPr>
          <w:spacing w:val="-2"/>
        </w:rPr>
        <w:t> </w:t>
      </w:r>
      <w:r>
        <w:rPr/>
        <w:t>khawatir</w:t>
      </w:r>
      <w:r>
        <w:rPr>
          <w:spacing w:val="-3"/>
        </w:rPr>
        <w:t> </w:t>
      </w:r>
      <w:r>
        <w:rPr/>
        <w:t>atau</w:t>
      </w:r>
      <w:r>
        <w:rPr>
          <w:spacing w:val="-8"/>
        </w:rPr>
        <w:t> </w:t>
      </w:r>
      <w:r>
        <w:rPr/>
        <w:t>cemas</w:t>
      </w:r>
      <w:r>
        <w:rPr>
          <w:spacing w:val="-5"/>
        </w:rPr>
        <w:t> </w:t>
      </w:r>
      <w:r>
        <w:rPr/>
        <w:t>saat</w:t>
      </w:r>
      <w:r>
        <w:rPr>
          <w:spacing w:val="-2"/>
        </w:rPr>
        <w:t> </w:t>
      </w:r>
      <w:r>
        <w:rPr/>
        <w:t>ketinggalan</w:t>
      </w:r>
      <w:r>
        <w:rPr>
          <w:spacing w:val="-3"/>
        </w:rPr>
        <w:t> </w:t>
      </w:r>
      <w:r>
        <w:rPr/>
        <w:t>suatu tren</w:t>
      </w:r>
      <w:r>
        <w:rPr>
          <w:spacing w:val="-3"/>
        </w:rPr>
        <w:t> </w:t>
      </w:r>
      <w:r>
        <w:rPr/>
        <w:t>di media</w:t>
      </w:r>
      <w:r>
        <w:rPr>
          <w:spacing w:val="-11"/>
        </w:rPr>
        <w:t> </w:t>
      </w:r>
      <w:r>
        <w:rPr/>
        <w:t>sosial.</w:t>
      </w:r>
      <w:r>
        <w:rPr>
          <w:spacing w:val="-13"/>
        </w:rPr>
        <w:t> </w:t>
      </w:r>
      <w:r>
        <w:rPr/>
        <w:t>Istilah</w:t>
      </w:r>
      <w:r>
        <w:rPr>
          <w:spacing w:val="-12"/>
        </w:rPr>
        <w:t> </w:t>
      </w:r>
      <w:r>
        <w:rPr/>
        <w:t>ini</w:t>
      </w:r>
      <w:r>
        <w:rPr>
          <w:spacing w:val="-11"/>
        </w:rPr>
        <w:t> </w:t>
      </w:r>
      <w:r>
        <w:rPr/>
        <w:t>ditemukan</w:t>
      </w:r>
      <w:r>
        <w:rPr>
          <w:spacing w:val="-12"/>
        </w:rPr>
        <w:t> </w:t>
      </w:r>
      <w:r>
        <w:rPr/>
        <w:t>oleh</w:t>
      </w:r>
      <w:r>
        <w:rPr>
          <w:spacing w:val="-8"/>
        </w:rPr>
        <w:t> </w:t>
      </w:r>
      <w:r>
        <w:rPr/>
        <w:t>Patrick</w:t>
      </w:r>
      <w:r>
        <w:rPr>
          <w:spacing w:val="-12"/>
        </w:rPr>
        <w:t> </w:t>
      </w:r>
      <w:r>
        <w:rPr/>
        <w:t>J.</w:t>
      </w:r>
      <w:r>
        <w:rPr>
          <w:spacing w:val="-12"/>
        </w:rPr>
        <w:t> </w:t>
      </w:r>
      <w:r>
        <w:rPr/>
        <w:t>McGinnis</w:t>
      </w:r>
      <w:r>
        <w:rPr>
          <w:spacing w:val="-11"/>
        </w:rPr>
        <w:t> </w:t>
      </w:r>
      <w:r>
        <w:rPr/>
        <w:t>pada</w:t>
      </w:r>
      <w:r>
        <w:rPr>
          <w:spacing w:val="-11"/>
        </w:rPr>
        <w:t> </w:t>
      </w:r>
      <w:r>
        <w:rPr/>
        <w:t>Mei</w:t>
      </w:r>
      <w:r>
        <w:rPr>
          <w:spacing w:val="-14"/>
        </w:rPr>
        <w:t> </w:t>
      </w:r>
      <w:r>
        <w:rPr/>
        <w:t>2004, menurutnya</w:t>
      </w:r>
      <w:r>
        <w:rPr>
          <w:spacing w:val="-6"/>
        </w:rPr>
        <w:t> </w:t>
      </w:r>
      <w:r>
        <w:rPr/>
        <w:t>fenomena</w:t>
      </w:r>
      <w:r>
        <w:rPr>
          <w:spacing w:val="-6"/>
        </w:rPr>
        <w:t> </w:t>
      </w:r>
      <w:r>
        <w:rPr/>
        <w:t>ini</w:t>
      </w:r>
      <w:r>
        <w:rPr>
          <w:spacing w:val="-7"/>
        </w:rPr>
        <w:t> </w:t>
      </w:r>
      <w:r>
        <w:rPr/>
        <w:t>dipicu</w:t>
      </w:r>
      <w:r>
        <w:rPr>
          <w:spacing w:val="-8"/>
        </w:rPr>
        <w:t> </w:t>
      </w:r>
      <w:r>
        <w:rPr/>
        <w:t>oleh</w:t>
      </w:r>
      <w:r>
        <w:rPr>
          <w:spacing w:val="-8"/>
        </w:rPr>
        <w:t> </w:t>
      </w:r>
      <w:r>
        <w:rPr/>
        <w:t>konten-konten</w:t>
      </w:r>
      <w:r>
        <w:rPr>
          <w:spacing w:val="-3"/>
        </w:rPr>
        <w:t> </w:t>
      </w:r>
      <w:r>
        <w:rPr/>
        <w:t>yang</w:t>
      </w:r>
      <w:r>
        <w:rPr>
          <w:spacing w:val="-12"/>
        </w:rPr>
        <w:t> </w:t>
      </w:r>
      <w:r>
        <w:rPr/>
        <w:t>beredar</w:t>
      </w:r>
      <w:r>
        <w:rPr>
          <w:spacing w:val="-7"/>
        </w:rPr>
        <w:t> </w:t>
      </w:r>
      <w:r>
        <w:rPr/>
        <w:t>di</w:t>
      </w:r>
      <w:r>
        <w:rPr>
          <w:spacing w:val="-7"/>
        </w:rPr>
        <w:t> </w:t>
      </w:r>
      <w:r>
        <w:rPr/>
        <w:t>media sosial sehingga pengguna selalu </w:t>
      </w:r>
      <w:r>
        <w:rPr>
          <w:i/>
        </w:rPr>
        <w:t>up to date </w:t>
      </w:r>
      <w:r>
        <w:rPr/>
        <w:t>untuk mengikuti tren tersebut.</w:t>
      </w:r>
      <w:r>
        <w:rPr>
          <w:rFonts w:ascii="Calibri"/>
          <w:vertAlign w:val="superscript"/>
        </w:rPr>
        <w:t>2</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174"/>
        <w:rPr>
          <w:rFonts w:ascii="Calibri"/>
          <w:sz w:val="20"/>
        </w:rPr>
      </w:pPr>
      <w:r>
        <w:rPr>
          <w:rFonts w:ascii="Calibri"/>
          <w:sz w:val="20"/>
        </w:rPr>
        <mc:AlternateContent>
          <mc:Choice Requires="wps">
            <w:drawing>
              <wp:anchor distT="0" distB="0" distL="0" distR="0" allowOverlap="1" layoutInCell="1" locked="0" behindDoc="1" simplePos="0" relativeHeight="487598080">
                <wp:simplePos x="0" y="0"/>
                <wp:positionH relativeFrom="page">
                  <wp:posOffset>1440561</wp:posOffset>
                </wp:positionH>
                <wp:positionV relativeFrom="paragraph">
                  <wp:posOffset>281198</wp:posOffset>
                </wp:positionV>
                <wp:extent cx="1829435" cy="10160"/>
                <wp:effectExtent l="0" t="0" r="0" b="0"/>
                <wp:wrapTopAndBottom/>
                <wp:docPr id="41" name="Graphic 41"/>
                <wp:cNvGraphicFramePr>
                  <a:graphicFrameLocks/>
                </wp:cNvGraphicFramePr>
                <a:graphic>
                  <a:graphicData uri="http://schemas.microsoft.com/office/word/2010/wordprocessingShape">
                    <wps:wsp>
                      <wps:cNvPr id="41" name="Graphic 41"/>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141611pt;width:144.050pt;height:.79999pt;mso-position-horizontal-relative:page;mso-position-vertical-relative:paragraph;z-index:-15718400;mso-wrap-distance-left:0;mso-wrap-distance-right:0" id="docshape1" filled="true" fillcolor="#000000" stroked="false">
                <v:fill type="solid"/>
                <w10:wrap type="topAndBottom"/>
              </v:rect>
            </w:pict>
          </mc:Fallback>
        </mc:AlternateContent>
      </w:r>
    </w:p>
    <w:p>
      <w:pPr>
        <w:spacing w:line="237" w:lineRule="auto" w:before="103"/>
        <w:ind w:left="568" w:right="703" w:firstLine="720"/>
        <w:jc w:val="left"/>
        <w:rPr>
          <w:sz w:val="20"/>
        </w:rPr>
      </w:pPr>
      <w:r>
        <w:rPr>
          <w:rFonts w:ascii="Calibri" w:hAnsi="Calibri"/>
          <w:sz w:val="20"/>
          <w:vertAlign w:val="superscript"/>
        </w:rPr>
        <w:t>1</w:t>
      </w:r>
      <w:r>
        <w:rPr>
          <w:rFonts w:ascii="Calibri" w:hAnsi="Calibri"/>
          <w:sz w:val="20"/>
          <w:vertAlign w:val="baseline"/>
        </w:rPr>
        <w:t> </w:t>
      </w:r>
      <w:r>
        <w:rPr>
          <w:sz w:val="20"/>
          <w:vertAlign w:val="baseline"/>
        </w:rPr>
        <w:t>Ade Fahdiya; dan Syakhilah, Tasya Fadilah; dan Dini, and Lestari, “Pengaruh Gaya Hidup</w:t>
      </w:r>
      <w:r>
        <w:rPr>
          <w:spacing w:val="-7"/>
          <w:sz w:val="20"/>
          <w:vertAlign w:val="baseline"/>
        </w:rPr>
        <w:t> </w:t>
      </w:r>
      <w:r>
        <w:rPr>
          <w:sz w:val="20"/>
          <w:vertAlign w:val="baseline"/>
        </w:rPr>
        <w:t>Terhadap</w:t>
      </w:r>
      <w:r>
        <w:rPr>
          <w:spacing w:val="-4"/>
          <w:sz w:val="20"/>
          <w:vertAlign w:val="baseline"/>
        </w:rPr>
        <w:t> </w:t>
      </w:r>
      <w:r>
        <w:rPr>
          <w:sz w:val="20"/>
          <w:vertAlign w:val="baseline"/>
        </w:rPr>
        <w:t>Perilaku Konsumtif</w:t>
      </w:r>
      <w:r>
        <w:rPr>
          <w:spacing w:val="-6"/>
          <w:sz w:val="20"/>
          <w:vertAlign w:val="baseline"/>
        </w:rPr>
        <w:t> </w:t>
      </w:r>
      <w:r>
        <w:rPr>
          <w:sz w:val="20"/>
          <w:vertAlign w:val="baseline"/>
        </w:rPr>
        <w:t>Mahasiswa</w:t>
      </w:r>
      <w:r>
        <w:rPr>
          <w:spacing w:val="-5"/>
          <w:sz w:val="20"/>
          <w:vertAlign w:val="baseline"/>
        </w:rPr>
        <w:t> </w:t>
      </w:r>
      <w:r>
        <w:rPr>
          <w:sz w:val="20"/>
          <w:vertAlign w:val="baseline"/>
        </w:rPr>
        <w:t>Jurusan</w:t>
      </w:r>
      <w:r>
        <w:rPr>
          <w:spacing w:val="-7"/>
          <w:sz w:val="20"/>
          <w:vertAlign w:val="baseline"/>
        </w:rPr>
        <w:t> </w:t>
      </w:r>
      <w:r>
        <w:rPr>
          <w:sz w:val="20"/>
          <w:vertAlign w:val="baseline"/>
        </w:rPr>
        <w:t>Ekonomi</w:t>
      </w:r>
      <w:r>
        <w:rPr>
          <w:spacing w:val="-7"/>
          <w:sz w:val="20"/>
          <w:vertAlign w:val="baseline"/>
        </w:rPr>
        <w:t> </w:t>
      </w:r>
      <w:r>
        <w:rPr>
          <w:sz w:val="20"/>
          <w:vertAlign w:val="baseline"/>
        </w:rPr>
        <w:t>Islam</w:t>
      </w:r>
      <w:r>
        <w:rPr>
          <w:spacing w:val="-10"/>
          <w:sz w:val="20"/>
          <w:vertAlign w:val="baseline"/>
        </w:rPr>
        <w:t> </w:t>
      </w:r>
      <w:r>
        <w:rPr>
          <w:sz w:val="20"/>
          <w:vertAlign w:val="baseline"/>
        </w:rPr>
        <w:t>UIN</w:t>
      </w:r>
      <w:r>
        <w:rPr>
          <w:spacing w:val="-4"/>
          <w:sz w:val="20"/>
          <w:vertAlign w:val="baseline"/>
        </w:rPr>
        <w:t> </w:t>
      </w:r>
      <w:r>
        <w:rPr>
          <w:sz w:val="20"/>
          <w:vertAlign w:val="baseline"/>
        </w:rPr>
        <w:t>Sumatera</w:t>
      </w:r>
      <w:r>
        <w:rPr>
          <w:spacing w:val="-4"/>
          <w:sz w:val="20"/>
          <w:vertAlign w:val="baseline"/>
        </w:rPr>
        <w:t> </w:t>
      </w:r>
      <w:r>
        <w:rPr>
          <w:sz w:val="20"/>
          <w:vertAlign w:val="baseline"/>
        </w:rPr>
        <w:t>Utara,” </w:t>
      </w:r>
      <w:r>
        <w:rPr>
          <w:i/>
          <w:sz w:val="20"/>
          <w:vertAlign w:val="baseline"/>
        </w:rPr>
        <w:t>Jurnal Rumpun Manajemen Dan Ekonomi </w:t>
      </w:r>
      <w:r>
        <w:rPr>
          <w:sz w:val="20"/>
          <w:vertAlign w:val="baseline"/>
        </w:rPr>
        <w:t>2, no. 1 (2025): h.461–77, https://doi.org/https://doi.org/10.61722/jrme.v2i1.3939. Hal 5-7</w:t>
      </w:r>
    </w:p>
    <w:p>
      <w:pPr>
        <w:spacing w:line="235" w:lineRule="auto" w:before="14"/>
        <w:ind w:left="568" w:right="706" w:firstLine="720"/>
        <w:jc w:val="left"/>
        <w:rPr>
          <w:sz w:val="20"/>
        </w:rPr>
      </w:pPr>
      <w:r>
        <w:rPr>
          <w:rFonts w:ascii="Calibri"/>
          <w:sz w:val="20"/>
          <w:vertAlign w:val="superscript"/>
        </w:rPr>
        <w:t>2</w:t>
      </w:r>
      <w:r>
        <w:rPr>
          <w:rFonts w:ascii="Calibri"/>
          <w:sz w:val="20"/>
          <w:vertAlign w:val="baseline"/>
        </w:rPr>
        <w:t> </w:t>
      </w:r>
      <w:r>
        <w:rPr>
          <w:sz w:val="20"/>
          <w:vertAlign w:val="baseline"/>
        </w:rPr>
        <w:t>Mc Ginnis P, </w:t>
      </w:r>
      <w:r>
        <w:rPr>
          <w:i/>
          <w:sz w:val="20"/>
          <w:vertAlign w:val="baseline"/>
        </w:rPr>
        <w:t>FOMO Fear Of Missing Out Bijak</w:t>
      </w:r>
      <w:r>
        <w:rPr>
          <w:i/>
          <w:spacing w:val="-1"/>
          <w:sz w:val="20"/>
          <w:vertAlign w:val="baseline"/>
        </w:rPr>
        <w:t> </w:t>
      </w:r>
      <w:r>
        <w:rPr>
          <w:i/>
          <w:sz w:val="20"/>
          <w:vertAlign w:val="baseline"/>
        </w:rPr>
        <w:t>Mengambil Keputusan Di Dunia Yang Menyajikan Terlalu Banyak Pilihan </w:t>
      </w:r>
      <w:r>
        <w:rPr>
          <w:sz w:val="20"/>
          <w:vertAlign w:val="baseline"/>
        </w:rPr>
        <w:t>(Jakarta: Gramedia Pustaka Utama, 2020). Hal 7-10</w:t>
      </w:r>
    </w:p>
    <w:p>
      <w:pPr>
        <w:pStyle w:val="BodyText"/>
        <w:spacing w:before="174"/>
      </w:pPr>
    </w:p>
    <w:p>
      <w:pPr>
        <w:pStyle w:val="BodyText"/>
        <w:ind w:left="7" w:right="145"/>
        <w:jc w:val="center"/>
      </w:pPr>
      <w:r>
        <w:rPr>
          <w:spacing w:val="-10"/>
        </w:rPr>
        <w:t>1</w:t>
      </w:r>
    </w:p>
    <w:p>
      <w:pPr>
        <w:pStyle w:val="BodyText"/>
        <w:spacing w:after="0"/>
        <w:jc w:val="center"/>
        <w:sectPr>
          <w:pgSz w:w="11910" w:h="16840"/>
          <w:pgMar w:top="1920" w:bottom="280" w:left="1700" w:right="992"/>
        </w:sectPr>
      </w:pPr>
    </w:p>
    <w:p>
      <w:pPr>
        <w:pStyle w:val="BodyText"/>
        <w:spacing w:before="56"/>
      </w:pPr>
    </w:p>
    <w:p>
      <w:pPr>
        <w:pStyle w:val="BodyText"/>
        <w:spacing w:line="480" w:lineRule="auto"/>
        <w:ind w:left="1288" w:right="706" w:firstLine="720"/>
        <w:jc w:val="both"/>
      </w:pPr>
      <w:r>
        <w:rPr/>
        <w:t>Berdasarkan</w:t>
      </w:r>
      <w:r>
        <w:rPr>
          <w:spacing w:val="-13"/>
        </w:rPr>
        <w:t> </w:t>
      </w:r>
      <w:r>
        <w:rPr/>
        <w:t>data</w:t>
      </w:r>
      <w:r>
        <w:rPr>
          <w:spacing w:val="-15"/>
        </w:rPr>
        <w:t> </w:t>
      </w:r>
      <w:r>
        <w:rPr/>
        <w:t>hasil</w:t>
      </w:r>
      <w:r>
        <w:rPr>
          <w:spacing w:val="-15"/>
        </w:rPr>
        <w:t> </w:t>
      </w:r>
      <w:r>
        <w:rPr/>
        <w:t>survei</w:t>
      </w:r>
      <w:r>
        <w:rPr>
          <w:spacing w:val="-12"/>
        </w:rPr>
        <w:t> </w:t>
      </w:r>
      <w:r>
        <w:rPr/>
        <w:t>oleh</w:t>
      </w:r>
      <w:r>
        <w:rPr>
          <w:spacing w:val="-10"/>
        </w:rPr>
        <w:t> </w:t>
      </w:r>
      <w:r>
        <w:rPr/>
        <w:t>Kaloeti</w:t>
      </w:r>
      <w:r>
        <w:rPr>
          <w:spacing w:val="-15"/>
        </w:rPr>
        <w:t> </w:t>
      </w:r>
      <w:r>
        <w:rPr/>
        <w:t>bahwa</w:t>
      </w:r>
      <w:r>
        <w:rPr>
          <w:spacing w:val="-12"/>
        </w:rPr>
        <w:t> </w:t>
      </w:r>
      <w:r>
        <w:rPr/>
        <w:t>sekitar</w:t>
      </w:r>
      <w:r>
        <w:rPr>
          <w:spacing w:val="-13"/>
        </w:rPr>
        <w:t> </w:t>
      </w:r>
      <w:r>
        <w:rPr/>
        <w:t>412</w:t>
      </w:r>
      <w:r>
        <w:rPr>
          <w:spacing w:val="-13"/>
        </w:rPr>
        <w:t> </w:t>
      </w:r>
      <w:r>
        <w:rPr/>
        <w:t>remaja di Indonesia atau setara 64,6% mengalami FOMO.</w:t>
      </w:r>
      <w:r>
        <w:rPr>
          <w:vertAlign w:val="superscript"/>
        </w:rPr>
        <w:t>3</w:t>
      </w:r>
      <w:r>
        <w:rPr>
          <w:vertAlign w:val="baseline"/>
        </w:rPr>
        <w:t> Data tersebut menunjukkan peluang bahwa remaja lebih berpotensi mengikuti standar gaya hidup menyesuaikan dengan tren yang berkembang media sosial melalui pembelian impulsif.</w:t>
      </w:r>
    </w:p>
    <w:p>
      <w:pPr>
        <w:pStyle w:val="BodyText"/>
        <w:spacing w:line="477" w:lineRule="auto" w:before="161"/>
        <w:ind w:left="1288" w:right="703" w:firstLine="720"/>
        <w:jc w:val="both"/>
        <w:rPr>
          <w:rFonts w:ascii="Calibri"/>
        </w:rPr>
      </w:pPr>
      <w:r>
        <w:rPr/>
        <w:t>Salah satu tren gaya hidup boros yang berkembang di media sosial adalah maraknya tayangan konten </w:t>
      </w:r>
      <w:r>
        <w:rPr>
          <w:i/>
        </w:rPr>
        <w:t>unboxing </w:t>
      </w:r>
      <w:r>
        <w:rPr/>
        <w:t>berbagai produk yang telah dibeli dari aplikasi belanja online.</w:t>
      </w:r>
      <w:r>
        <w:rPr>
          <w:rFonts w:ascii="Calibri"/>
          <w:vertAlign w:val="superscript"/>
        </w:rPr>
        <w:t>4</w:t>
      </w:r>
      <w:r>
        <w:rPr>
          <w:rFonts w:ascii="Calibri"/>
          <w:vertAlign w:val="baseline"/>
        </w:rPr>
        <w:t> </w:t>
      </w:r>
      <w:r>
        <w:rPr>
          <w:vertAlign w:val="baseline"/>
        </w:rPr>
        <w:t>Menariknya FOMO menjadi salah satu faktor pemicu seseorang melakukan </w:t>
      </w:r>
      <w:r>
        <w:rPr>
          <w:i/>
          <w:vertAlign w:val="baseline"/>
        </w:rPr>
        <w:t>check out </w:t>
      </w:r>
      <w:r>
        <w:rPr>
          <w:vertAlign w:val="baseline"/>
        </w:rPr>
        <w:t>barang secara spontan (mendadak) hanya karena melihat konten influencer tentang penawaran produk barang yang sedang trending. Istilah ini disebut dengan </w:t>
      </w:r>
      <w:r>
        <w:rPr>
          <w:i/>
          <w:vertAlign w:val="baseline"/>
        </w:rPr>
        <w:t>impulsive buying </w:t>
      </w:r>
      <w:r>
        <w:rPr>
          <w:vertAlign w:val="baseline"/>
        </w:rPr>
        <w:t>atau pembelian impulsif. Menurut Haura, terdapat korelasi antara FOMO dengan pembelian impulsif terhadap </w:t>
      </w:r>
      <w:r>
        <w:rPr>
          <w:i/>
          <w:vertAlign w:val="baseline"/>
        </w:rPr>
        <w:t>online food delivery </w:t>
      </w:r>
      <w:r>
        <w:rPr>
          <w:vertAlign w:val="baseline"/>
        </w:rPr>
        <w:t>pada generasi Z yaitu memiliki kategori sedang. Jika pengaruh FOMO besar maka, konsumen memiliki kecenderungan melakukan pembelian impulsif yang lebih besar.</w:t>
      </w:r>
      <w:r>
        <w:rPr>
          <w:rFonts w:ascii="Calibri"/>
          <w:vertAlign w:val="superscript"/>
        </w:rPr>
        <w:t>5</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140"/>
        <w:rPr>
          <w:rFonts w:ascii="Calibri"/>
          <w:sz w:val="20"/>
        </w:rPr>
      </w:pPr>
      <w:r>
        <w:rPr>
          <w:rFonts w:ascii="Calibri"/>
          <w:sz w:val="20"/>
        </w:rPr>
        <mc:AlternateContent>
          <mc:Choice Requires="wps">
            <w:drawing>
              <wp:anchor distT="0" distB="0" distL="0" distR="0" allowOverlap="1" layoutInCell="1" locked="0" behindDoc="1" simplePos="0" relativeHeight="487598592">
                <wp:simplePos x="0" y="0"/>
                <wp:positionH relativeFrom="page">
                  <wp:posOffset>1440561</wp:posOffset>
                </wp:positionH>
                <wp:positionV relativeFrom="paragraph">
                  <wp:posOffset>259676</wp:posOffset>
                </wp:positionV>
                <wp:extent cx="1829435" cy="10160"/>
                <wp:effectExtent l="0" t="0" r="0" b="0"/>
                <wp:wrapTopAndBottom/>
                <wp:docPr id="43" name="Graphic 43"/>
                <wp:cNvGraphicFramePr>
                  <a:graphicFrameLocks/>
                </wp:cNvGraphicFramePr>
                <a:graphic>
                  <a:graphicData uri="http://schemas.microsoft.com/office/word/2010/wordprocessingShape">
                    <wps:wsp>
                      <wps:cNvPr id="43" name="Graphic 43"/>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446983pt;width:144.050pt;height:.79999pt;mso-position-horizontal-relative:page;mso-position-vertical-relative:paragraph;z-index:-15717888;mso-wrap-distance-left:0;mso-wrap-distance-right:0" id="docshape3" filled="true" fillcolor="#000000" stroked="false">
                <v:fill type="solid"/>
                <w10:wrap type="topAndBottom"/>
              </v:rect>
            </w:pict>
          </mc:Fallback>
        </mc:AlternateContent>
      </w:r>
    </w:p>
    <w:p>
      <w:pPr>
        <w:spacing w:line="237" w:lineRule="auto" w:before="103"/>
        <w:ind w:left="568" w:right="703" w:firstLine="720"/>
        <w:jc w:val="left"/>
        <w:rPr>
          <w:sz w:val="20"/>
        </w:rPr>
      </w:pPr>
      <w:r>
        <w:rPr>
          <w:rFonts w:ascii="Calibri" w:hAnsi="Calibri"/>
          <w:sz w:val="20"/>
          <w:vertAlign w:val="superscript"/>
        </w:rPr>
        <w:t>3</w:t>
      </w:r>
      <w:r>
        <w:rPr>
          <w:rFonts w:ascii="Calibri" w:hAnsi="Calibri"/>
          <w:sz w:val="20"/>
          <w:vertAlign w:val="baseline"/>
        </w:rPr>
        <w:t> </w:t>
      </w:r>
      <w:r>
        <w:rPr>
          <w:sz w:val="20"/>
          <w:vertAlign w:val="baseline"/>
        </w:rPr>
        <w:t>Dafa Alif dan Dhini Rama Dhania Syandana, “Hubungan</w:t>
      </w:r>
      <w:r>
        <w:rPr>
          <w:spacing w:val="-2"/>
          <w:sz w:val="20"/>
          <w:vertAlign w:val="baseline"/>
        </w:rPr>
        <w:t> </w:t>
      </w:r>
      <w:r>
        <w:rPr>
          <w:sz w:val="20"/>
          <w:vertAlign w:val="baseline"/>
        </w:rPr>
        <w:t>Antara Fear Of Missing Out (FOMO) Dan Gaya Hidup Hedonis Dengan Impulsive Buying Pada Mahasiswa Pengguna E- Commerce,”</w:t>
      </w:r>
      <w:r>
        <w:rPr>
          <w:spacing w:val="-3"/>
          <w:sz w:val="20"/>
          <w:vertAlign w:val="baseline"/>
        </w:rPr>
        <w:t> </w:t>
      </w:r>
      <w:r>
        <w:rPr>
          <w:i/>
          <w:sz w:val="20"/>
          <w:vertAlign w:val="baseline"/>
        </w:rPr>
        <w:t>Jurnal</w:t>
      </w:r>
      <w:r>
        <w:rPr>
          <w:i/>
          <w:spacing w:val="-1"/>
          <w:sz w:val="20"/>
          <w:vertAlign w:val="baseline"/>
        </w:rPr>
        <w:t> </w:t>
      </w:r>
      <w:r>
        <w:rPr>
          <w:i/>
          <w:sz w:val="20"/>
          <w:vertAlign w:val="baseline"/>
        </w:rPr>
        <w:t>Ilmiah</w:t>
      </w:r>
      <w:r>
        <w:rPr>
          <w:i/>
          <w:spacing w:val="-1"/>
          <w:sz w:val="20"/>
          <w:vertAlign w:val="baseline"/>
        </w:rPr>
        <w:t> </w:t>
      </w:r>
      <w:r>
        <w:rPr>
          <w:i/>
          <w:sz w:val="20"/>
          <w:vertAlign w:val="baseline"/>
        </w:rPr>
        <w:t>MEA</w:t>
      </w:r>
      <w:r>
        <w:rPr>
          <w:i/>
          <w:spacing w:val="-4"/>
          <w:sz w:val="20"/>
          <w:vertAlign w:val="baseline"/>
        </w:rPr>
        <w:t> </w:t>
      </w:r>
      <w:r>
        <w:rPr>
          <w:i/>
          <w:sz w:val="20"/>
          <w:vertAlign w:val="baseline"/>
        </w:rPr>
        <w:t>(Manajemen,</w:t>
      </w:r>
      <w:r>
        <w:rPr>
          <w:i/>
          <w:spacing w:val="-4"/>
          <w:sz w:val="20"/>
          <w:vertAlign w:val="baseline"/>
        </w:rPr>
        <w:t> </w:t>
      </w:r>
      <w:r>
        <w:rPr>
          <w:i/>
          <w:sz w:val="20"/>
          <w:vertAlign w:val="baseline"/>
        </w:rPr>
        <w:t>Ekonomi, Dan</w:t>
      </w:r>
      <w:r>
        <w:rPr>
          <w:i/>
          <w:spacing w:val="-10"/>
          <w:sz w:val="20"/>
          <w:vertAlign w:val="baseline"/>
        </w:rPr>
        <w:t> </w:t>
      </w:r>
      <w:r>
        <w:rPr>
          <w:i/>
          <w:sz w:val="20"/>
          <w:vertAlign w:val="baseline"/>
        </w:rPr>
        <w:t>Akuntansi)</w:t>
      </w:r>
      <w:r>
        <w:rPr>
          <w:i/>
          <w:spacing w:val="4"/>
          <w:sz w:val="20"/>
          <w:vertAlign w:val="baseline"/>
        </w:rPr>
        <w:t> </w:t>
      </w:r>
      <w:r>
        <w:rPr>
          <w:sz w:val="20"/>
          <w:vertAlign w:val="baseline"/>
        </w:rPr>
        <w:t>8, no.</w:t>
      </w:r>
      <w:r>
        <w:rPr>
          <w:spacing w:val="-1"/>
          <w:sz w:val="20"/>
          <w:vertAlign w:val="baseline"/>
        </w:rPr>
        <w:t> </w:t>
      </w:r>
      <w:r>
        <w:rPr>
          <w:sz w:val="20"/>
          <w:vertAlign w:val="baseline"/>
        </w:rPr>
        <w:t>3</w:t>
      </w:r>
      <w:r>
        <w:rPr>
          <w:spacing w:val="-5"/>
          <w:sz w:val="20"/>
          <w:vertAlign w:val="baseline"/>
        </w:rPr>
        <w:t> </w:t>
      </w:r>
      <w:r>
        <w:rPr>
          <w:sz w:val="20"/>
          <w:vertAlign w:val="baseline"/>
        </w:rPr>
        <w:t>(2024):</w:t>
      </w:r>
      <w:r>
        <w:rPr>
          <w:spacing w:val="-3"/>
          <w:sz w:val="20"/>
          <w:vertAlign w:val="baseline"/>
        </w:rPr>
        <w:t> </w:t>
      </w:r>
      <w:r>
        <w:rPr>
          <w:spacing w:val="-2"/>
          <w:sz w:val="20"/>
          <w:vertAlign w:val="baseline"/>
        </w:rPr>
        <w:t>691–705.</w:t>
      </w:r>
    </w:p>
    <w:p>
      <w:pPr>
        <w:spacing w:line="237" w:lineRule="auto" w:before="7"/>
        <w:ind w:left="568" w:right="708" w:firstLine="720"/>
        <w:jc w:val="both"/>
        <w:rPr>
          <w:sz w:val="20"/>
        </w:rPr>
      </w:pPr>
      <w:r>
        <w:rPr>
          <w:rFonts w:ascii="Calibri" w:hAnsi="Calibri"/>
          <w:sz w:val="20"/>
          <w:vertAlign w:val="superscript"/>
        </w:rPr>
        <w:t>4</w:t>
      </w:r>
      <w:r>
        <w:rPr>
          <w:rFonts w:ascii="Calibri" w:hAnsi="Calibri"/>
          <w:sz w:val="20"/>
          <w:vertAlign w:val="baseline"/>
        </w:rPr>
        <w:t> </w:t>
      </w:r>
      <w:r>
        <w:rPr>
          <w:sz w:val="20"/>
          <w:vertAlign w:val="baseline"/>
        </w:rPr>
        <w:t>Novia Safaroh, “Pengaruh Fear of Missing Out (FoMO), Shopping Enjoymen, Dan </w:t>
      </w:r>
      <w:r>
        <w:rPr>
          <w:spacing w:val="-2"/>
          <w:sz w:val="20"/>
          <w:vertAlign w:val="baseline"/>
        </w:rPr>
        <w:t>Hedonic Shopping Motivation</w:t>
      </w:r>
      <w:r>
        <w:rPr>
          <w:spacing w:val="-9"/>
          <w:sz w:val="20"/>
          <w:vertAlign w:val="baseline"/>
        </w:rPr>
        <w:t> </w:t>
      </w:r>
      <w:r>
        <w:rPr>
          <w:spacing w:val="-2"/>
          <w:sz w:val="20"/>
          <w:vertAlign w:val="baseline"/>
        </w:rPr>
        <w:t>Terhadap Impulse Buying Di</w:t>
      </w:r>
      <w:r>
        <w:rPr>
          <w:spacing w:val="-9"/>
          <w:sz w:val="20"/>
          <w:vertAlign w:val="baseline"/>
        </w:rPr>
        <w:t> </w:t>
      </w:r>
      <w:r>
        <w:rPr>
          <w:spacing w:val="-2"/>
          <w:sz w:val="20"/>
          <w:vertAlign w:val="baseline"/>
        </w:rPr>
        <w:t>E-Commerce Shopee Pada</w:t>
      </w:r>
      <w:r>
        <w:rPr>
          <w:spacing w:val="-6"/>
          <w:sz w:val="20"/>
          <w:vertAlign w:val="baseline"/>
        </w:rPr>
        <w:t> </w:t>
      </w:r>
      <w:r>
        <w:rPr>
          <w:spacing w:val="-2"/>
          <w:sz w:val="20"/>
          <w:vertAlign w:val="baseline"/>
        </w:rPr>
        <w:t>Waktu Flash </w:t>
      </w:r>
      <w:r>
        <w:rPr>
          <w:sz w:val="20"/>
          <w:vertAlign w:val="baseline"/>
        </w:rPr>
        <w:t>Sale” 5 (2023): 34–38, https://doi.org/10.29303/alexandria.v5iSpecialIssue.604. Hal 35</w:t>
      </w:r>
    </w:p>
    <w:p>
      <w:pPr>
        <w:spacing w:line="237" w:lineRule="auto" w:before="7"/>
        <w:ind w:left="568" w:right="703" w:firstLine="720"/>
        <w:jc w:val="both"/>
        <w:rPr>
          <w:sz w:val="20"/>
        </w:rPr>
      </w:pPr>
      <w:r>
        <w:rPr>
          <w:rFonts w:ascii="Calibri" w:hAnsi="Calibri"/>
          <w:sz w:val="20"/>
          <w:vertAlign w:val="superscript"/>
        </w:rPr>
        <w:t>5</w:t>
      </w:r>
      <w:r>
        <w:rPr>
          <w:rFonts w:ascii="Calibri" w:hAnsi="Calibri"/>
          <w:sz w:val="20"/>
          <w:vertAlign w:val="baseline"/>
        </w:rPr>
        <w:t> </w:t>
      </w:r>
      <w:r>
        <w:rPr>
          <w:sz w:val="20"/>
          <w:vertAlign w:val="baseline"/>
        </w:rPr>
        <w:t>Haura</w:t>
      </w:r>
      <w:r>
        <w:rPr>
          <w:spacing w:val="-10"/>
          <w:sz w:val="20"/>
          <w:vertAlign w:val="baseline"/>
        </w:rPr>
        <w:t> </w:t>
      </w:r>
      <w:r>
        <w:rPr>
          <w:sz w:val="20"/>
          <w:vertAlign w:val="baseline"/>
        </w:rPr>
        <w:t>Ardella dan</w:t>
      </w:r>
      <w:r>
        <w:rPr>
          <w:spacing w:val="-2"/>
          <w:sz w:val="20"/>
          <w:vertAlign w:val="baseline"/>
        </w:rPr>
        <w:t> </w:t>
      </w:r>
      <w:r>
        <w:rPr>
          <w:sz w:val="20"/>
          <w:vertAlign w:val="baseline"/>
        </w:rPr>
        <w:t>Khairunnisa Hidayah</w:t>
      </w:r>
      <w:r>
        <w:rPr>
          <w:spacing w:val="-2"/>
          <w:sz w:val="20"/>
          <w:vertAlign w:val="baseline"/>
        </w:rPr>
        <w:t> </w:t>
      </w:r>
      <w:r>
        <w:rPr>
          <w:sz w:val="20"/>
          <w:vertAlign w:val="baseline"/>
        </w:rPr>
        <w:t>dan</w:t>
      </w:r>
      <w:r>
        <w:rPr>
          <w:spacing w:val="-2"/>
          <w:sz w:val="20"/>
          <w:vertAlign w:val="baseline"/>
        </w:rPr>
        <w:t> </w:t>
      </w:r>
      <w:r>
        <w:rPr>
          <w:sz w:val="20"/>
          <w:vertAlign w:val="baseline"/>
        </w:rPr>
        <w:t>Handrix</w:t>
      </w:r>
      <w:r>
        <w:rPr>
          <w:spacing w:val="-2"/>
          <w:sz w:val="20"/>
          <w:vertAlign w:val="baseline"/>
        </w:rPr>
        <w:t> </w:t>
      </w:r>
      <w:r>
        <w:rPr>
          <w:sz w:val="20"/>
          <w:vertAlign w:val="baseline"/>
        </w:rPr>
        <w:t>Chris Haryanto</w:t>
      </w:r>
      <w:r>
        <w:rPr>
          <w:spacing w:val="-9"/>
          <w:sz w:val="20"/>
          <w:vertAlign w:val="baseline"/>
        </w:rPr>
        <w:t> </w:t>
      </w:r>
      <w:r>
        <w:rPr>
          <w:sz w:val="20"/>
          <w:vertAlign w:val="baseline"/>
        </w:rPr>
        <w:t>Asyifa, “Pengaruh Fear</w:t>
      </w:r>
      <w:r>
        <w:rPr>
          <w:spacing w:val="-3"/>
          <w:sz w:val="20"/>
          <w:vertAlign w:val="baseline"/>
        </w:rPr>
        <w:t> </w:t>
      </w:r>
      <w:r>
        <w:rPr>
          <w:sz w:val="20"/>
          <w:vertAlign w:val="baseline"/>
        </w:rPr>
        <w:t>Of</w:t>
      </w:r>
      <w:r>
        <w:rPr>
          <w:spacing w:val="-10"/>
          <w:sz w:val="20"/>
          <w:vertAlign w:val="baseline"/>
        </w:rPr>
        <w:t> </w:t>
      </w:r>
      <w:r>
        <w:rPr>
          <w:sz w:val="20"/>
          <w:vertAlign w:val="baseline"/>
        </w:rPr>
        <w:t>Missing</w:t>
      </w:r>
      <w:r>
        <w:rPr>
          <w:spacing w:val="-4"/>
          <w:sz w:val="20"/>
          <w:vertAlign w:val="baseline"/>
        </w:rPr>
        <w:t> </w:t>
      </w:r>
      <w:r>
        <w:rPr>
          <w:sz w:val="20"/>
          <w:vertAlign w:val="baseline"/>
        </w:rPr>
        <w:t>Out,</w:t>
      </w:r>
      <w:r>
        <w:rPr>
          <w:spacing w:val="-6"/>
          <w:sz w:val="20"/>
          <w:vertAlign w:val="baseline"/>
        </w:rPr>
        <w:t> </w:t>
      </w:r>
      <w:r>
        <w:rPr>
          <w:sz w:val="20"/>
          <w:vertAlign w:val="baseline"/>
        </w:rPr>
        <w:t>Shopping</w:t>
      </w:r>
      <w:r>
        <w:rPr>
          <w:spacing w:val="-4"/>
          <w:sz w:val="20"/>
          <w:vertAlign w:val="baseline"/>
        </w:rPr>
        <w:t> </w:t>
      </w:r>
      <w:r>
        <w:rPr>
          <w:sz w:val="20"/>
          <w:vertAlign w:val="baseline"/>
        </w:rPr>
        <w:t>Lifestyle,</w:t>
      </w:r>
      <w:r>
        <w:rPr>
          <w:spacing w:val="-2"/>
          <w:sz w:val="20"/>
          <w:vertAlign w:val="baseline"/>
        </w:rPr>
        <w:t> </w:t>
      </w:r>
      <w:r>
        <w:rPr>
          <w:sz w:val="20"/>
          <w:vertAlign w:val="baseline"/>
        </w:rPr>
        <w:t>Dan</w:t>
      </w:r>
      <w:r>
        <w:rPr>
          <w:spacing w:val="-8"/>
          <w:sz w:val="20"/>
          <w:vertAlign w:val="baseline"/>
        </w:rPr>
        <w:t> </w:t>
      </w:r>
      <w:r>
        <w:rPr>
          <w:sz w:val="20"/>
          <w:vertAlign w:val="baseline"/>
        </w:rPr>
        <w:t>Diskon</w:t>
      </w:r>
      <w:r>
        <w:rPr>
          <w:spacing w:val="-13"/>
          <w:sz w:val="20"/>
          <w:vertAlign w:val="baseline"/>
        </w:rPr>
        <w:t> </w:t>
      </w:r>
      <w:r>
        <w:rPr>
          <w:sz w:val="20"/>
          <w:vertAlign w:val="baseline"/>
        </w:rPr>
        <w:t>Terhadap</w:t>
      </w:r>
      <w:r>
        <w:rPr>
          <w:spacing w:val="-4"/>
          <w:sz w:val="20"/>
          <w:vertAlign w:val="baseline"/>
        </w:rPr>
        <w:t> </w:t>
      </w:r>
      <w:r>
        <w:rPr>
          <w:sz w:val="20"/>
          <w:vertAlign w:val="baseline"/>
        </w:rPr>
        <w:t>Pembelian</w:t>
      </w:r>
      <w:r>
        <w:rPr>
          <w:spacing w:val="-8"/>
          <w:sz w:val="20"/>
          <w:vertAlign w:val="baseline"/>
        </w:rPr>
        <w:t> </w:t>
      </w:r>
      <w:r>
        <w:rPr>
          <w:sz w:val="20"/>
          <w:vertAlign w:val="baseline"/>
        </w:rPr>
        <w:t>Impulsif</w:t>
      </w:r>
      <w:r>
        <w:rPr>
          <w:spacing w:val="-10"/>
          <w:sz w:val="20"/>
          <w:vertAlign w:val="baseline"/>
        </w:rPr>
        <w:t> </w:t>
      </w:r>
      <w:r>
        <w:rPr>
          <w:sz w:val="20"/>
          <w:vertAlign w:val="baseline"/>
        </w:rPr>
        <w:t>Pada</w:t>
      </w:r>
      <w:r>
        <w:rPr>
          <w:spacing w:val="-4"/>
          <w:sz w:val="20"/>
          <w:vertAlign w:val="baseline"/>
        </w:rPr>
        <w:t> </w:t>
      </w:r>
      <w:r>
        <w:rPr>
          <w:sz w:val="20"/>
          <w:vertAlign w:val="baseline"/>
        </w:rPr>
        <w:t>Generasi Z,” </w:t>
      </w:r>
      <w:r>
        <w:rPr>
          <w:i/>
          <w:sz w:val="20"/>
          <w:vertAlign w:val="baseline"/>
        </w:rPr>
        <w:t>Jurnal Consulenza:Jurnal Bimbingan Konseling Dan Psikologi</w:t>
      </w:r>
      <w:r>
        <w:rPr>
          <w:sz w:val="20"/>
          <w:vertAlign w:val="baseline"/>
        </w:rPr>
        <w:t>, 2024, 44–56, </w:t>
      </w:r>
      <w:hyperlink r:id="rId28">
        <w:r>
          <w:rPr>
            <w:sz w:val="20"/>
            <w:vertAlign w:val="baseline"/>
          </w:rPr>
          <w:t>http://ejurnal.uij.ac.id/index.php/CONS.</w:t>
        </w:r>
      </w:hyperlink>
      <w:r>
        <w:rPr>
          <w:sz w:val="20"/>
          <w:vertAlign w:val="baseline"/>
        </w:rPr>
        <w:t> Hal 5-10</w:t>
      </w:r>
    </w:p>
    <w:p>
      <w:pPr>
        <w:spacing w:after="0" w:line="237" w:lineRule="auto"/>
        <w:jc w:val="both"/>
        <w:rPr>
          <w:sz w:val="20"/>
        </w:rPr>
        <w:sectPr>
          <w:headerReference w:type="default" r:id="rId27"/>
          <w:pgSz w:w="11910" w:h="16840"/>
          <w:pgMar w:header="718" w:footer="0" w:top="1920" w:bottom="280" w:left="1700" w:right="992"/>
          <w:pgNumType w:start="2"/>
        </w:sectPr>
      </w:pPr>
    </w:p>
    <w:p>
      <w:pPr>
        <w:pStyle w:val="BodyText"/>
        <w:spacing w:before="56"/>
      </w:pPr>
    </w:p>
    <w:p>
      <w:pPr>
        <w:pStyle w:val="BodyText"/>
        <w:spacing w:line="475" w:lineRule="auto"/>
        <w:ind w:left="1288" w:right="703" w:firstLine="720"/>
        <w:jc w:val="both"/>
      </w:pPr>
      <w:r>
        <w:rPr/>
        <w:t>Menurut</w:t>
      </w:r>
      <w:r>
        <w:rPr>
          <w:spacing w:val="-15"/>
        </w:rPr>
        <w:t> </w:t>
      </w:r>
      <w:r>
        <w:rPr/>
        <w:t>Matea</w:t>
      </w:r>
      <w:r>
        <w:rPr>
          <w:spacing w:val="-15"/>
        </w:rPr>
        <w:t> </w:t>
      </w:r>
      <w:r>
        <w:rPr/>
        <w:t>Matic</w:t>
      </w:r>
      <w:r>
        <w:rPr>
          <w:spacing w:val="-15"/>
        </w:rPr>
        <w:t> </w:t>
      </w:r>
      <w:r>
        <w:rPr/>
        <w:t>Socic</w:t>
      </w:r>
      <w:r>
        <w:rPr>
          <w:spacing w:val="-15"/>
        </w:rPr>
        <w:t> </w:t>
      </w:r>
      <w:r>
        <w:rPr/>
        <w:t>melalui</w:t>
      </w:r>
      <w:r>
        <w:rPr>
          <w:spacing w:val="-15"/>
        </w:rPr>
        <w:t> </w:t>
      </w:r>
      <w:r>
        <w:rPr/>
        <w:t>survei</w:t>
      </w:r>
      <w:r>
        <w:rPr>
          <w:spacing w:val="-15"/>
        </w:rPr>
        <w:t> </w:t>
      </w:r>
      <w:r>
        <w:rPr/>
        <w:t>riset</w:t>
      </w:r>
      <w:r>
        <w:rPr>
          <w:spacing w:val="-15"/>
        </w:rPr>
        <w:t> </w:t>
      </w:r>
      <w:r>
        <w:rPr/>
        <w:t>yang</w:t>
      </w:r>
      <w:r>
        <w:rPr>
          <w:spacing w:val="-15"/>
        </w:rPr>
        <w:t> </w:t>
      </w:r>
      <w:r>
        <w:rPr/>
        <w:t>dilakukan</w:t>
      </w:r>
      <w:r>
        <w:rPr>
          <w:spacing w:val="-15"/>
        </w:rPr>
        <w:t> </w:t>
      </w:r>
      <w:r>
        <w:rPr/>
        <w:t>oleh Mashbale ditemukan persentase sebesar 56% pengguna media sosial mengalami FOMO. Sedangkan pengguna yang bertransaksi melakukan pembelian</w:t>
      </w:r>
      <w:r>
        <w:rPr>
          <w:spacing w:val="-15"/>
        </w:rPr>
        <w:t> </w:t>
      </w:r>
      <w:r>
        <w:rPr/>
        <w:t>atau</w:t>
      </w:r>
      <w:r>
        <w:rPr>
          <w:spacing w:val="-15"/>
        </w:rPr>
        <w:t> </w:t>
      </w:r>
      <w:r>
        <w:rPr>
          <w:i/>
        </w:rPr>
        <w:t>impulsive</w:t>
      </w:r>
      <w:r>
        <w:rPr>
          <w:i/>
          <w:spacing w:val="-15"/>
        </w:rPr>
        <w:t> </w:t>
      </w:r>
      <w:r>
        <w:rPr>
          <w:i/>
        </w:rPr>
        <w:t>buying</w:t>
      </w:r>
      <w:r>
        <w:rPr>
          <w:i/>
          <w:spacing w:val="-15"/>
        </w:rPr>
        <w:t> </w:t>
      </w:r>
      <w:r>
        <w:rPr/>
        <w:t>sebesar</w:t>
      </w:r>
      <w:r>
        <w:rPr>
          <w:spacing w:val="-15"/>
        </w:rPr>
        <w:t> </w:t>
      </w:r>
      <w:r>
        <w:rPr/>
        <w:t>60%</w:t>
      </w:r>
      <w:r>
        <w:rPr>
          <w:spacing w:val="-15"/>
        </w:rPr>
        <w:t> </w:t>
      </w:r>
      <w:r>
        <w:rPr/>
        <w:t>selama</w:t>
      </w:r>
      <w:r>
        <w:rPr>
          <w:spacing w:val="-15"/>
        </w:rPr>
        <w:t> </w:t>
      </w:r>
      <w:r>
        <w:rPr/>
        <w:t>24</w:t>
      </w:r>
      <w:r>
        <w:rPr>
          <w:spacing w:val="-15"/>
        </w:rPr>
        <w:t> </w:t>
      </w:r>
      <w:r>
        <w:rPr/>
        <w:t>jam.</w:t>
      </w:r>
      <w:r>
        <w:rPr>
          <w:rFonts w:ascii="Calibri"/>
          <w:vertAlign w:val="superscript"/>
        </w:rPr>
        <w:t>6</w:t>
      </w:r>
      <w:r>
        <w:rPr>
          <w:rFonts w:ascii="Calibri"/>
          <w:spacing w:val="-12"/>
          <w:vertAlign w:val="baseline"/>
        </w:rPr>
        <w:t> </w:t>
      </w:r>
      <w:r>
        <w:rPr>
          <w:vertAlign w:val="baseline"/>
        </w:rPr>
        <w:t>Data</w:t>
      </w:r>
      <w:r>
        <w:rPr>
          <w:spacing w:val="-15"/>
          <w:vertAlign w:val="baseline"/>
        </w:rPr>
        <w:t> </w:t>
      </w:r>
      <w:r>
        <w:rPr>
          <w:vertAlign w:val="baseline"/>
        </w:rPr>
        <w:t>tersebut menunjukkan</w:t>
      </w:r>
      <w:r>
        <w:rPr>
          <w:spacing w:val="-11"/>
          <w:vertAlign w:val="baseline"/>
        </w:rPr>
        <w:t> </w:t>
      </w:r>
      <w:r>
        <w:rPr>
          <w:vertAlign w:val="baseline"/>
        </w:rPr>
        <w:t>bahwa</w:t>
      </w:r>
      <w:r>
        <w:rPr>
          <w:spacing w:val="-5"/>
          <w:vertAlign w:val="baseline"/>
        </w:rPr>
        <w:t> </w:t>
      </w:r>
      <w:r>
        <w:rPr>
          <w:vertAlign w:val="baseline"/>
        </w:rPr>
        <w:t>FOMO</w:t>
      </w:r>
      <w:r>
        <w:rPr>
          <w:spacing w:val="-8"/>
          <w:vertAlign w:val="baseline"/>
        </w:rPr>
        <w:t> </w:t>
      </w:r>
      <w:r>
        <w:rPr>
          <w:vertAlign w:val="baseline"/>
        </w:rPr>
        <w:t>secara</w:t>
      </w:r>
      <w:r>
        <w:rPr>
          <w:spacing w:val="-6"/>
          <w:vertAlign w:val="baseline"/>
        </w:rPr>
        <w:t> </w:t>
      </w:r>
      <w:r>
        <w:rPr>
          <w:vertAlign w:val="baseline"/>
        </w:rPr>
        <w:t>sederhana</w:t>
      </w:r>
      <w:r>
        <w:rPr>
          <w:spacing w:val="-5"/>
          <w:vertAlign w:val="baseline"/>
        </w:rPr>
        <w:t> </w:t>
      </w:r>
      <w:r>
        <w:rPr>
          <w:vertAlign w:val="baseline"/>
        </w:rPr>
        <w:t>dijadikan</w:t>
      </w:r>
      <w:r>
        <w:rPr>
          <w:spacing w:val="-6"/>
          <w:vertAlign w:val="baseline"/>
        </w:rPr>
        <w:t> </w:t>
      </w:r>
      <w:r>
        <w:rPr>
          <w:vertAlign w:val="baseline"/>
        </w:rPr>
        <w:t>strategi</w:t>
      </w:r>
      <w:r>
        <w:rPr>
          <w:spacing w:val="-5"/>
          <w:vertAlign w:val="baseline"/>
        </w:rPr>
        <w:t> </w:t>
      </w:r>
      <w:r>
        <w:rPr>
          <w:vertAlign w:val="baseline"/>
        </w:rPr>
        <w:t>pemasaran dapat</w:t>
      </w:r>
      <w:r>
        <w:rPr>
          <w:spacing w:val="-8"/>
          <w:vertAlign w:val="baseline"/>
        </w:rPr>
        <w:t> </w:t>
      </w:r>
      <w:r>
        <w:rPr>
          <w:vertAlign w:val="baseline"/>
        </w:rPr>
        <w:t>berpeluang</w:t>
      </w:r>
      <w:r>
        <w:rPr>
          <w:spacing w:val="-13"/>
          <w:vertAlign w:val="baseline"/>
        </w:rPr>
        <w:t> </w:t>
      </w:r>
      <w:r>
        <w:rPr>
          <w:vertAlign w:val="baseline"/>
        </w:rPr>
        <w:t>penting</w:t>
      </w:r>
      <w:r>
        <w:rPr>
          <w:spacing w:val="-13"/>
          <w:vertAlign w:val="baseline"/>
        </w:rPr>
        <w:t> </w:t>
      </w:r>
      <w:r>
        <w:rPr>
          <w:vertAlign w:val="baseline"/>
        </w:rPr>
        <w:t>dalam</w:t>
      </w:r>
      <w:r>
        <w:rPr>
          <w:spacing w:val="-8"/>
          <w:vertAlign w:val="baseline"/>
        </w:rPr>
        <w:t> </w:t>
      </w:r>
      <w:r>
        <w:rPr>
          <w:vertAlign w:val="baseline"/>
        </w:rPr>
        <w:t>mempengaruhi</w:t>
      </w:r>
      <w:r>
        <w:rPr>
          <w:spacing w:val="-2"/>
          <w:vertAlign w:val="baseline"/>
        </w:rPr>
        <w:t> </w:t>
      </w:r>
      <w:r>
        <w:rPr>
          <w:vertAlign w:val="baseline"/>
        </w:rPr>
        <w:t>keputusan</w:t>
      </w:r>
      <w:r>
        <w:rPr>
          <w:spacing w:val="-8"/>
          <w:vertAlign w:val="baseline"/>
        </w:rPr>
        <w:t> </w:t>
      </w:r>
      <w:r>
        <w:rPr>
          <w:vertAlign w:val="baseline"/>
        </w:rPr>
        <w:t>pengguna</w:t>
      </w:r>
      <w:r>
        <w:rPr>
          <w:spacing w:val="-8"/>
          <w:vertAlign w:val="baseline"/>
        </w:rPr>
        <w:t> </w:t>
      </w:r>
      <w:r>
        <w:rPr>
          <w:vertAlign w:val="baseline"/>
        </w:rPr>
        <w:t>media sosial</w:t>
      </w:r>
      <w:r>
        <w:rPr>
          <w:spacing w:val="-7"/>
          <w:vertAlign w:val="baseline"/>
        </w:rPr>
        <w:t> </w:t>
      </w:r>
      <w:r>
        <w:rPr>
          <w:vertAlign w:val="baseline"/>
        </w:rPr>
        <w:t>untuk</w:t>
      </w:r>
      <w:r>
        <w:rPr>
          <w:spacing w:val="-6"/>
          <w:vertAlign w:val="baseline"/>
        </w:rPr>
        <w:t> </w:t>
      </w:r>
      <w:r>
        <w:rPr>
          <w:vertAlign w:val="baseline"/>
        </w:rPr>
        <w:t>membeli</w:t>
      </w:r>
      <w:r>
        <w:rPr>
          <w:spacing w:val="-7"/>
          <w:vertAlign w:val="baseline"/>
        </w:rPr>
        <w:t> </w:t>
      </w:r>
      <w:r>
        <w:rPr>
          <w:vertAlign w:val="baseline"/>
        </w:rPr>
        <w:t>suatu</w:t>
      </w:r>
      <w:r>
        <w:rPr>
          <w:spacing w:val="-8"/>
          <w:vertAlign w:val="baseline"/>
        </w:rPr>
        <w:t> </w:t>
      </w:r>
      <w:r>
        <w:rPr>
          <w:vertAlign w:val="baseline"/>
        </w:rPr>
        <w:t>produk.</w:t>
      </w:r>
      <w:r>
        <w:rPr>
          <w:spacing w:val="-7"/>
          <w:vertAlign w:val="baseline"/>
        </w:rPr>
        <w:t> </w:t>
      </w:r>
      <w:r>
        <w:rPr>
          <w:vertAlign w:val="baseline"/>
        </w:rPr>
        <w:t>Selaras</w:t>
      </w:r>
      <w:r>
        <w:rPr>
          <w:spacing w:val="-8"/>
          <w:vertAlign w:val="baseline"/>
        </w:rPr>
        <w:t> </w:t>
      </w:r>
      <w:r>
        <w:rPr>
          <w:vertAlign w:val="baseline"/>
        </w:rPr>
        <w:t>dengan</w:t>
      </w:r>
      <w:r>
        <w:rPr>
          <w:spacing w:val="-8"/>
          <w:vertAlign w:val="baseline"/>
        </w:rPr>
        <w:t> </w:t>
      </w:r>
      <w:r>
        <w:rPr>
          <w:vertAlign w:val="baseline"/>
        </w:rPr>
        <w:t>penelitian</w:t>
      </w:r>
      <w:r>
        <w:rPr>
          <w:spacing w:val="-8"/>
          <w:vertAlign w:val="baseline"/>
        </w:rPr>
        <w:t> </w:t>
      </w:r>
      <w:r>
        <w:rPr>
          <w:vertAlign w:val="baseline"/>
        </w:rPr>
        <w:t>dalam</w:t>
      </w:r>
      <w:r>
        <w:rPr>
          <w:spacing w:val="-7"/>
          <w:vertAlign w:val="baseline"/>
        </w:rPr>
        <w:t> </w:t>
      </w:r>
      <w:r>
        <w:rPr>
          <w:vertAlign w:val="baseline"/>
        </w:rPr>
        <w:t>artikel jurnal</w:t>
      </w:r>
      <w:r>
        <w:rPr>
          <w:spacing w:val="-15"/>
          <w:vertAlign w:val="baseline"/>
        </w:rPr>
        <w:t> </w:t>
      </w:r>
      <w:r>
        <w:rPr>
          <w:vertAlign w:val="baseline"/>
        </w:rPr>
        <w:t>Alfina,</w:t>
      </w:r>
      <w:r>
        <w:rPr>
          <w:spacing w:val="-3"/>
          <w:vertAlign w:val="baseline"/>
        </w:rPr>
        <w:t> </w:t>
      </w:r>
      <w:r>
        <w:rPr>
          <w:vertAlign w:val="baseline"/>
        </w:rPr>
        <w:t>FOMO</w:t>
      </w:r>
      <w:r>
        <w:rPr>
          <w:spacing w:val="-6"/>
          <w:vertAlign w:val="baseline"/>
        </w:rPr>
        <w:t> </w:t>
      </w:r>
      <w:r>
        <w:rPr>
          <w:vertAlign w:val="baseline"/>
        </w:rPr>
        <w:t>pada</w:t>
      </w:r>
      <w:r>
        <w:rPr>
          <w:spacing w:val="-3"/>
          <w:vertAlign w:val="baseline"/>
        </w:rPr>
        <w:t> </w:t>
      </w:r>
      <w:r>
        <w:rPr>
          <w:vertAlign w:val="baseline"/>
        </w:rPr>
        <w:t>konteks</w:t>
      </w:r>
      <w:r>
        <w:rPr>
          <w:spacing w:val="-6"/>
          <w:vertAlign w:val="baseline"/>
        </w:rPr>
        <w:t> </w:t>
      </w:r>
      <w:r>
        <w:rPr>
          <w:vertAlign w:val="baseline"/>
        </w:rPr>
        <w:t>pemasaran</w:t>
      </w:r>
      <w:r>
        <w:rPr>
          <w:spacing w:val="-4"/>
          <w:vertAlign w:val="baseline"/>
        </w:rPr>
        <w:t> </w:t>
      </w:r>
      <w:r>
        <w:rPr>
          <w:vertAlign w:val="baseline"/>
        </w:rPr>
        <w:t>dan</w:t>
      </w:r>
      <w:r>
        <w:rPr>
          <w:spacing w:val="-8"/>
          <w:vertAlign w:val="baseline"/>
        </w:rPr>
        <w:t> </w:t>
      </w:r>
      <w:r>
        <w:rPr>
          <w:vertAlign w:val="baseline"/>
        </w:rPr>
        <w:t>strategi</w:t>
      </w:r>
      <w:r>
        <w:rPr>
          <w:spacing w:val="-3"/>
          <w:vertAlign w:val="baseline"/>
        </w:rPr>
        <w:t> </w:t>
      </w:r>
      <w:r>
        <w:rPr>
          <w:vertAlign w:val="baseline"/>
        </w:rPr>
        <w:t>marketing</w:t>
      </w:r>
      <w:r>
        <w:rPr>
          <w:spacing w:val="-8"/>
          <w:vertAlign w:val="baseline"/>
        </w:rPr>
        <w:t> </w:t>
      </w:r>
      <w:r>
        <w:rPr>
          <w:vertAlign w:val="baseline"/>
        </w:rPr>
        <w:t>dapat menambah ketertarikan pelanggan dalam meningkatkan penjualan.</w:t>
      </w:r>
      <w:r>
        <w:rPr>
          <w:rFonts w:ascii="Calibri"/>
          <w:vertAlign w:val="superscript"/>
        </w:rPr>
        <w:t>7</w:t>
      </w:r>
      <w:r>
        <w:rPr>
          <w:rFonts w:ascii="Calibri"/>
          <w:vertAlign w:val="baseline"/>
        </w:rPr>
        <w:t> </w:t>
      </w:r>
      <w:r>
        <w:rPr>
          <w:vertAlign w:val="baseline"/>
        </w:rPr>
        <w:t>Contohnya melalui postingan konten stok terbatas, </w:t>
      </w:r>
      <w:r>
        <w:rPr>
          <w:i/>
          <w:vertAlign w:val="baseline"/>
        </w:rPr>
        <w:t>limited edition</w:t>
      </w:r>
      <w:r>
        <w:rPr>
          <w:vertAlign w:val="baseline"/>
        </w:rPr>
        <w:t>, penjualan terlaris, promo cuci gudang, dan sebagainya.</w:t>
      </w:r>
    </w:p>
    <w:p>
      <w:pPr>
        <w:pStyle w:val="BodyText"/>
        <w:spacing w:line="472" w:lineRule="auto" w:before="168"/>
        <w:ind w:left="1288" w:right="707" w:firstLine="720"/>
        <w:jc w:val="both"/>
        <w:rPr>
          <w:rFonts w:ascii="Calibri"/>
        </w:rPr>
      </w:pPr>
      <w:r>
        <w:rPr/>
        <w:t>Dogan dalam risetnya mendefinisikan FOMO sebagai kepribadian yang mengarah pada dampak psikologis negatif.</w:t>
      </w:r>
      <w:r>
        <w:rPr>
          <w:rFonts w:ascii="Calibri"/>
          <w:vertAlign w:val="superscript"/>
        </w:rPr>
        <w:t>8</w:t>
      </w:r>
      <w:r>
        <w:rPr>
          <w:rFonts w:ascii="Calibri"/>
          <w:vertAlign w:val="baseline"/>
        </w:rPr>
        <w:t> </w:t>
      </w:r>
      <w:r>
        <w:rPr>
          <w:vertAlign w:val="baseline"/>
        </w:rPr>
        <w:t>Kang &amp; Ma dalam risetnya menunjukkan bahwa FOMO berdampak pada perilaku konsumtif secara berlebihan dengan melakukan pembelian impulsif.</w:t>
      </w:r>
      <w:r>
        <w:rPr>
          <w:rFonts w:ascii="Calibri"/>
          <w:vertAlign w:val="superscript"/>
        </w:rPr>
        <w:t>9</w:t>
      </w: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222"/>
        <w:rPr>
          <w:rFonts w:ascii="Calibri"/>
          <w:sz w:val="20"/>
        </w:rPr>
      </w:pPr>
      <w:r>
        <w:rPr>
          <w:rFonts w:ascii="Calibri"/>
          <w:sz w:val="20"/>
        </w:rPr>
        <mc:AlternateContent>
          <mc:Choice Requires="wps">
            <w:drawing>
              <wp:anchor distT="0" distB="0" distL="0" distR="0" allowOverlap="1" layoutInCell="1" locked="0" behindDoc="1" simplePos="0" relativeHeight="487599104">
                <wp:simplePos x="0" y="0"/>
                <wp:positionH relativeFrom="page">
                  <wp:posOffset>1440561</wp:posOffset>
                </wp:positionH>
                <wp:positionV relativeFrom="paragraph">
                  <wp:posOffset>311465</wp:posOffset>
                </wp:positionV>
                <wp:extent cx="1829435" cy="10160"/>
                <wp:effectExtent l="0" t="0" r="0" b="0"/>
                <wp:wrapTopAndBottom/>
                <wp:docPr id="44" name="Graphic 44"/>
                <wp:cNvGraphicFramePr>
                  <a:graphicFrameLocks/>
                </wp:cNvGraphicFramePr>
                <a:graphic>
                  <a:graphicData uri="http://schemas.microsoft.com/office/word/2010/wordprocessingShape">
                    <wps:wsp>
                      <wps:cNvPr id="44" name="Graphic 44"/>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4.524872pt;width:144.050pt;height:.80005pt;mso-position-horizontal-relative:page;mso-position-vertical-relative:paragraph;z-index:-15717376;mso-wrap-distance-left:0;mso-wrap-distance-right:0" id="docshape4" filled="true" fillcolor="#000000" stroked="false">
                <v:fill type="solid"/>
                <w10:wrap type="topAndBottom"/>
              </v:rect>
            </w:pict>
          </mc:Fallback>
        </mc:AlternateContent>
      </w:r>
    </w:p>
    <w:p>
      <w:pPr>
        <w:spacing w:line="237" w:lineRule="auto" w:before="103"/>
        <w:ind w:left="568" w:right="696" w:firstLine="720"/>
        <w:jc w:val="both"/>
        <w:rPr>
          <w:sz w:val="20"/>
        </w:rPr>
      </w:pPr>
      <w:r>
        <w:rPr>
          <w:rFonts w:ascii="Calibri" w:hAnsi="Calibri"/>
          <w:sz w:val="20"/>
          <w:vertAlign w:val="superscript"/>
        </w:rPr>
        <w:t>6</w:t>
      </w:r>
      <w:r>
        <w:rPr>
          <w:rFonts w:ascii="Calibri" w:hAnsi="Calibri"/>
          <w:sz w:val="20"/>
          <w:vertAlign w:val="baseline"/>
        </w:rPr>
        <w:t> </w:t>
      </w:r>
      <w:r>
        <w:rPr>
          <w:sz w:val="20"/>
          <w:vertAlign w:val="baseline"/>
        </w:rPr>
        <w:t>Izvanredna Profesorica, “FOMO MARKETING</w:t>
      </w:r>
      <w:r>
        <w:rPr>
          <w:spacing w:val="-13"/>
          <w:sz w:val="20"/>
          <w:vertAlign w:val="baseline"/>
        </w:rPr>
        <w:t> </w:t>
      </w:r>
      <w:r>
        <w:rPr>
          <w:sz w:val="20"/>
          <w:vertAlign w:val="baseline"/>
        </w:rPr>
        <w:t>: USPJEŠNA STRATEGIJA NA NA DRUŠTVENIM MREŽAMA?,” </w:t>
      </w:r>
      <w:r>
        <w:rPr>
          <w:i/>
          <w:sz w:val="20"/>
          <w:vertAlign w:val="baseline"/>
        </w:rPr>
        <w:t>International Journal Of Multidiciplinaryty in Business And Science </w:t>
      </w:r>
      <w:r>
        <w:rPr>
          <w:sz w:val="20"/>
          <w:vertAlign w:val="baseline"/>
        </w:rPr>
        <w:t>10, no. 16 (2023): 41–49, https://doi.org/10.56321/IJMBS.10.16.41. Hal 10-15</w:t>
      </w:r>
    </w:p>
    <w:p>
      <w:pPr>
        <w:spacing w:line="237" w:lineRule="auto" w:before="8"/>
        <w:ind w:left="568" w:right="704" w:firstLine="720"/>
        <w:jc w:val="both"/>
        <w:rPr>
          <w:sz w:val="20"/>
        </w:rPr>
      </w:pPr>
      <w:r>
        <w:rPr>
          <w:rFonts w:ascii="Calibri" w:hAnsi="Calibri"/>
          <w:sz w:val="20"/>
          <w:vertAlign w:val="superscript"/>
        </w:rPr>
        <w:t>7</w:t>
      </w:r>
      <w:r>
        <w:rPr>
          <w:rFonts w:ascii="Calibri" w:hAnsi="Calibri"/>
          <w:sz w:val="20"/>
          <w:vertAlign w:val="baseline"/>
        </w:rPr>
        <w:t> </w:t>
      </w:r>
      <w:r>
        <w:rPr>
          <w:sz w:val="20"/>
          <w:vertAlign w:val="baseline"/>
        </w:rPr>
        <w:t>Alfina, Sri Hartini, and Dien Mardhiyah, “FOMO Related Consumer Behaviour in Marketing Context:</w:t>
      </w:r>
      <w:r>
        <w:rPr>
          <w:spacing w:val="-9"/>
          <w:sz w:val="20"/>
          <w:vertAlign w:val="baseline"/>
        </w:rPr>
        <w:t> </w:t>
      </w:r>
      <w:r>
        <w:rPr>
          <w:sz w:val="20"/>
          <w:vertAlign w:val="baseline"/>
        </w:rPr>
        <w:t>A</w:t>
      </w:r>
      <w:r>
        <w:rPr>
          <w:spacing w:val="-13"/>
          <w:sz w:val="20"/>
          <w:vertAlign w:val="baseline"/>
        </w:rPr>
        <w:t> </w:t>
      </w:r>
      <w:r>
        <w:rPr>
          <w:sz w:val="20"/>
          <w:vertAlign w:val="baseline"/>
        </w:rPr>
        <w:t>Systematic Literature Review,” </w:t>
      </w:r>
      <w:r>
        <w:rPr>
          <w:i/>
          <w:sz w:val="20"/>
          <w:vertAlign w:val="baseline"/>
        </w:rPr>
        <w:t>Cogent Business</w:t>
      </w:r>
      <w:r>
        <w:rPr>
          <w:i/>
          <w:spacing w:val="-1"/>
          <w:sz w:val="20"/>
          <w:vertAlign w:val="baseline"/>
        </w:rPr>
        <w:t> </w:t>
      </w:r>
      <w:r>
        <w:rPr>
          <w:i/>
          <w:sz w:val="20"/>
          <w:vertAlign w:val="baseline"/>
        </w:rPr>
        <w:t>and Management </w:t>
      </w:r>
      <w:r>
        <w:rPr>
          <w:sz w:val="20"/>
          <w:vertAlign w:val="baseline"/>
        </w:rPr>
        <w:t>10, no. 3 (2023): 1–22, https://doi.org/10.1080/23311975.2023.2250033. Hal 5-7</w:t>
      </w:r>
    </w:p>
    <w:p>
      <w:pPr>
        <w:spacing w:line="237" w:lineRule="auto" w:before="6"/>
        <w:ind w:left="568" w:right="705" w:firstLine="720"/>
        <w:jc w:val="both"/>
        <w:rPr>
          <w:sz w:val="20"/>
        </w:rPr>
      </w:pPr>
      <w:r>
        <w:rPr>
          <w:rFonts w:ascii="Calibri" w:hAnsi="Calibri"/>
          <w:sz w:val="20"/>
          <w:vertAlign w:val="superscript"/>
        </w:rPr>
        <w:t>8</w:t>
      </w:r>
      <w:r>
        <w:rPr>
          <w:rFonts w:ascii="Calibri" w:hAnsi="Calibri"/>
          <w:spacing w:val="-2"/>
          <w:sz w:val="20"/>
          <w:vertAlign w:val="baseline"/>
        </w:rPr>
        <w:t> </w:t>
      </w:r>
      <w:r>
        <w:rPr>
          <w:sz w:val="20"/>
          <w:vertAlign w:val="baseline"/>
        </w:rPr>
        <w:t>Dogan</w:t>
      </w:r>
      <w:r>
        <w:rPr>
          <w:spacing w:val="-8"/>
          <w:sz w:val="20"/>
          <w:vertAlign w:val="baseline"/>
        </w:rPr>
        <w:t> </w:t>
      </w:r>
      <w:r>
        <w:rPr>
          <w:sz w:val="20"/>
          <w:vertAlign w:val="baseline"/>
        </w:rPr>
        <w:t>V, “Why</w:t>
      </w:r>
      <w:r>
        <w:rPr>
          <w:spacing w:val="-4"/>
          <w:sz w:val="20"/>
          <w:vertAlign w:val="baseline"/>
        </w:rPr>
        <w:t> </w:t>
      </w:r>
      <w:r>
        <w:rPr>
          <w:sz w:val="20"/>
          <w:vertAlign w:val="baseline"/>
        </w:rPr>
        <w:t>Do People Experience the Fear of</w:t>
      </w:r>
      <w:r>
        <w:rPr>
          <w:spacing w:val="-2"/>
          <w:sz w:val="20"/>
          <w:vertAlign w:val="baseline"/>
        </w:rPr>
        <w:t> </w:t>
      </w:r>
      <w:r>
        <w:rPr>
          <w:sz w:val="20"/>
          <w:vertAlign w:val="baseline"/>
        </w:rPr>
        <w:t>Missing Out (FoMO)?</w:t>
      </w:r>
      <w:r>
        <w:rPr>
          <w:spacing w:val="-4"/>
          <w:sz w:val="20"/>
          <w:vertAlign w:val="baseline"/>
        </w:rPr>
        <w:t> </w:t>
      </w:r>
      <w:r>
        <w:rPr>
          <w:sz w:val="20"/>
          <w:vertAlign w:val="baseline"/>
        </w:rPr>
        <w:t>Exposing</w:t>
      </w:r>
      <w:r>
        <w:rPr>
          <w:spacing w:val="-4"/>
          <w:sz w:val="20"/>
          <w:vertAlign w:val="baseline"/>
        </w:rPr>
        <w:t> </w:t>
      </w:r>
      <w:r>
        <w:rPr>
          <w:sz w:val="20"/>
          <w:vertAlign w:val="baseline"/>
        </w:rPr>
        <w:t>The Link Between The Self and The FoMO Through Self-Construal,” </w:t>
      </w:r>
      <w:r>
        <w:rPr>
          <w:i/>
          <w:sz w:val="20"/>
          <w:vertAlign w:val="baseline"/>
        </w:rPr>
        <w:t>Journal of Cross-Cultural Psychology,</w:t>
      </w:r>
      <w:r>
        <w:rPr>
          <w:i/>
          <w:spacing w:val="60"/>
          <w:sz w:val="20"/>
          <w:vertAlign w:val="baseline"/>
        </w:rPr>
        <w:t> </w:t>
      </w:r>
      <w:r>
        <w:rPr>
          <w:i/>
          <w:sz w:val="20"/>
          <w:vertAlign w:val="baseline"/>
        </w:rPr>
        <w:t>50(4),</w:t>
      </w:r>
      <w:r>
        <w:rPr>
          <w:i/>
          <w:spacing w:val="65"/>
          <w:sz w:val="20"/>
          <w:vertAlign w:val="baseline"/>
        </w:rPr>
        <w:t> </w:t>
      </w:r>
      <w:r>
        <w:rPr>
          <w:i/>
          <w:sz w:val="20"/>
          <w:vertAlign w:val="baseline"/>
        </w:rPr>
        <w:t>524–538</w:t>
      </w:r>
      <w:r>
        <w:rPr>
          <w:sz w:val="20"/>
          <w:vertAlign w:val="baseline"/>
        </w:rPr>
        <w:t>,</w:t>
      </w:r>
      <w:r>
        <w:rPr>
          <w:spacing w:val="60"/>
          <w:sz w:val="20"/>
          <w:vertAlign w:val="baseline"/>
        </w:rPr>
        <w:t> </w:t>
      </w:r>
      <w:r>
        <w:rPr>
          <w:sz w:val="20"/>
          <w:vertAlign w:val="baseline"/>
        </w:rPr>
        <w:t>2019,</w:t>
      </w:r>
      <w:r>
        <w:rPr>
          <w:spacing w:val="64"/>
          <w:sz w:val="20"/>
          <w:vertAlign w:val="baseline"/>
        </w:rPr>
        <w:t> </w:t>
      </w:r>
      <w:r>
        <w:rPr>
          <w:sz w:val="20"/>
          <w:vertAlign w:val="baseline"/>
        </w:rPr>
        <w:t>https://doi.org/https://doi.</w:t>
      </w:r>
      <w:r>
        <w:rPr>
          <w:spacing w:val="63"/>
          <w:sz w:val="20"/>
          <w:vertAlign w:val="baseline"/>
        </w:rPr>
        <w:t> </w:t>
      </w:r>
      <w:r>
        <w:rPr>
          <w:spacing w:val="-2"/>
          <w:sz w:val="20"/>
          <w:vertAlign w:val="baseline"/>
        </w:rPr>
        <w:t>org/10.1177/0022022119839145.</w:t>
      </w:r>
    </w:p>
    <w:p>
      <w:pPr>
        <w:spacing w:before="1"/>
        <w:ind w:left="568" w:right="0" w:firstLine="0"/>
        <w:jc w:val="both"/>
        <w:rPr>
          <w:sz w:val="20"/>
        </w:rPr>
      </w:pPr>
      <w:r>
        <w:rPr>
          <w:sz w:val="20"/>
        </w:rPr>
        <w:t>Page</w:t>
      </w:r>
      <w:r>
        <w:rPr>
          <w:spacing w:val="2"/>
          <w:sz w:val="20"/>
        </w:rPr>
        <w:t> </w:t>
      </w:r>
      <w:r>
        <w:rPr>
          <w:sz w:val="20"/>
        </w:rPr>
        <w:t>25-</w:t>
      </w:r>
      <w:r>
        <w:rPr>
          <w:spacing w:val="-5"/>
          <w:sz w:val="20"/>
        </w:rPr>
        <w:t>30</w:t>
      </w:r>
    </w:p>
    <w:p>
      <w:pPr>
        <w:tabs>
          <w:tab w:pos="1747" w:val="left" w:leader="none"/>
          <w:tab w:pos="2587" w:val="left" w:leader="none"/>
          <w:tab w:pos="3411" w:val="left" w:leader="none"/>
          <w:tab w:pos="4566" w:val="left" w:leader="none"/>
          <w:tab w:pos="6289" w:val="left" w:leader="none"/>
          <w:tab w:pos="8058" w:val="left" w:leader="none"/>
        </w:tabs>
        <w:spacing w:line="237" w:lineRule="auto" w:before="5"/>
        <w:ind w:left="568" w:right="705" w:firstLine="720"/>
        <w:jc w:val="both"/>
        <w:rPr>
          <w:sz w:val="20"/>
        </w:rPr>
      </w:pPr>
      <w:r>
        <w:rPr>
          <w:rFonts w:ascii="Calibri" w:hAnsi="Calibri"/>
          <w:sz w:val="20"/>
          <w:vertAlign w:val="superscript"/>
        </w:rPr>
        <w:t>9</w:t>
      </w:r>
      <w:r>
        <w:rPr>
          <w:rFonts w:ascii="Calibri" w:hAnsi="Calibri"/>
          <w:sz w:val="20"/>
          <w:vertAlign w:val="baseline"/>
        </w:rPr>
        <w:t> </w:t>
      </w:r>
      <w:r>
        <w:rPr>
          <w:sz w:val="20"/>
          <w:vertAlign w:val="baseline"/>
        </w:rPr>
        <w:t>I Kang, I., &amp; Ma, “A Study On Bandwagon Consumption Behavior Based on Fear Of </w:t>
      </w:r>
      <w:r>
        <w:rPr>
          <w:spacing w:val="-2"/>
          <w:sz w:val="20"/>
          <w:vertAlign w:val="baseline"/>
        </w:rPr>
        <w:t>Missing</w:t>
      </w:r>
      <w:r>
        <w:rPr>
          <w:sz w:val="20"/>
          <w:vertAlign w:val="baseline"/>
        </w:rPr>
        <w:tab/>
      </w:r>
      <w:r>
        <w:rPr>
          <w:spacing w:val="-4"/>
          <w:sz w:val="20"/>
          <w:vertAlign w:val="baseline"/>
        </w:rPr>
        <w:t>Out</w:t>
      </w:r>
      <w:r>
        <w:rPr>
          <w:sz w:val="20"/>
          <w:vertAlign w:val="baseline"/>
        </w:rPr>
        <w:tab/>
      </w:r>
      <w:r>
        <w:rPr>
          <w:spacing w:val="-4"/>
          <w:sz w:val="20"/>
          <w:vertAlign w:val="baseline"/>
        </w:rPr>
        <w:t>and</w:t>
      </w:r>
      <w:r>
        <w:rPr>
          <w:sz w:val="20"/>
          <w:vertAlign w:val="baseline"/>
        </w:rPr>
        <w:tab/>
      </w:r>
      <w:r>
        <w:rPr>
          <w:spacing w:val="-2"/>
          <w:sz w:val="20"/>
          <w:vertAlign w:val="baseline"/>
        </w:rPr>
        <w:t>Product</w:t>
      </w:r>
      <w:r>
        <w:rPr>
          <w:sz w:val="20"/>
          <w:vertAlign w:val="baseline"/>
        </w:rPr>
        <w:tab/>
      </w:r>
      <w:r>
        <w:rPr>
          <w:spacing w:val="-2"/>
          <w:sz w:val="20"/>
          <w:vertAlign w:val="baseline"/>
        </w:rPr>
        <w:t>Characteristics</w:t>
      </w:r>
      <w:r>
        <w:rPr>
          <w:sz w:val="20"/>
          <w:vertAlign w:val="baseline"/>
        </w:rPr>
        <w:tab/>
      </w:r>
      <w:r>
        <w:rPr>
          <w:spacing w:val="-2"/>
          <w:sz w:val="20"/>
          <w:vertAlign w:val="baseline"/>
        </w:rPr>
        <w:t>Sustainability,”</w:t>
      </w:r>
      <w:r>
        <w:rPr>
          <w:sz w:val="20"/>
          <w:vertAlign w:val="baseline"/>
        </w:rPr>
        <w:tab/>
      </w:r>
      <w:r>
        <w:rPr>
          <w:spacing w:val="-2"/>
          <w:sz w:val="20"/>
          <w:vertAlign w:val="baseline"/>
        </w:rPr>
        <w:t>2020, </w:t>
      </w:r>
      <w:r>
        <w:rPr>
          <w:sz w:val="20"/>
          <w:vertAlign w:val="baseline"/>
        </w:rPr>
        <w:t>https://doi.org/https://doi.org/10.3390/su12062441. Page 5-10</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7" w:firstLine="720"/>
        <w:jc w:val="both"/>
      </w:pPr>
      <w:r>
        <w:rPr/>
        <w:t>Perilaku konsumtif tersebut berdampak negatif pada gaya hidup boros dalam membeli barang hanya karena mengikuti tren. Hal ini bertentangan dengan prinsip-prinsip ekonomi di dalam ajaran Islam yang telah</w:t>
      </w:r>
      <w:r>
        <w:rPr>
          <w:spacing w:val="-17"/>
        </w:rPr>
        <w:t> </w:t>
      </w:r>
      <w:r>
        <w:rPr/>
        <w:t>ditulis</w:t>
      </w:r>
      <w:r>
        <w:rPr>
          <w:spacing w:val="-11"/>
        </w:rPr>
        <w:t> </w:t>
      </w:r>
      <w:r>
        <w:rPr/>
        <w:t>dalam</w:t>
      </w:r>
      <w:r>
        <w:rPr>
          <w:spacing w:val="-9"/>
        </w:rPr>
        <w:t> </w:t>
      </w:r>
      <w:r>
        <w:rPr/>
        <w:t>kitab</w:t>
      </w:r>
      <w:r>
        <w:rPr>
          <w:spacing w:val="-9"/>
        </w:rPr>
        <w:t> </w:t>
      </w:r>
      <w:r>
        <w:rPr/>
        <w:t>suci</w:t>
      </w:r>
      <w:r>
        <w:rPr>
          <w:spacing w:val="-19"/>
        </w:rPr>
        <w:t> </w:t>
      </w:r>
      <w:r>
        <w:rPr/>
        <w:t>Al-Qur’an</w:t>
      </w:r>
      <w:r>
        <w:rPr>
          <w:spacing w:val="-9"/>
        </w:rPr>
        <w:t> </w:t>
      </w:r>
      <w:r>
        <w:rPr/>
        <w:t>sebagai</w:t>
      </w:r>
      <w:r>
        <w:rPr>
          <w:spacing w:val="-9"/>
        </w:rPr>
        <w:t> </w:t>
      </w:r>
      <w:r>
        <w:rPr/>
        <w:t>pedoman</w:t>
      </w:r>
      <w:r>
        <w:rPr>
          <w:spacing w:val="-9"/>
        </w:rPr>
        <w:t> </w:t>
      </w:r>
      <w:r>
        <w:rPr/>
        <w:t>dalam</w:t>
      </w:r>
      <w:r>
        <w:rPr>
          <w:spacing w:val="-8"/>
        </w:rPr>
        <w:t> </w:t>
      </w:r>
      <w:r>
        <w:rPr>
          <w:spacing w:val="-2"/>
        </w:rPr>
        <w:t>kehidupan.</w:t>
      </w:r>
    </w:p>
    <w:p>
      <w:pPr>
        <w:pStyle w:val="BodyText"/>
        <w:spacing w:line="480" w:lineRule="auto" w:before="161"/>
        <w:ind w:left="1288" w:right="703" w:firstLine="720"/>
        <w:jc w:val="both"/>
      </w:pPr>
      <w:r>
        <w:rPr/>
        <w:t>Berangkat dari fenomena tersebut maka penulis melakukan penelitian</w:t>
      </w:r>
      <w:r>
        <w:rPr>
          <w:spacing w:val="-10"/>
        </w:rPr>
        <w:t> </w:t>
      </w:r>
      <w:r>
        <w:rPr/>
        <w:t>dengan</w:t>
      </w:r>
      <w:r>
        <w:rPr>
          <w:spacing w:val="-10"/>
        </w:rPr>
        <w:t> </w:t>
      </w:r>
      <w:r>
        <w:rPr/>
        <w:t>mengkaji</w:t>
      </w:r>
      <w:r>
        <w:rPr>
          <w:spacing w:val="-9"/>
        </w:rPr>
        <w:t> </w:t>
      </w:r>
      <w:r>
        <w:rPr/>
        <w:t>ayat-ayat</w:t>
      </w:r>
      <w:r>
        <w:rPr>
          <w:spacing w:val="-15"/>
        </w:rPr>
        <w:t> </w:t>
      </w:r>
      <w:r>
        <w:rPr/>
        <w:t>Al-Qur’an</w:t>
      </w:r>
      <w:r>
        <w:rPr>
          <w:spacing w:val="-9"/>
        </w:rPr>
        <w:t> </w:t>
      </w:r>
      <w:r>
        <w:rPr/>
        <w:t>sekaligus</w:t>
      </w:r>
      <w:r>
        <w:rPr>
          <w:spacing w:val="-11"/>
        </w:rPr>
        <w:t> </w:t>
      </w:r>
      <w:r>
        <w:rPr/>
        <w:t>kitab-kitab</w:t>
      </w:r>
      <w:r>
        <w:rPr>
          <w:spacing w:val="-10"/>
        </w:rPr>
        <w:t> </w:t>
      </w:r>
      <w:r>
        <w:rPr/>
        <w:t>tafsir kontemporer.</w:t>
      </w:r>
      <w:r>
        <w:rPr>
          <w:spacing w:val="-3"/>
        </w:rPr>
        <w:t> </w:t>
      </w:r>
      <w:r>
        <w:rPr/>
        <w:t>Penulis</w:t>
      </w:r>
      <w:r>
        <w:rPr>
          <w:spacing w:val="-4"/>
        </w:rPr>
        <w:t> </w:t>
      </w:r>
      <w:r>
        <w:rPr/>
        <w:t>mengerucutkan</w:t>
      </w:r>
      <w:r>
        <w:rPr>
          <w:spacing w:val="-3"/>
        </w:rPr>
        <w:t> </w:t>
      </w:r>
      <w:r>
        <w:rPr/>
        <w:t>pada</w:t>
      </w:r>
      <w:r>
        <w:rPr>
          <w:spacing w:val="-1"/>
        </w:rPr>
        <w:t> </w:t>
      </w:r>
      <w:r>
        <w:rPr/>
        <w:t>persoalan</w:t>
      </w:r>
      <w:r>
        <w:rPr>
          <w:spacing w:val="-2"/>
        </w:rPr>
        <w:t> </w:t>
      </w:r>
      <w:r>
        <w:rPr/>
        <w:t>mengenai gaya</w:t>
      </w:r>
      <w:r>
        <w:rPr>
          <w:spacing w:val="-1"/>
        </w:rPr>
        <w:t> </w:t>
      </w:r>
      <w:r>
        <w:rPr/>
        <w:t>hidup boros pada fenomena </w:t>
      </w:r>
      <w:r>
        <w:rPr>
          <w:i/>
        </w:rPr>
        <w:t>Fear Of Missing Out </w:t>
      </w:r>
      <w:r>
        <w:rPr/>
        <w:t>(FOMO) terhadap pembelian impulsif dengan mengambil prespektif dari tafsir kontemporer.</w:t>
      </w:r>
    </w:p>
    <w:p>
      <w:pPr>
        <w:pStyle w:val="BodyText"/>
        <w:spacing w:line="480" w:lineRule="auto" w:before="161"/>
        <w:ind w:left="1288" w:right="703" w:firstLine="720"/>
        <w:jc w:val="both"/>
      </w:pPr>
      <w:r>
        <w:rPr/>
        <w:t>Penelitian</w:t>
      </w:r>
      <w:r>
        <w:rPr>
          <w:spacing w:val="-2"/>
        </w:rPr>
        <w:t> </w:t>
      </w:r>
      <w:r>
        <w:rPr/>
        <w:t>ini menggunakan kitab tafsir karya mufasir kontemporer meliputi terjemahan tafsir Al-Munir, Al-Azhar, dan tafsir Al-Misbah. Penulis menggunakan kitab-kitab tersebut dengan beberapa alasan yaitu karena lahir di era modern dan memiliki corak tafsir sosial yang banyak mengkaji berbagai permasalahan masyarakat. Tafsir kontemporer dapat diharapkan mampu menyelesaikan kebutuhan dan persoalan masyarakat. Termasuk dapat merespon problematika gaya hidup boros terhadap pembelian impulsif kian marak di tengah masyarakat modern.</w:t>
      </w:r>
    </w:p>
    <w:p>
      <w:pPr>
        <w:pStyle w:val="BodyText"/>
        <w:spacing w:line="480" w:lineRule="auto" w:before="161"/>
        <w:ind w:left="1288" w:right="707" w:firstLine="720"/>
        <w:jc w:val="both"/>
      </w:pPr>
      <w:r>
        <w:rPr/>
        <w:t>Penulis menggunakan tiga ayat yaitu surah</w:t>
      </w:r>
      <w:r>
        <w:rPr>
          <w:spacing w:val="-3"/>
        </w:rPr>
        <w:t> </w:t>
      </w:r>
      <w:r>
        <w:rPr/>
        <w:t>Al-Furqon ayat 67, Al- A’raf</w:t>
      </w:r>
      <w:r>
        <w:rPr>
          <w:spacing w:val="-4"/>
        </w:rPr>
        <w:t> </w:t>
      </w:r>
      <w:r>
        <w:rPr/>
        <w:t>ayat</w:t>
      </w:r>
      <w:r>
        <w:rPr>
          <w:spacing w:val="-3"/>
        </w:rPr>
        <w:t> </w:t>
      </w:r>
      <w:r>
        <w:rPr/>
        <w:t>31, dan</w:t>
      </w:r>
      <w:r>
        <w:rPr>
          <w:spacing w:val="-4"/>
        </w:rPr>
        <w:t> </w:t>
      </w:r>
      <w:r>
        <w:rPr/>
        <w:t>surah</w:t>
      </w:r>
      <w:r>
        <w:rPr>
          <w:spacing w:val="-11"/>
        </w:rPr>
        <w:t> </w:t>
      </w:r>
      <w:r>
        <w:rPr/>
        <w:t>Al-Isra</w:t>
      </w:r>
      <w:r>
        <w:rPr>
          <w:spacing w:val="-3"/>
        </w:rPr>
        <w:t> </w:t>
      </w:r>
      <w:r>
        <w:rPr/>
        <w:t>ayat</w:t>
      </w:r>
      <w:r>
        <w:rPr>
          <w:spacing w:val="-3"/>
        </w:rPr>
        <w:t> </w:t>
      </w:r>
      <w:r>
        <w:rPr/>
        <w:t>26-27.</w:t>
      </w:r>
      <w:r>
        <w:rPr>
          <w:spacing w:val="-15"/>
        </w:rPr>
        <w:t> </w:t>
      </w:r>
      <w:r>
        <w:rPr/>
        <w:t>Alasan</w:t>
      </w:r>
      <w:r>
        <w:rPr>
          <w:spacing w:val="-4"/>
        </w:rPr>
        <w:t> </w:t>
      </w:r>
      <w:r>
        <w:rPr/>
        <w:t>pemilihan</w:t>
      </w:r>
      <w:r>
        <w:rPr>
          <w:spacing w:val="-4"/>
        </w:rPr>
        <w:t> </w:t>
      </w:r>
      <w:r>
        <w:rPr/>
        <w:t>ayat</w:t>
      </w:r>
      <w:r>
        <w:rPr>
          <w:spacing w:val="-3"/>
        </w:rPr>
        <w:t> </w:t>
      </w:r>
      <w:r>
        <w:rPr/>
        <w:t>tersebut yaitu berisi mengenai larangan berlebihan dalam membelanjakan harta. Secara umum kandungan isi dari ayat-ayat tersebut harta seharusnya dikelola</w:t>
      </w:r>
      <w:r>
        <w:rPr>
          <w:spacing w:val="-5"/>
        </w:rPr>
        <w:t> </w:t>
      </w:r>
      <w:r>
        <w:rPr/>
        <w:t>secara</w:t>
      </w:r>
      <w:r>
        <w:rPr>
          <w:spacing w:val="-5"/>
        </w:rPr>
        <w:t> </w:t>
      </w:r>
      <w:r>
        <w:rPr/>
        <w:t>teratur</w:t>
      </w:r>
      <w:r>
        <w:rPr>
          <w:spacing w:val="-6"/>
        </w:rPr>
        <w:t> </w:t>
      </w:r>
      <w:r>
        <w:rPr/>
        <w:t>baik</w:t>
      </w:r>
      <w:r>
        <w:rPr>
          <w:spacing w:val="-7"/>
        </w:rPr>
        <w:t> </w:t>
      </w:r>
      <w:r>
        <w:rPr/>
        <w:t>pemasukan</w:t>
      </w:r>
      <w:r>
        <w:rPr>
          <w:spacing w:val="-7"/>
        </w:rPr>
        <w:t> </w:t>
      </w:r>
      <w:r>
        <w:rPr/>
        <w:t>dan</w:t>
      </w:r>
      <w:r>
        <w:rPr>
          <w:spacing w:val="-7"/>
        </w:rPr>
        <w:t> </w:t>
      </w:r>
      <w:r>
        <w:rPr/>
        <w:t>pengeluarannya.</w:t>
      </w:r>
      <w:r>
        <w:rPr>
          <w:spacing w:val="-7"/>
        </w:rPr>
        <w:t> </w:t>
      </w:r>
      <w:r>
        <w:rPr/>
        <w:t>Pada</w:t>
      </w:r>
      <w:r>
        <w:rPr>
          <w:spacing w:val="-5"/>
        </w:rPr>
        <w:t> </w:t>
      </w:r>
      <w:r>
        <w:rPr/>
        <w:t>surah</w:t>
      </w:r>
      <w:r>
        <w:rPr>
          <w:spacing w:val="-13"/>
        </w:rPr>
        <w:t> </w:t>
      </w:r>
      <w:r>
        <w:rPr>
          <w:spacing w:val="-5"/>
        </w:rPr>
        <w:t>Al-</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3"/>
      </w:pPr>
      <w:r>
        <w:rPr/>
        <w:t>A’raf</w:t>
      </w:r>
      <w:r>
        <w:rPr>
          <w:spacing w:val="29"/>
        </w:rPr>
        <w:t> </w:t>
      </w:r>
      <w:r>
        <w:rPr/>
        <w:t>ayat</w:t>
      </w:r>
      <w:r>
        <w:rPr>
          <w:spacing w:val="30"/>
        </w:rPr>
        <w:t> </w:t>
      </w:r>
      <w:r>
        <w:rPr/>
        <w:t>26</w:t>
      </w:r>
      <w:r>
        <w:rPr>
          <w:spacing w:val="29"/>
        </w:rPr>
        <w:t> </w:t>
      </w:r>
      <w:r>
        <w:rPr/>
        <w:t>dijelaskan bahwa</w:t>
      </w:r>
      <w:r>
        <w:rPr>
          <w:spacing w:val="27"/>
        </w:rPr>
        <w:t> </w:t>
      </w:r>
      <w:r>
        <w:rPr/>
        <w:t>harta</w:t>
      </w:r>
      <w:r>
        <w:rPr>
          <w:spacing w:val="31"/>
        </w:rPr>
        <w:t> </w:t>
      </w:r>
      <w:r>
        <w:rPr/>
        <w:t>wajib</w:t>
      </w:r>
      <w:r>
        <w:rPr>
          <w:spacing w:val="29"/>
        </w:rPr>
        <w:t> </w:t>
      </w:r>
      <w:r>
        <w:rPr/>
        <w:t>dikeluarkan</w:t>
      </w:r>
      <w:r>
        <w:rPr>
          <w:spacing w:val="29"/>
        </w:rPr>
        <w:t> </w:t>
      </w:r>
      <w:r>
        <w:rPr/>
        <w:t>sedekahnya</w:t>
      </w:r>
      <w:r>
        <w:rPr>
          <w:spacing w:val="40"/>
        </w:rPr>
        <w:t> </w:t>
      </w:r>
      <w:r>
        <w:rPr/>
        <w:t>dan disalurkan kepada kerabat, orang miskin, dan musafir.</w:t>
      </w:r>
    </w:p>
    <w:p>
      <w:pPr>
        <w:pStyle w:val="BodyText"/>
        <w:spacing w:line="619" w:lineRule="auto" w:before="161"/>
        <w:ind w:left="1288" w:right="706"/>
      </w:pPr>
      <w:r>
        <w:rPr/>
        <w:t>Berikut</w:t>
      </w:r>
      <w:r>
        <w:rPr>
          <w:spacing w:val="-5"/>
        </w:rPr>
        <w:t> </w:t>
      </w:r>
      <w:r>
        <w:rPr/>
        <w:t>ini</w:t>
      </w:r>
      <w:r>
        <w:rPr>
          <w:spacing w:val="-5"/>
        </w:rPr>
        <w:t> </w:t>
      </w:r>
      <w:r>
        <w:rPr/>
        <w:t>adalah</w:t>
      </w:r>
      <w:r>
        <w:rPr>
          <w:spacing w:val="-6"/>
        </w:rPr>
        <w:t> </w:t>
      </w:r>
      <w:r>
        <w:rPr/>
        <w:t>ayat-ayat</w:t>
      </w:r>
      <w:r>
        <w:rPr>
          <w:spacing w:val="-12"/>
        </w:rPr>
        <w:t> </w:t>
      </w:r>
      <w:r>
        <w:rPr/>
        <w:t>Al-Qur’an</w:t>
      </w:r>
      <w:r>
        <w:rPr>
          <w:spacing w:val="-3"/>
        </w:rPr>
        <w:t> </w:t>
      </w:r>
      <w:r>
        <w:rPr/>
        <w:t>yang</w:t>
      </w:r>
      <w:r>
        <w:rPr>
          <w:spacing w:val="-9"/>
        </w:rPr>
        <w:t> </w:t>
      </w:r>
      <w:r>
        <w:rPr/>
        <w:t>menjadi</w:t>
      </w:r>
      <w:r>
        <w:rPr>
          <w:spacing w:val="-4"/>
        </w:rPr>
        <w:t> </w:t>
      </w:r>
      <w:r>
        <w:rPr/>
        <w:t>kajian</w:t>
      </w:r>
      <w:r>
        <w:rPr>
          <w:spacing w:val="-5"/>
        </w:rPr>
        <w:t> </w:t>
      </w:r>
      <w:r>
        <w:rPr/>
        <w:t>penelitian. Allah Subhanahu wa Ta'ala berfirman:</w:t>
      </w:r>
    </w:p>
    <w:p>
      <w:pPr>
        <w:pStyle w:val="Heading1"/>
        <w:bidi/>
        <w:spacing w:line="387" w:lineRule="exact"/>
        <w:ind w:right="1649" w:left="801" w:firstLine="0"/>
        <w:jc w:val="left"/>
      </w:pPr>
      <w:r>
        <w:rPr>
          <w:w w:val="49"/>
          <w:rtl/>
        </w:rPr>
        <w:t>ٰيبَنِيْْٓ</w:t>
      </w:r>
      <w:r>
        <w:rPr>
          <w:spacing w:val="80"/>
          <w:w w:val="150"/>
          <w:rtl/>
        </w:rPr>
        <w:t> </w:t>
      </w:r>
      <w:r>
        <w:rPr>
          <w:w w:val="74"/>
          <w:rtl/>
        </w:rPr>
        <w:t>ٰادَمَ</w:t>
      </w:r>
      <w:r>
        <w:rPr>
          <w:rtl/>
        </w:rPr>
        <w:t> </w:t>
      </w:r>
      <w:r>
        <w:rPr>
          <w:w w:val="74"/>
          <w:rtl/>
        </w:rPr>
        <w:t>خُذُوْا</w:t>
      </w:r>
      <w:r>
        <w:rPr>
          <w:rtl/>
        </w:rPr>
        <w:t> </w:t>
      </w:r>
      <w:r>
        <w:rPr>
          <w:w w:val="74"/>
          <w:rtl/>
        </w:rPr>
        <w:t>زِيْنَتَكُمْ</w:t>
      </w:r>
      <w:r>
        <w:rPr>
          <w:rtl/>
        </w:rPr>
        <w:t> </w:t>
      </w:r>
      <w:r>
        <w:rPr>
          <w:w w:val="74"/>
          <w:rtl/>
        </w:rPr>
        <w:t>عِنْدَ</w:t>
      </w:r>
      <w:r>
        <w:rPr>
          <w:rtl/>
        </w:rPr>
        <w:t> </w:t>
      </w:r>
      <w:r>
        <w:rPr>
          <w:w w:val="74"/>
          <w:rtl/>
        </w:rPr>
        <w:t>كُ</w:t>
      </w:r>
      <w:r>
        <w:rPr>
          <w:spacing w:val="62"/>
          <w:position w:val="-3"/>
          <w:rtl/>
        </w:rPr>
        <w:t> </w:t>
      </w:r>
      <w:r>
        <w:rPr>
          <w:w w:val="74"/>
          <w:position w:val="-3"/>
          <w:rtl/>
        </w:rPr>
        <w:t>ِ</w:t>
      </w:r>
      <w:r>
        <w:rPr>
          <w:w w:val="74"/>
          <w:position w:val="2"/>
        </w:rPr>
        <w:t>'</w:t>
      </w:r>
      <w:r>
        <w:rPr>
          <w:w w:val="74"/>
          <w:rtl/>
        </w:rPr>
        <w:t>ل</w:t>
      </w:r>
      <w:r>
        <w:rPr>
          <w:rtl/>
        </w:rPr>
        <w:t> </w:t>
      </w:r>
      <w:r>
        <w:rPr>
          <w:w w:val="74"/>
          <w:rtl/>
        </w:rPr>
        <w:t>مَسْجِدٍ</w:t>
      </w:r>
      <w:r>
        <w:rPr>
          <w:rtl/>
        </w:rPr>
        <w:t> </w:t>
      </w:r>
      <w:r>
        <w:rPr>
          <w:w w:val="74"/>
          <w:rtl/>
        </w:rPr>
        <w:t>وَّكُلُوْا</w:t>
      </w:r>
      <w:r>
        <w:rPr>
          <w:rtl/>
        </w:rPr>
        <w:t> </w:t>
      </w:r>
      <w:r>
        <w:rPr>
          <w:w w:val="74"/>
          <w:rtl/>
        </w:rPr>
        <w:t>وَاشْرَبُوْا</w:t>
      </w:r>
      <w:r>
        <w:rPr>
          <w:rtl/>
        </w:rPr>
        <w:t> </w:t>
      </w:r>
      <w:r>
        <w:rPr>
          <w:w w:val="74"/>
          <w:rtl/>
        </w:rPr>
        <w:t>وَلََ</w:t>
      </w:r>
      <w:r>
        <w:rPr>
          <w:rtl/>
        </w:rPr>
        <w:t> </w:t>
      </w:r>
      <w:r>
        <w:rPr>
          <w:w w:val="74"/>
          <w:rtl/>
        </w:rPr>
        <w:t>تُسْرِفُوْا</w:t>
      </w:r>
      <w:r>
        <w:rPr>
          <w:w w:val="74"/>
          <w:rtl/>
        </w:rPr>
        <w:t>ۚ</w:t>
      </w:r>
    </w:p>
    <w:p>
      <w:pPr>
        <w:bidi/>
        <w:spacing w:line="411" w:lineRule="exact" w:before="0"/>
        <w:ind w:right="1649" w:left="707" w:firstLine="0"/>
        <w:jc w:val="left"/>
        <w:rPr>
          <w:sz w:val="36"/>
          <w:szCs w:val="36"/>
        </w:rPr>
      </w:pPr>
      <w:r>
        <w:rPr>
          <w:rFonts w:ascii="Microsoft Sans Serif" w:hAnsi="Microsoft Sans Serif" w:cs="Microsoft Sans Serif" w:eastAsia="Microsoft Sans Serif"/>
          <w:w w:val="74"/>
          <w:sz w:val="36"/>
          <w:szCs w:val="36"/>
        </w:rPr>
        <w:t>ࣖ</w:t>
      </w:r>
      <w:r>
        <w:rPr>
          <w:spacing w:val="-26"/>
          <w:sz w:val="36"/>
          <w:szCs w:val="36"/>
          <w:rtl/>
        </w:rPr>
        <w:t> </w:t>
      </w:r>
      <w:r>
        <w:rPr>
          <w:w w:val="74"/>
          <w:sz w:val="36"/>
          <w:szCs w:val="36"/>
          <w:rtl/>
        </w:rPr>
        <w:t>اِنَّهٗ</w:t>
      </w:r>
      <w:r>
        <w:rPr>
          <w:w w:val="74"/>
          <w:sz w:val="36"/>
          <w:szCs w:val="36"/>
        </w:rPr>
      </w:r>
      <w:r>
        <w:rPr>
          <w:spacing w:val="-2"/>
          <w:sz w:val="36"/>
          <w:szCs w:val="36"/>
          <w:rtl/>
        </w:rPr>
        <w:t> </w:t>
      </w:r>
      <w:r>
        <w:rPr>
          <w:w w:val="74"/>
          <w:sz w:val="36"/>
          <w:szCs w:val="36"/>
          <w:rtl/>
        </w:rPr>
        <w:t>لََ</w:t>
      </w:r>
      <w:r>
        <w:rPr>
          <w:w w:val="74"/>
          <w:sz w:val="36"/>
          <w:szCs w:val="36"/>
        </w:rPr>
      </w:r>
      <w:r>
        <w:rPr>
          <w:spacing w:val="2"/>
          <w:sz w:val="36"/>
          <w:szCs w:val="36"/>
          <w:rtl/>
        </w:rPr>
        <w:t> </w:t>
      </w:r>
      <w:r>
        <w:rPr>
          <w:w w:val="74"/>
          <w:sz w:val="36"/>
          <w:szCs w:val="36"/>
          <w:rtl/>
        </w:rPr>
        <w:t>يُحِبُّ</w:t>
      </w:r>
      <w:r>
        <w:rPr>
          <w:w w:val="74"/>
          <w:sz w:val="36"/>
          <w:szCs w:val="36"/>
        </w:rPr>
      </w:r>
      <w:r>
        <w:rPr>
          <w:spacing w:val="-1"/>
          <w:sz w:val="36"/>
          <w:szCs w:val="36"/>
          <w:rtl/>
        </w:rPr>
        <w:t> </w:t>
      </w:r>
      <w:r>
        <w:rPr>
          <w:w w:val="74"/>
          <w:sz w:val="36"/>
          <w:szCs w:val="36"/>
          <w:rtl/>
        </w:rPr>
        <w:t>الْمُسْرِفِيْنَ</w:t>
      </w:r>
      <w:r>
        <w:rPr>
          <w:w w:val="74"/>
          <w:sz w:val="36"/>
          <w:szCs w:val="36"/>
        </w:rPr>
      </w:r>
    </w:p>
    <w:p>
      <w:pPr>
        <w:pStyle w:val="BodyText"/>
        <w:spacing w:line="480" w:lineRule="auto" w:before="330"/>
        <w:ind w:left="1288" w:right="707" w:firstLine="720"/>
        <w:jc w:val="both"/>
      </w:pPr>
      <w:r>
        <w:rPr/>
        <w:t>“Wahai anak cucu Adam, pakailah pakaianmu yang indah pada setiap (memasuki) masjid dan makan serta minumlah, tetapi janganlah berlebihan. Sesungguhnya Dia tidak menyukai orang-orang yang berlebihan.” (Al-A‘rāf [7]:31)</w:t>
      </w:r>
    </w:p>
    <w:p>
      <w:pPr>
        <w:pStyle w:val="Heading1"/>
        <w:bidi/>
        <w:spacing w:line="415" w:lineRule="exact"/>
        <w:ind w:right="0" w:left="1209" w:firstLine="0"/>
        <w:jc w:val="left"/>
      </w:pPr>
      <w:r>
        <w:rPr>
          <w:w w:val="67"/>
          <w:rtl/>
        </w:rPr>
        <w:t>وَٰاتِ</w:t>
      </w:r>
      <w:r>
        <w:rPr>
          <w:spacing w:val="-6"/>
          <w:rtl/>
        </w:rPr>
        <w:t> </w:t>
      </w:r>
      <w:r>
        <w:rPr>
          <w:w w:val="67"/>
          <w:rtl/>
        </w:rPr>
        <w:t>ذَا</w:t>
      </w:r>
      <w:r>
        <w:rPr>
          <w:spacing w:val="-8"/>
          <w:rtl/>
        </w:rPr>
        <w:t> </w:t>
      </w:r>
      <w:r>
        <w:rPr>
          <w:w w:val="67"/>
          <w:rtl/>
        </w:rPr>
        <w:t>الْقُرْٰبى</w:t>
      </w:r>
      <w:r>
        <w:rPr>
          <w:spacing w:val="-7"/>
          <w:rtl/>
        </w:rPr>
        <w:t> </w:t>
      </w:r>
      <w:r>
        <w:rPr>
          <w:w w:val="67"/>
          <w:rtl/>
        </w:rPr>
        <w:t>حَقَّهٗ</w:t>
      </w:r>
      <w:r>
        <w:rPr>
          <w:spacing w:val="-9"/>
          <w:rtl/>
        </w:rPr>
        <w:t> </w:t>
      </w:r>
      <w:r>
        <w:rPr>
          <w:w w:val="67"/>
          <w:rtl/>
        </w:rPr>
        <w:t>وَالْمِسْكِيْنَ</w:t>
      </w:r>
      <w:r>
        <w:rPr>
          <w:spacing w:val="-5"/>
          <w:rtl/>
        </w:rPr>
        <w:t> </w:t>
      </w:r>
      <w:r>
        <w:rPr>
          <w:w w:val="67"/>
          <w:rtl/>
        </w:rPr>
        <w:t>وَابْنَ</w:t>
      </w:r>
      <w:r>
        <w:rPr>
          <w:spacing w:val="-7"/>
          <w:rtl/>
        </w:rPr>
        <w:t> </w:t>
      </w:r>
      <w:r>
        <w:rPr>
          <w:w w:val="67"/>
          <w:rtl/>
        </w:rPr>
        <w:t>السَّبِيْلِ</w:t>
      </w:r>
      <w:r>
        <w:rPr>
          <w:spacing w:val="-5"/>
          <w:rtl/>
        </w:rPr>
        <w:t> </w:t>
      </w:r>
      <w:r>
        <w:rPr>
          <w:w w:val="67"/>
          <w:rtl/>
        </w:rPr>
        <w:t>وَلََ</w:t>
      </w:r>
      <w:r>
        <w:rPr>
          <w:spacing w:val="-5"/>
          <w:rtl/>
        </w:rPr>
        <w:t> </w:t>
      </w:r>
      <w:r>
        <w:rPr>
          <w:w w:val="67"/>
          <w:rtl/>
        </w:rPr>
        <w:t>تُبَذِ</w:t>
      </w:r>
      <w:r>
        <w:rPr>
          <w:w w:val="67"/>
          <w:position w:val="6"/>
        </w:rPr>
        <w:t>'</w:t>
      </w:r>
      <w:r>
        <w:rPr>
          <w:w w:val="67"/>
          <w:rtl/>
        </w:rPr>
        <w:t>رْ</w:t>
      </w:r>
      <w:r>
        <w:rPr>
          <w:spacing w:val="-5"/>
          <w:rtl/>
        </w:rPr>
        <w:t> </w:t>
      </w:r>
      <w:r>
        <w:rPr>
          <w:w w:val="67"/>
          <w:rtl/>
        </w:rPr>
        <w:t>تَبْذِيْرً</w:t>
      </w:r>
      <w:r>
        <w:rPr>
          <w:w w:val="67"/>
          <w:rtl/>
        </w:rPr>
        <w:t>ا</w:t>
      </w:r>
    </w:p>
    <w:p>
      <w:pPr>
        <w:pStyle w:val="BodyText"/>
        <w:spacing w:before="156"/>
        <w:rPr>
          <w:sz w:val="36"/>
        </w:rPr>
      </w:pPr>
    </w:p>
    <w:p>
      <w:pPr>
        <w:pStyle w:val="BodyText"/>
        <w:spacing w:line="480" w:lineRule="auto"/>
        <w:ind w:left="1288" w:right="703" w:firstLine="720"/>
        <w:jc w:val="both"/>
      </w:pPr>
      <w:r>
        <w:rPr/>
        <w:t>“Berikanlah kepada kerabat dekat haknya, (juga kepada) orang miskin, dan orang yang dalam perjalanan. Janganlah kamu menghambur- hamburkan (hartamu) secara boros.” (QS.Al-Isrā' [17]:26)</w:t>
      </w:r>
    </w:p>
    <w:p>
      <w:pPr>
        <w:pStyle w:val="Heading1"/>
        <w:bidi/>
        <w:spacing w:before="168"/>
        <w:ind w:right="0" w:left="1304" w:firstLine="0"/>
        <w:jc w:val="left"/>
      </w:pPr>
      <w:r>
        <w:rPr>
          <w:w w:val="72"/>
          <w:rtl/>
        </w:rPr>
        <w:t>انَّ</w:t>
      </w:r>
      <w:r>
        <w:rPr>
          <w:b/>
          <w:bCs/>
          <w:spacing w:val="6"/>
          <w:rtl/>
        </w:rPr>
        <w:t> </w:t>
      </w:r>
      <w:r>
        <w:rPr>
          <w:b/>
          <w:bCs/>
          <w:w w:val="72"/>
          <w:rtl/>
        </w:rPr>
        <w:t>الْمُبَذِّ</w:t>
      </w:r>
      <w:r>
        <w:rPr>
          <w:b/>
          <w:bCs/>
          <w:spacing w:val="-61"/>
          <w:w w:val="72"/>
          <w:position w:val="7"/>
          <w:rtl/>
        </w:rPr>
        <w:t> </w:t>
      </w:r>
      <w:r>
        <w:rPr>
          <w:b/>
          <w:bCs/>
          <w:w w:val="72"/>
          <w:rtl/>
        </w:rPr>
        <w:t>رِّيْنَ</w:t>
      </w:r>
      <w:r>
        <w:rPr>
          <w:spacing w:val="3"/>
          <w:rtl/>
        </w:rPr>
        <w:t> </w:t>
      </w:r>
      <w:r>
        <w:rPr>
          <w:w w:val="72"/>
          <w:rtl/>
        </w:rPr>
        <w:t>كَانُوْْٓا</w:t>
      </w:r>
      <w:r>
        <w:rPr>
          <w:spacing w:val="5"/>
          <w:rtl/>
        </w:rPr>
        <w:t> </w:t>
      </w:r>
      <w:r>
        <w:rPr>
          <w:w w:val="72"/>
          <w:rtl/>
        </w:rPr>
        <w:t>اِخْوَانَ</w:t>
      </w:r>
      <w:r>
        <w:rPr>
          <w:spacing w:val="1"/>
          <w:rtl/>
        </w:rPr>
        <w:t> </w:t>
      </w:r>
      <w:r>
        <w:rPr>
          <w:w w:val="72"/>
          <w:rtl/>
        </w:rPr>
        <w:t>الشَّٰيطِيْنِ</w:t>
      </w:r>
      <w:r>
        <w:rPr>
          <w:spacing w:val="4"/>
          <w:rtl/>
        </w:rPr>
        <w:t> </w:t>
      </w:r>
      <w:r>
        <w:rPr>
          <w:w w:val="72"/>
          <w:rtl/>
        </w:rPr>
        <w:t>وَۗكَانَ</w:t>
      </w:r>
      <w:r>
        <w:rPr>
          <w:spacing w:val="5"/>
          <w:rtl/>
        </w:rPr>
        <w:t> </w:t>
      </w:r>
      <w:r>
        <w:rPr>
          <w:w w:val="72"/>
          <w:rtl/>
        </w:rPr>
        <w:t>الشَّيْٰطنُ</w:t>
      </w:r>
      <w:r>
        <w:rPr>
          <w:spacing w:val="5"/>
          <w:rtl/>
        </w:rPr>
        <w:t> </w:t>
      </w:r>
      <w:r>
        <w:rPr>
          <w:w w:val="72"/>
          <w:rtl/>
        </w:rPr>
        <w:t>لِرَبِ</w:t>
      </w:r>
      <w:r>
        <w:rPr>
          <w:w w:val="72"/>
        </w:rPr>
        <w:t>'</w:t>
      </w:r>
      <w:r>
        <w:rPr>
          <w:w w:val="72"/>
          <w:rtl/>
        </w:rPr>
        <w:t>هٖ</w:t>
      </w:r>
      <w:r>
        <w:rPr>
          <w:spacing w:val="1"/>
          <w:rtl/>
        </w:rPr>
        <w:t> </w:t>
      </w:r>
      <w:r>
        <w:rPr>
          <w:w w:val="72"/>
          <w:rtl/>
        </w:rPr>
        <w:t>كَفُوْرً</w:t>
      </w:r>
      <w:r>
        <w:rPr>
          <w:w w:val="72"/>
          <w:rtl/>
        </w:rPr>
        <w:t>ا</w:t>
      </w:r>
    </w:p>
    <w:p>
      <w:pPr>
        <w:pStyle w:val="BodyText"/>
      </w:pPr>
    </w:p>
    <w:p>
      <w:pPr>
        <w:pStyle w:val="BodyText"/>
        <w:spacing w:before="14"/>
      </w:pPr>
    </w:p>
    <w:p>
      <w:pPr>
        <w:pStyle w:val="BodyText"/>
        <w:spacing w:line="480" w:lineRule="auto" w:before="1"/>
        <w:ind w:left="1288" w:right="703" w:firstLine="720"/>
      </w:pPr>
      <w:r>
        <w:rPr/>
        <w:t>“Sesungguhnya</w:t>
      </w:r>
      <w:r>
        <w:rPr>
          <w:spacing w:val="-12"/>
        </w:rPr>
        <w:t> </w:t>
      </w:r>
      <w:r>
        <w:rPr/>
        <w:t>para</w:t>
      </w:r>
      <w:r>
        <w:rPr>
          <w:spacing w:val="-11"/>
        </w:rPr>
        <w:t> </w:t>
      </w:r>
      <w:r>
        <w:rPr/>
        <w:t>pemboros</w:t>
      </w:r>
      <w:r>
        <w:rPr>
          <w:spacing w:val="-14"/>
        </w:rPr>
        <w:t> </w:t>
      </w:r>
      <w:r>
        <w:rPr/>
        <w:t>itu</w:t>
      </w:r>
      <w:r>
        <w:rPr>
          <w:spacing w:val="-12"/>
        </w:rPr>
        <w:t> </w:t>
      </w:r>
      <w:r>
        <w:rPr/>
        <w:t>adalah</w:t>
      </w:r>
      <w:r>
        <w:rPr>
          <w:spacing w:val="-15"/>
        </w:rPr>
        <w:t> </w:t>
      </w:r>
      <w:r>
        <w:rPr/>
        <w:t>saudara-saudara</w:t>
      </w:r>
      <w:r>
        <w:rPr>
          <w:spacing w:val="-11"/>
        </w:rPr>
        <w:t> </w:t>
      </w:r>
      <w:r>
        <w:rPr/>
        <w:t>setan</w:t>
      </w:r>
      <w:r>
        <w:rPr>
          <w:spacing w:val="-12"/>
        </w:rPr>
        <w:t> </w:t>
      </w:r>
      <w:r>
        <w:rPr/>
        <w:t>dan setan itu sangat ingkar kepada Tuhannya.” (QS.Al-Isrā' [17]:27)</w:t>
      </w:r>
    </w:p>
    <w:p>
      <w:pPr>
        <w:pStyle w:val="Heading1"/>
        <w:bidi/>
        <w:spacing w:before="160"/>
        <w:ind w:right="0" w:left="841" w:firstLine="0"/>
        <w:jc w:val="left"/>
        <w:rPr>
          <w:position w:val="2"/>
        </w:rPr>
      </w:pPr>
      <w:r>
        <w:rPr>
          <w:w w:val="68"/>
          <w:position w:val="2"/>
          <w:rtl/>
        </w:rPr>
        <w:t>والَّذِيْنَ</w:t>
      </w:r>
      <w:r>
        <w:rPr>
          <w:spacing w:val="2"/>
          <w:position w:val="2"/>
          <w:rtl/>
        </w:rPr>
        <w:t> </w:t>
      </w:r>
      <w:r>
        <w:rPr>
          <w:w w:val="68"/>
          <w:position w:val="2"/>
          <w:rtl/>
        </w:rPr>
        <w:t>اِذَآْ</w:t>
      </w:r>
      <w:r>
        <w:rPr>
          <w:spacing w:val="2"/>
          <w:position w:val="2"/>
          <w:rtl/>
        </w:rPr>
        <w:t> </w:t>
      </w:r>
      <w:r>
        <w:rPr>
          <w:w w:val="68"/>
          <w:position w:val="2"/>
          <w:rtl/>
        </w:rPr>
        <w:t>اَنْفَقُوْا</w:t>
      </w:r>
      <w:r>
        <w:rPr>
          <w:spacing w:val="2"/>
          <w:position w:val="2"/>
          <w:rtl/>
        </w:rPr>
        <w:t> </w:t>
      </w:r>
      <w:r>
        <w:rPr>
          <w:w w:val="68"/>
          <w:position w:val="2"/>
          <w:rtl/>
        </w:rPr>
        <w:t>لَمْ</w:t>
      </w:r>
      <w:r>
        <w:rPr>
          <w:spacing w:val="1"/>
          <w:position w:val="2"/>
          <w:rtl/>
        </w:rPr>
        <w:t> </w:t>
      </w:r>
      <w:r>
        <w:rPr>
          <w:w w:val="68"/>
          <w:position w:val="2"/>
          <w:rtl/>
        </w:rPr>
        <w:t>يُسْرِفُوْا</w:t>
      </w:r>
      <w:r>
        <w:rPr>
          <w:spacing w:val="-2"/>
          <w:position w:val="2"/>
          <w:rtl/>
        </w:rPr>
        <w:t> </w:t>
      </w:r>
      <w:r>
        <w:rPr>
          <w:w w:val="68"/>
          <w:position w:val="2"/>
          <w:rtl/>
        </w:rPr>
        <w:t>وَلَمْ</w:t>
      </w:r>
      <w:r>
        <w:rPr>
          <w:spacing w:val="1"/>
          <w:position w:val="2"/>
          <w:rtl/>
        </w:rPr>
        <w:t> </w:t>
      </w:r>
      <w:r>
        <w:rPr>
          <w:w w:val="68"/>
          <w:position w:val="2"/>
          <w:rtl/>
        </w:rPr>
        <w:t>يَقْتُرُوْا</w:t>
      </w:r>
      <w:r>
        <w:rPr>
          <w:spacing w:val="1"/>
          <w:position w:val="2"/>
          <w:rtl/>
        </w:rPr>
        <w:t> </w:t>
      </w:r>
      <w:r>
        <w:rPr>
          <w:w w:val="68"/>
          <w:position w:val="2"/>
          <w:rtl/>
        </w:rPr>
        <w:t>وَكَانَ</w:t>
      </w:r>
      <w:r>
        <w:rPr>
          <w:spacing w:val="1"/>
          <w:position w:val="2"/>
          <w:rtl/>
        </w:rPr>
        <w:t> </w:t>
      </w:r>
      <w:r>
        <w:rPr>
          <w:w w:val="68"/>
          <w:position w:val="2"/>
          <w:rtl/>
        </w:rPr>
        <w:t>بَيْنَ</w:t>
      </w:r>
      <w:r>
        <w:rPr>
          <w:spacing w:val="-1"/>
          <w:position w:val="2"/>
          <w:rtl/>
        </w:rPr>
        <w:t> </w:t>
      </w:r>
      <w:r>
        <w:rPr>
          <w:w w:val="68"/>
          <w:position w:val="2"/>
          <w:rtl/>
        </w:rPr>
        <w:t>ٰذلِكَ</w:t>
      </w:r>
      <w:r>
        <w:rPr>
          <w:position w:val="2"/>
          <w:rtl/>
        </w:rPr>
        <w:t> </w:t>
      </w:r>
      <w:r>
        <w:rPr>
          <w:w w:val="68"/>
          <w:position w:val="2"/>
          <w:rtl/>
        </w:rPr>
        <w:t>قَوَامً</w:t>
      </w:r>
      <w:r>
        <w:rPr>
          <w:w w:val="68"/>
          <w:position w:val="2"/>
          <w:rtl/>
        </w:rPr>
        <w:t>ا</w:t>
      </w:r>
    </w:p>
    <w:p>
      <w:pPr>
        <w:pStyle w:val="Heading1"/>
        <w:spacing w:after="0"/>
        <w:jc w:val="left"/>
        <w:rPr>
          <w:position w:val="2"/>
        </w:rPr>
        <w:sectPr>
          <w:pgSz w:w="11910" w:h="16840"/>
          <w:pgMar w:header="718" w:footer="0" w:top="1920" w:bottom="280" w:left="1700" w:right="992"/>
        </w:sectPr>
      </w:pPr>
    </w:p>
    <w:p>
      <w:pPr>
        <w:pStyle w:val="BodyText"/>
        <w:spacing w:before="56"/>
      </w:pPr>
    </w:p>
    <w:p>
      <w:pPr>
        <w:pStyle w:val="BodyText"/>
        <w:spacing w:line="480" w:lineRule="auto"/>
        <w:ind w:left="1288" w:right="707" w:firstLine="720"/>
        <w:jc w:val="both"/>
      </w:pPr>
      <w:r>
        <w:rPr/>
        <w:t>“Dan,</w:t>
      </w:r>
      <w:r>
        <w:rPr>
          <w:spacing w:val="-3"/>
        </w:rPr>
        <w:t> </w:t>
      </w:r>
      <w:r>
        <w:rPr/>
        <w:t>orang-orang</w:t>
      </w:r>
      <w:r>
        <w:rPr>
          <w:spacing w:val="-4"/>
        </w:rPr>
        <w:t> </w:t>
      </w:r>
      <w:r>
        <w:rPr/>
        <w:t>yang</w:t>
      </w:r>
      <w:r>
        <w:rPr>
          <w:spacing w:val="-6"/>
        </w:rPr>
        <w:t> </w:t>
      </w:r>
      <w:r>
        <w:rPr/>
        <w:t>apabila</w:t>
      </w:r>
      <w:r>
        <w:rPr>
          <w:spacing w:val="-2"/>
        </w:rPr>
        <w:t> </w:t>
      </w:r>
      <w:r>
        <w:rPr/>
        <w:t>berinfak</w:t>
      </w:r>
      <w:r>
        <w:rPr>
          <w:spacing w:val="-8"/>
        </w:rPr>
        <w:t> </w:t>
      </w:r>
      <w:r>
        <w:rPr/>
        <w:t>tidak</w:t>
      </w:r>
      <w:r>
        <w:rPr>
          <w:spacing w:val="-3"/>
        </w:rPr>
        <w:t> </w:t>
      </w:r>
      <w:r>
        <w:rPr/>
        <w:t>berlebihan</w:t>
      </w:r>
      <w:r>
        <w:rPr>
          <w:spacing w:val="-8"/>
        </w:rPr>
        <w:t> </w:t>
      </w:r>
      <w:r>
        <w:rPr/>
        <w:t>dan</w:t>
      </w:r>
      <w:r>
        <w:rPr>
          <w:spacing w:val="-3"/>
        </w:rPr>
        <w:t> </w:t>
      </w:r>
      <w:r>
        <w:rPr/>
        <w:t>tidak (pula) kikir. (Infak mereka) adalah pertengahan antara keduanya.”</w:t>
      </w:r>
    </w:p>
    <w:p>
      <w:pPr>
        <w:pStyle w:val="BodyText"/>
        <w:spacing w:before="1"/>
        <w:ind w:left="1288"/>
      </w:pPr>
      <w:r>
        <w:rPr/>
        <w:t>(QS.</w:t>
      </w:r>
      <w:r>
        <w:rPr>
          <w:spacing w:val="-3"/>
        </w:rPr>
        <w:t> </w:t>
      </w:r>
      <w:r>
        <w:rPr/>
        <w:t>Al-Furqān</w:t>
      </w:r>
      <w:r>
        <w:rPr>
          <w:spacing w:val="-4"/>
        </w:rPr>
        <w:t> </w:t>
      </w:r>
      <w:r>
        <w:rPr>
          <w:spacing w:val="-2"/>
        </w:rPr>
        <w:t>[25]:67)</w:t>
      </w:r>
    </w:p>
    <w:p>
      <w:pPr>
        <w:pStyle w:val="BodyText"/>
      </w:pPr>
    </w:p>
    <w:p>
      <w:pPr>
        <w:pStyle w:val="BodyText"/>
        <w:spacing w:line="480" w:lineRule="auto"/>
        <w:ind w:left="1288" w:right="702" w:firstLine="720"/>
        <w:jc w:val="both"/>
      </w:pPr>
      <w:r>
        <w:rPr/>
        <w:t>Makna yang</w:t>
      </w:r>
      <w:r>
        <w:rPr>
          <w:spacing w:val="-4"/>
        </w:rPr>
        <w:t> </w:t>
      </w:r>
      <w:r>
        <w:rPr/>
        <w:t>terkandung</w:t>
      </w:r>
      <w:r>
        <w:rPr>
          <w:spacing w:val="-4"/>
        </w:rPr>
        <w:t> </w:t>
      </w:r>
      <w:r>
        <w:rPr/>
        <w:t>dari Surah</w:t>
      </w:r>
      <w:r>
        <w:rPr>
          <w:spacing w:val="-8"/>
        </w:rPr>
        <w:t> </w:t>
      </w:r>
      <w:r>
        <w:rPr/>
        <w:t>Al-A’raf ayat 31 menurut Buya Hamka dalam tafsir Al-Azhar artinya yaitu membelanjakan harta secara berlebihan sehingga pengeluaran lebih besar daripada pendapatan. Sementara itu, Quraish Shihab dalam tafsir</w:t>
      </w:r>
      <w:r>
        <w:rPr>
          <w:spacing w:val="-12"/>
        </w:rPr>
        <w:t> </w:t>
      </w:r>
      <w:r>
        <w:rPr/>
        <w:t>Al-Misbah menjelaskan bahwa Allah tidak menyukai orang-orang yang berlebihan dalam berbagai hal termasuk dalam membelanjakan harta. Penafsiran ayat tersebut selaras dengan tafsir Al-Munir yang menjelaskan larangan mengeluarkan harta dengan berlebihan.</w:t>
      </w:r>
    </w:p>
    <w:p>
      <w:pPr>
        <w:pStyle w:val="BodyText"/>
        <w:spacing w:line="480" w:lineRule="auto" w:before="161"/>
        <w:ind w:left="1288" w:right="704" w:firstLine="720"/>
        <w:jc w:val="both"/>
      </w:pPr>
      <w:r>
        <w:rPr>
          <w:spacing w:val="-2"/>
        </w:rPr>
        <w:t>Makna</w:t>
      </w:r>
      <w:r>
        <w:rPr>
          <w:spacing w:val="-8"/>
        </w:rPr>
        <w:t> </w:t>
      </w:r>
      <w:r>
        <w:rPr>
          <w:spacing w:val="-2"/>
        </w:rPr>
        <w:t>yang</w:t>
      </w:r>
      <w:r>
        <w:rPr>
          <w:spacing w:val="-10"/>
        </w:rPr>
        <w:t> </w:t>
      </w:r>
      <w:r>
        <w:rPr>
          <w:spacing w:val="-2"/>
        </w:rPr>
        <w:t>terkandung</w:t>
      </w:r>
      <w:r>
        <w:rPr>
          <w:spacing w:val="-10"/>
        </w:rPr>
        <w:t> </w:t>
      </w:r>
      <w:r>
        <w:rPr>
          <w:spacing w:val="-2"/>
        </w:rPr>
        <w:t>dari</w:t>
      </w:r>
      <w:r>
        <w:rPr>
          <w:spacing w:val="-3"/>
        </w:rPr>
        <w:t> </w:t>
      </w:r>
      <w:r>
        <w:rPr>
          <w:spacing w:val="-2"/>
        </w:rPr>
        <w:t>Surah</w:t>
      </w:r>
      <w:r>
        <w:rPr>
          <w:spacing w:val="-13"/>
        </w:rPr>
        <w:t> </w:t>
      </w:r>
      <w:r>
        <w:rPr>
          <w:spacing w:val="-2"/>
        </w:rPr>
        <w:t>Al-Isra</w:t>
      </w:r>
      <w:r>
        <w:rPr>
          <w:spacing w:val="-3"/>
        </w:rPr>
        <w:t> </w:t>
      </w:r>
      <w:r>
        <w:rPr>
          <w:spacing w:val="-2"/>
        </w:rPr>
        <w:t>ayat</w:t>
      </w:r>
      <w:r>
        <w:rPr>
          <w:spacing w:val="-3"/>
        </w:rPr>
        <w:t> </w:t>
      </w:r>
      <w:r>
        <w:rPr>
          <w:spacing w:val="-2"/>
        </w:rPr>
        <w:t>26-27</w:t>
      </w:r>
      <w:r>
        <w:rPr>
          <w:spacing w:val="-4"/>
        </w:rPr>
        <w:t> </w:t>
      </w:r>
      <w:r>
        <w:rPr>
          <w:spacing w:val="-2"/>
        </w:rPr>
        <w:t>menurut</w:t>
      </w:r>
      <w:r>
        <w:rPr>
          <w:spacing w:val="-3"/>
        </w:rPr>
        <w:t> </w:t>
      </w:r>
      <w:r>
        <w:rPr>
          <w:spacing w:val="-2"/>
        </w:rPr>
        <w:t>Buya </w:t>
      </w:r>
      <w:r>
        <w:rPr/>
        <w:t>Hamka dalam tafsir</w:t>
      </w:r>
      <w:r>
        <w:rPr>
          <w:spacing w:val="-1"/>
        </w:rPr>
        <w:t> </w:t>
      </w:r>
      <w:r>
        <w:rPr/>
        <w:t>Al-Azhar bahwa sifat boros atau mubazir tidak boleh dibiasakan meskipun pada hal-hal kecil seperti mengambil makanan yang jatuh. Sedangkan pada ayat 27 mengandung makna seseorang yang hidup boros diserupakan dengan setan karena termasuk perbuatan tercela.</w:t>
      </w:r>
    </w:p>
    <w:p>
      <w:pPr>
        <w:pStyle w:val="BodyText"/>
        <w:spacing w:line="480" w:lineRule="auto" w:before="161"/>
        <w:ind w:left="1288" w:right="703" w:firstLine="720"/>
        <w:jc w:val="both"/>
      </w:pPr>
      <w:r>
        <w:rPr/>
        <w:t>Menurut tafsir</w:t>
      </w:r>
      <w:r>
        <w:rPr>
          <w:spacing w:val="-12"/>
        </w:rPr>
        <w:t> </w:t>
      </w:r>
      <w:r>
        <w:rPr/>
        <w:t>Al-Misbah pada Surah</w:t>
      </w:r>
      <w:r>
        <w:rPr>
          <w:spacing w:val="-12"/>
        </w:rPr>
        <w:t> </w:t>
      </w:r>
      <w:r>
        <w:rPr/>
        <w:t>Al-Isra ayat</w:t>
      </w:r>
      <w:r>
        <w:rPr>
          <w:spacing w:val="-1"/>
        </w:rPr>
        <w:t> </w:t>
      </w:r>
      <w:r>
        <w:rPr/>
        <w:t>26 berisi anjuran berbagi</w:t>
      </w:r>
      <w:r>
        <w:rPr>
          <w:spacing w:val="-15"/>
        </w:rPr>
        <w:t> </w:t>
      </w:r>
      <w:r>
        <w:rPr/>
        <w:t>atau</w:t>
      </w:r>
      <w:r>
        <w:rPr>
          <w:spacing w:val="-15"/>
        </w:rPr>
        <w:t> </w:t>
      </w:r>
      <w:r>
        <w:rPr/>
        <w:t>bersedekah</w:t>
      </w:r>
      <w:r>
        <w:rPr>
          <w:spacing w:val="-14"/>
        </w:rPr>
        <w:t> </w:t>
      </w:r>
      <w:r>
        <w:rPr/>
        <w:t>kepada</w:t>
      </w:r>
      <w:r>
        <w:rPr>
          <w:spacing w:val="-14"/>
        </w:rPr>
        <w:t> </w:t>
      </w:r>
      <w:r>
        <w:rPr/>
        <w:t>keluarga</w:t>
      </w:r>
      <w:r>
        <w:rPr>
          <w:spacing w:val="-15"/>
        </w:rPr>
        <w:t> </w:t>
      </w:r>
      <w:r>
        <w:rPr/>
        <w:t>dan</w:t>
      </w:r>
      <w:r>
        <w:rPr>
          <w:spacing w:val="-15"/>
        </w:rPr>
        <w:t> </w:t>
      </w:r>
      <w:r>
        <w:rPr/>
        <w:t>kerabat.</w:t>
      </w:r>
      <w:r>
        <w:rPr>
          <w:spacing w:val="-15"/>
        </w:rPr>
        <w:t> </w:t>
      </w:r>
      <w:r>
        <w:rPr/>
        <w:t>Pada</w:t>
      </w:r>
      <w:r>
        <w:rPr>
          <w:spacing w:val="-15"/>
        </w:rPr>
        <w:t> </w:t>
      </w:r>
      <w:r>
        <w:rPr/>
        <w:t>ayat</w:t>
      </w:r>
      <w:r>
        <w:rPr>
          <w:spacing w:val="-15"/>
        </w:rPr>
        <w:t> </w:t>
      </w:r>
      <w:r>
        <w:rPr/>
        <w:t>selanjutnya Allah melarang hamba-Nya dalam berperilaku boros dengan membelanjakan</w:t>
      </w:r>
      <w:r>
        <w:rPr>
          <w:spacing w:val="-12"/>
        </w:rPr>
        <w:t> </w:t>
      </w:r>
      <w:r>
        <w:rPr/>
        <w:t>harta</w:t>
      </w:r>
      <w:r>
        <w:rPr>
          <w:spacing w:val="-8"/>
        </w:rPr>
        <w:t> </w:t>
      </w:r>
      <w:r>
        <w:rPr/>
        <w:t>secara</w:t>
      </w:r>
      <w:r>
        <w:rPr>
          <w:spacing w:val="-10"/>
        </w:rPr>
        <w:t> </w:t>
      </w:r>
      <w:r>
        <w:rPr/>
        <w:t>berlebihan.</w:t>
      </w:r>
      <w:r>
        <w:rPr>
          <w:spacing w:val="-12"/>
        </w:rPr>
        <w:t> </w:t>
      </w:r>
      <w:r>
        <w:rPr/>
        <w:t>Seseorang</w:t>
      </w:r>
      <w:r>
        <w:rPr>
          <w:spacing w:val="-11"/>
        </w:rPr>
        <w:t> </w:t>
      </w:r>
      <w:r>
        <w:rPr/>
        <w:t>yang</w:t>
      </w:r>
      <w:r>
        <w:rPr>
          <w:spacing w:val="-12"/>
        </w:rPr>
        <w:t> </w:t>
      </w:r>
      <w:r>
        <w:rPr/>
        <w:t>boros</w:t>
      </w:r>
      <w:r>
        <w:rPr>
          <w:spacing w:val="-10"/>
        </w:rPr>
        <w:t> </w:t>
      </w:r>
      <w:r>
        <w:rPr/>
        <w:t>sama</w:t>
      </w:r>
      <w:r>
        <w:rPr>
          <w:spacing w:val="-11"/>
        </w:rPr>
        <w:t> </w:t>
      </w:r>
      <w:r>
        <w:rPr/>
        <w:t>halnya telah menjadi saudara setan.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Menurut tafsir Al-Azhar pada surah Al-Furqon ayat 67, tafsir ini menyebutkan redaksi ibadur rahman yaitu orang bersikap adil tidak berlebihan tersebut. Sedangkan pada tafsir Al-Munir disebutkan seorang muslim bersikap adil dalam mengeluarkan infak agar mendapatkan kebaikan. Sementara itu pada</w:t>
      </w:r>
      <w:r>
        <w:rPr>
          <w:spacing w:val="-2"/>
        </w:rPr>
        <w:t> </w:t>
      </w:r>
      <w:r>
        <w:rPr/>
        <w:t>tafsir Al-Misbah, berisi perintah berbuat adil atau </w:t>
      </w:r>
      <w:r>
        <w:rPr>
          <w:i/>
        </w:rPr>
        <w:t>qawwama </w:t>
      </w:r>
      <w:r>
        <w:rPr/>
        <w:t>agar dapat mengelola keuangan dengan baik.</w:t>
      </w:r>
    </w:p>
    <w:p>
      <w:pPr>
        <w:pStyle w:val="BodyText"/>
        <w:spacing w:line="480" w:lineRule="auto" w:before="161"/>
        <w:ind w:left="1288" w:right="705" w:firstLine="720"/>
        <w:jc w:val="both"/>
      </w:pPr>
      <w:r>
        <w:rPr/>
        <w:t>Berdasarkan penjelasan tersebut, maka ketiga ayat tersebut relevan dengan pembahasan gaya hidup boros dikarenakan terdapat larangan berlebihan dalam segala aspek termasuk pada pembelian impulsif. Selain itu ketiga ayat tersebut memiliki intisari mengenai bagaimana cara membelanjakan harta sesuai dengan tujuan dan sasaran. Hal tersebut meminimalisir agar tidak terjadi pembelian impulsif secara berlebihan.</w:t>
      </w:r>
    </w:p>
    <w:p>
      <w:pPr>
        <w:pStyle w:val="Heading2"/>
        <w:numPr>
          <w:ilvl w:val="0"/>
          <w:numId w:val="1"/>
        </w:numPr>
        <w:tabs>
          <w:tab w:pos="1287" w:val="left" w:leader="none"/>
        </w:tabs>
        <w:spacing w:line="240" w:lineRule="auto" w:before="161" w:after="0"/>
        <w:ind w:left="1287" w:right="0" w:hanging="359"/>
        <w:jc w:val="both"/>
      </w:pPr>
      <w:r>
        <w:rPr/>
        <w:t>Rumusan</w:t>
      </w:r>
      <w:r>
        <w:rPr>
          <w:spacing w:val="-7"/>
        </w:rPr>
        <w:t> </w:t>
      </w:r>
      <w:r>
        <w:rPr>
          <w:spacing w:val="-2"/>
        </w:rPr>
        <w:t>Masalah</w:t>
      </w:r>
    </w:p>
    <w:p>
      <w:pPr>
        <w:pStyle w:val="BodyText"/>
        <w:spacing w:before="197"/>
        <w:rPr>
          <w:b/>
        </w:rPr>
      </w:pPr>
    </w:p>
    <w:p>
      <w:pPr>
        <w:pStyle w:val="ListParagraph"/>
        <w:numPr>
          <w:ilvl w:val="1"/>
          <w:numId w:val="1"/>
        </w:numPr>
        <w:tabs>
          <w:tab w:pos="1648" w:val="left" w:leader="none"/>
        </w:tabs>
        <w:spacing w:line="480" w:lineRule="auto" w:before="0" w:after="0"/>
        <w:ind w:left="1648" w:right="704" w:hanging="360"/>
        <w:jc w:val="both"/>
        <w:rPr>
          <w:sz w:val="24"/>
        </w:rPr>
      </w:pPr>
      <w:r>
        <w:rPr>
          <w:sz w:val="24"/>
        </w:rPr>
        <w:t>Bagaimana penafsiran Wahbah Zuhaili, Buya Hamka, dan Quraish Shihab terhadap surah Al-Furqon ayat 67, Al-A’raf ayat 31, dan surah Al-Isra ayat 26-27?</w:t>
      </w:r>
    </w:p>
    <w:p>
      <w:pPr>
        <w:pStyle w:val="ListParagraph"/>
        <w:numPr>
          <w:ilvl w:val="1"/>
          <w:numId w:val="1"/>
        </w:numPr>
        <w:tabs>
          <w:tab w:pos="1641" w:val="left" w:leader="none"/>
        </w:tabs>
        <w:spacing w:line="480" w:lineRule="auto" w:before="0" w:after="0"/>
        <w:ind w:left="1641" w:right="703" w:hanging="360"/>
        <w:jc w:val="both"/>
        <w:rPr>
          <w:sz w:val="24"/>
        </w:rPr>
      </w:pPr>
      <w:r>
        <w:rPr>
          <w:sz w:val="24"/>
        </w:rPr>
        <w:t>Bagaimana relevansi pendapat dari</w:t>
      </w:r>
      <w:r>
        <w:rPr>
          <w:spacing w:val="-4"/>
          <w:sz w:val="24"/>
        </w:rPr>
        <w:t> </w:t>
      </w:r>
      <w:r>
        <w:rPr>
          <w:sz w:val="24"/>
        </w:rPr>
        <w:t>Wahbah</w:t>
      </w:r>
      <w:r>
        <w:rPr>
          <w:spacing w:val="-1"/>
          <w:sz w:val="24"/>
        </w:rPr>
        <w:t> </w:t>
      </w:r>
      <w:r>
        <w:rPr>
          <w:sz w:val="24"/>
        </w:rPr>
        <w:t>Zuhaili, Buya Hamka, dan Quraish Shihab terhadap gaya hidup boros di era kontemporer?</w:t>
      </w:r>
    </w:p>
    <w:p>
      <w:pPr>
        <w:pStyle w:val="Heading2"/>
        <w:numPr>
          <w:ilvl w:val="0"/>
          <w:numId w:val="1"/>
        </w:numPr>
        <w:tabs>
          <w:tab w:pos="1286" w:val="left" w:leader="none"/>
        </w:tabs>
        <w:spacing w:line="240" w:lineRule="auto" w:before="41" w:after="0"/>
        <w:ind w:left="1286" w:right="0" w:hanging="358"/>
        <w:jc w:val="both"/>
      </w:pPr>
      <w:r>
        <w:rPr>
          <w:spacing w:val="-4"/>
        </w:rPr>
        <w:t>Tujuan </w:t>
      </w:r>
      <w:r>
        <w:rPr>
          <w:spacing w:val="-2"/>
        </w:rPr>
        <w:t>Penelitian</w:t>
      </w:r>
    </w:p>
    <w:p>
      <w:pPr>
        <w:pStyle w:val="BodyText"/>
        <w:spacing w:before="195"/>
        <w:rPr>
          <w:b/>
        </w:rPr>
      </w:pPr>
    </w:p>
    <w:p>
      <w:pPr>
        <w:pStyle w:val="BodyText"/>
        <w:spacing w:line="480" w:lineRule="auto" w:before="1"/>
        <w:ind w:left="1288" w:right="706" w:firstLine="352"/>
      </w:pPr>
      <w:r>
        <w:rPr/>
        <w:t>Ditinjau dari</w:t>
      </w:r>
      <w:r>
        <w:rPr>
          <w:spacing w:val="31"/>
        </w:rPr>
        <w:t> </w:t>
      </w:r>
      <w:r>
        <w:rPr/>
        <w:t>segi</w:t>
      </w:r>
      <w:r>
        <w:rPr>
          <w:spacing w:val="30"/>
        </w:rPr>
        <w:t> </w:t>
      </w:r>
      <w:r>
        <w:rPr/>
        <w:t>rumusan masalah</w:t>
      </w:r>
      <w:r>
        <w:rPr>
          <w:spacing w:val="29"/>
        </w:rPr>
        <w:t> </w:t>
      </w:r>
      <w:r>
        <w:rPr/>
        <w:t>maka</w:t>
      </w:r>
      <w:r>
        <w:rPr>
          <w:spacing w:val="31"/>
        </w:rPr>
        <w:t> </w:t>
      </w:r>
      <w:r>
        <w:rPr/>
        <w:t>penulis</w:t>
      </w:r>
      <w:r>
        <w:rPr>
          <w:spacing w:val="29"/>
        </w:rPr>
        <w:t> </w:t>
      </w:r>
      <w:r>
        <w:rPr/>
        <w:t>memiliki</w:t>
      </w:r>
      <w:r>
        <w:rPr>
          <w:spacing w:val="30"/>
        </w:rPr>
        <w:t> </w:t>
      </w:r>
      <w:r>
        <w:rPr/>
        <w:t>beberapa tujuan penelitian sebagai berikut,</w:t>
      </w:r>
    </w:p>
    <w:p>
      <w:pPr>
        <w:pStyle w:val="BodyText"/>
        <w:spacing w:after="0" w:line="480" w:lineRule="auto"/>
        <w:sectPr>
          <w:pgSz w:w="11910" w:h="16840"/>
          <w:pgMar w:header="718" w:footer="0" w:top="1920" w:bottom="280" w:left="1700" w:right="992"/>
        </w:sectPr>
      </w:pPr>
    </w:p>
    <w:p>
      <w:pPr>
        <w:pStyle w:val="BodyText"/>
        <w:spacing w:before="56"/>
      </w:pPr>
    </w:p>
    <w:p>
      <w:pPr>
        <w:pStyle w:val="ListParagraph"/>
        <w:numPr>
          <w:ilvl w:val="1"/>
          <w:numId w:val="1"/>
        </w:numPr>
        <w:tabs>
          <w:tab w:pos="1641" w:val="left" w:leader="none"/>
        </w:tabs>
        <w:spacing w:line="480" w:lineRule="auto" w:before="0" w:after="0"/>
        <w:ind w:left="1641" w:right="705" w:hanging="360"/>
        <w:jc w:val="both"/>
        <w:rPr>
          <w:sz w:val="24"/>
        </w:rPr>
      </w:pPr>
      <w:r>
        <w:rPr>
          <w:sz w:val="24"/>
        </w:rPr>
        <w:t>Untuk mengetahui penafsiran Buya Hamka dan Quraish Shihab terhadap Al-A’raf ayat 31, dan surah Al-Isra ayat 26-27.</w:t>
      </w:r>
    </w:p>
    <w:p>
      <w:pPr>
        <w:pStyle w:val="ListParagraph"/>
        <w:numPr>
          <w:ilvl w:val="1"/>
          <w:numId w:val="1"/>
        </w:numPr>
        <w:tabs>
          <w:tab w:pos="1641" w:val="left" w:leader="none"/>
        </w:tabs>
        <w:spacing w:line="480" w:lineRule="auto" w:before="1" w:after="0"/>
        <w:ind w:left="1641" w:right="705" w:hanging="360"/>
        <w:jc w:val="both"/>
        <w:rPr>
          <w:sz w:val="24"/>
        </w:rPr>
      </w:pPr>
      <w:r>
        <w:rPr>
          <w:sz w:val="24"/>
        </w:rPr>
        <w:t>Untuk mengetahui relevansi pendapat dari Wahbah Zuhaili, Buya Hamka, dan Quraish Shihab terhadap gaya hidup boros di era </w:t>
      </w:r>
      <w:r>
        <w:rPr>
          <w:spacing w:val="-2"/>
          <w:sz w:val="24"/>
        </w:rPr>
        <w:t>kontemporer</w:t>
      </w:r>
    </w:p>
    <w:p>
      <w:pPr>
        <w:pStyle w:val="Heading2"/>
        <w:numPr>
          <w:ilvl w:val="0"/>
          <w:numId w:val="1"/>
        </w:numPr>
        <w:tabs>
          <w:tab w:pos="1286" w:val="left" w:leader="none"/>
        </w:tabs>
        <w:spacing w:line="240" w:lineRule="auto" w:before="40" w:after="0"/>
        <w:ind w:left="1286" w:right="0" w:hanging="358"/>
        <w:jc w:val="both"/>
      </w:pPr>
      <w:r>
        <w:rPr/>
        <w:t>Manfaat</w:t>
      </w:r>
      <w:r>
        <w:rPr>
          <w:spacing w:val="-2"/>
        </w:rPr>
        <w:t> Penelitian</w:t>
      </w:r>
    </w:p>
    <w:p>
      <w:pPr>
        <w:pStyle w:val="BodyText"/>
        <w:spacing w:before="196"/>
        <w:rPr>
          <w:b/>
        </w:rPr>
      </w:pPr>
    </w:p>
    <w:p>
      <w:pPr>
        <w:pStyle w:val="ListParagraph"/>
        <w:numPr>
          <w:ilvl w:val="1"/>
          <w:numId w:val="1"/>
        </w:numPr>
        <w:tabs>
          <w:tab w:pos="1648" w:val="left" w:leader="none"/>
        </w:tabs>
        <w:spacing w:line="240" w:lineRule="auto" w:before="1" w:after="0"/>
        <w:ind w:left="1648" w:right="0" w:hanging="360"/>
        <w:jc w:val="both"/>
        <w:rPr>
          <w:sz w:val="24"/>
        </w:rPr>
      </w:pPr>
      <w:r>
        <w:rPr>
          <w:spacing w:val="-2"/>
          <w:sz w:val="24"/>
        </w:rPr>
        <w:t>Teoretis</w:t>
      </w:r>
    </w:p>
    <w:p>
      <w:pPr>
        <w:pStyle w:val="BodyText"/>
        <w:spacing w:line="480" w:lineRule="auto" w:before="275"/>
        <w:ind w:left="1288" w:right="707" w:firstLine="360"/>
        <w:jc w:val="both"/>
      </w:pPr>
      <w:r>
        <w:rPr/>
        <w:t>Penelitian ini dapat memberikan kontribusi serta sumbangan teroritis bagi para pembaca agar dapat memahami pentingnya adanya kontrol diri untuk</w:t>
      </w:r>
      <w:r>
        <w:rPr>
          <w:spacing w:val="-3"/>
        </w:rPr>
        <w:t> </w:t>
      </w:r>
      <w:r>
        <w:rPr/>
        <w:t>memperkecil</w:t>
      </w:r>
      <w:r>
        <w:rPr>
          <w:spacing w:val="-2"/>
        </w:rPr>
        <w:t> </w:t>
      </w:r>
      <w:r>
        <w:rPr/>
        <w:t>risiko</w:t>
      </w:r>
      <w:r>
        <w:rPr>
          <w:spacing w:val="-3"/>
        </w:rPr>
        <w:t> </w:t>
      </w:r>
      <w:r>
        <w:rPr/>
        <w:t>dari</w:t>
      </w:r>
      <w:r>
        <w:rPr>
          <w:spacing w:val="-2"/>
        </w:rPr>
        <w:t> </w:t>
      </w:r>
      <w:r>
        <w:rPr/>
        <w:t>fenomena</w:t>
      </w:r>
      <w:r>
        <w:rPr>
          <w:spacing w:val="-2"/>
        </w:rPr>
        <w:t> </w:t>
      </w:r>
      <w:r>
        <w:rPr/>
        <w:t>tersebut.</w:t>
      </w:r>
      <w:r>
        <w:rPr>
          <w:spacing w:val="-3"/>
        </w:rPr>
        <w:t> </w:t>
      </w:r>
      <w:r>
        <w:rPr/>
        <w:t>Di</w:t>
      </w:r>
      <w:r>
        <w:rPr>
          <w:spacing w:val="-2"/>
        </w:rPr>
        <w:t> </w:t>
      </w:r>
      <w:r>
        <w:rPr/>
        <w:t>sisi</w:t>
      </w:r>
      <w:r>
        <w:rPr>
          <w:spacing w:val="-2"/>
        </w:rPr>
        <w:t> </w:t>
      </w:r>
      <w:r>
        <w:rPr/>
        <w:t>lain</w:t>
      </w:r>
      <w:r>
        <w:rPr>
          <w:spacing w:val="-3"/>
        </w:rPr>
        <w:t> </w:t>
      </w:r>
      <w:r>
        <w:rPr/>
        <w:t>penelitian</w:t>
      </w:r>
      <w:r>
        <w:rPr>
          <w:spacing w:val="-3"/>
        </w:rPr>
        <w:t> </w:t>
      </w:r>
      <w:r>
        <w:rPr/>
        <w:t>ini diharapkan</w:t>
      </w:r>
      <w:r>
        <w:rPr>
          <w:spacing w:val="-4"/>
        </w:rPr>
        <w:t> </w:t>
      </w:r>
      <w:r>
        <w:rPr/>
        <w:t>agar dapat</w:t>
      </w:r>
      <w:r>
        <w:rPr>
          <w:spacing w:val="-2"/>
        </w:rPr>
        <w:t> </w:t>
      </w:r>
      <w:r>
        <w:rPr/>
        <w:t>menambah</w:t>
      </w:r>
      <w:r>
        <w:rPr>
          <w:spacing w:val="-4"/>
        </w:rPr>
        <w:t> </w:t>
      </w:r>
      <w:r>
        <w:rPr/>
        <w:t>koleksi</w:t>
      </w:r>
      <w:r>
        <w:rPr>
          <w:spacing w:val="-6"/>
        </w:rPr>
        <w:t> </w:t>
      </w:r>
      <w:r>
        <w:rPr/>
        <w:t>rujukan serta referensi</w:t>
      </w:r>
      <w:r>
        <w:rPr>
          <w:spacing w:val="-2"/>
        </w:rPr>
        <w:t> </w:t>
      </w:r>
      <w:r>
        <w:rPr/>
        <w:t>penelitian bagi Perpustakaan Pusat UIN Raden Mas Said Surakarta dari segi bidang keilmuan tafsir.</w:t>
      </w:r>
    </w:p>
    <w:p>
      <w:pPr>
        <w:pStyle w:val="ListParagraph"/>
        <w:numPr>
          <w:ilvl w:val="1"/>
          <w:numId w:val="1"/>
        </w:numPr>
        <w:tabs>
          <w:tab w:pos="1648" w:val="left" w:leader="none"/>
        </w:tabs>
        <w:spacing w:line="240" w:lineRule="auto" w:before="1" w:after="0"/>
        <w:ind w:left="1648" w:right="0" w:hanging="360"/>
        <w:jc w:val="both"/>
        <w:rPr>
          <w:sz w:val="24"/>
        </w:rPr>
      </w:pPr>
      <w:r>
        <w:rPr>
          <w:spacing w:val="-2"/>
          <w:sz w:val="24"/>
        </w:rPr>
        <w:t>Praktis</w:t>
      </w:r>
    </w:p>
    <w:p>
      <w:pPr>
        <w:pStyle w:val="BodyText"/>
        <w:spacing w:before="161"/>
      </w:pPr>
    </w:p>
    <w:p>
      <w:pPr>
        <w:pStyle w:val="BodyText"/>
        <w:spacing w:line="480" w:lineRule="auto"/>
        <w:ind w:left="1288" w:right="707" w:firstLine="360"/>
        <w:jc w:val="both"/>
      </w:pPr>
      <w:r>
        <w:rPr/>
        <w:t>Secara praktis penelitian ini memiliki manfaat agar dapat memberikan pedoman Islam bagi umat dalam menghadapi fenomena gaya hidup boros. Selain itu penelitian ini dapat mendorong kesadaran masyarakat mengenai bahaya</w:t>
      </w:r>
      <w:r>
        <w:rPr>
          <w:spacing w:val="-5"/>
        </w:rPr>
        <w:t> </w:t>
      </w:r>
      <w:r>
        <w:rPr/>
        <w:t>dampak</w:t>
      </w:r>
      <w:r>
        <w:rPr>
          <w:spacing w:val="-6"/>
        </w:rPr>
        <w:t> </w:t>
      </w:r>
      <w:r>
        <w:rPr/>
        <w:t>negatif</w:t>
      </w:r>
      <w:r>
        <w:rPr>
          <w:spacing w:val="-6"/>
        </w:rPr>
        <w:t> </w:t>
      </w:r>
      <w:r>
        <w:rPr/>
        <w:t>dari</w:t>
      </w:r>
      <w:r>
        <w:rPr>
          <w:spacing w:val="-1"/>
        </w:rPr>
        <w:t> </w:t>
      </w:r>
      <w:r>
        <w:rPr/>
        <w:t>fenomena</w:t>
      </w:r>
      <w:r>
        <w:rPr>
          <w:spacing w:val="-5"/>
        </w:rPr>
        <w:t> </w:t>
      </w:r>
      <w:r>
        <w:rPr/>
        <w:t>tersebut</w:t>
      </w:r>
      <w:r>
        <w:rPr>
          <w:spacing w:val="-3"/>
        </w:rPr>
        <w:t> </w:t>
      </w:r>
      <w:r>
        <w:rPr/>
        <w:t>agar</w:t>
      </w:r>
      <w:r>
        <w:rPr>
          <w:spacing w:val="-6"/>
        </w:rPr>
        <w:t> </w:t>
      </w:r>
      <w:r>
        <w:rPr/>
        <w:t>dapat</w:t>
      </w:r>
      <w:r>
        <w:rPr>
          <w:spacing w:val="-5"/>
        </w:rPr>
        <w:t> </w:t>
      </w:r>
      <w:r>
        <w:rPr/>
        <w:t>menghindarinya. Di sisi lain manfaat secara praktis, penelitian ini dapat menawarkan solusi dalam bentuk edukasi sosial kepada pembaca sebagai upaya pencegahan.</w:t>
      </w:r>
    </w:p>
    <w:p>
      <w:pPr>
        <w:pStyle w:val="Heading2"/>
        <w:numPr>
          <w:ilvl w:val="0"/>
          <w:numId w:val="1"/>
        </w:numPr>
        <w:tabs>
          <w:tab w:pos="1287" w:val="left" w:leader="none"/>
        </w:tabs>
        <w:spacing w:line="240" w:lineRule="auto" w:before="161" w:after="0"/>
        <w:ind w:left="1287" w:right="0" w:hanging="359"/>
        <w:jc w:val="both"/>
      </w:pPr>
      <w:r>
        <w:rPr/>
        <w:t>Tinjauan</w:t>
      </w:r>
      <w:r>
        <w:rPr>
          <w:spacing w:val="-12"/>
        </w:rPr>
        <w:t> </w:t>
      </w:r>
      <w:r>
        <w:rPr>
          <w:spacing w:val="-2"/>
        </w:rPr>
        <w:t>Pustaka</w:t>
      </w:r>
    </w:p>
    <w:p>
      <w:pPr>
        <w:pStyle w:val="Heading2"/>
        <w:spacing w:after="0" w:line="240" w:lineRule="auto"/>
        <w:jc w:val="both"/>
        <w:sectPr>
          <w:pgSz w:w="11910" w:h="16840"/>
          <w:pgMar w:header="718" w:footer="0" w:top="1920" w:bottom="280" w:left="1700" w:right="992"/>
        </w:sectPr>
      </w:pPr>
    </w:p>
    <w:p>
      <w:pPr>
        <w:pStyle w:val="BodyText"/>
        <w:spacing w:before="56"/>
        <w:rPr>
          <w:b/>
        </w:rPr>
      </w:pPr>
    </w:p>
    <w:p>
      <w:pPr>
        <w:pStyle w:val="BodyText"/>
        <w:spacing w:line="480" w:lineRule="auto"/>
        <w:ind w:left="1288" w:right="705" w:firstLine="720"/>
        <w:jc w:val="both"/>
      </w:pPr>
      <w:r>
        <w:rPr/>
        <w:t>Tinjauan</w:t>
      </w:r>
      <w:r>
        <w:rPr>
          <w:spacing w:val="-5"/>
        </w:rPr>
        <w:t> </w:t>
      </w:r>
      <w:r>
        <w:rPr/>
        <w:t>pustaka</w:t>
      </w:r>
      <w:r>
        <w:rPr>
          <w:spacing w:val="-5"/>
        </w:rPr>
        <w:t> </w:t>
      </w:r>
      <w:r>
        <w:rPr/>
        <w:t>difungsikan</w:t>
      </w:r>
      <w:r>
        <w:rPr>
          <w:spacing w:val="-6"/>
        </w:rPr>
        <w:t> </w:t>
      </w:r>
      <w:r>
        <w:rPr/>
        <w:t>sebagai</w:t>
      </w:r>
      <w:r>
        <w:rPr>
          <w:spacing w:val="-5"/>
        </w:rPr>
        <w:t> </w:t>
      </w:r>
      <w:r>
        <w:rPr/>
        <w:t>salah</w:t>
      </w:r>
      <w:r>
        <w:rPr>
          <w:spacing w:val="-6"/>
        </w:rPr>
        <w:t> </w:t>
      </w:r>
      <w:r>
        <w:rPr/>
        <w:t>satu</w:t>
      </w:r>
      <w:r>
        <w:rPr>
          <w:spacing w:val="-6"/>
        </w:rPr>
        <w:t> </w:t>
      </w:r>
      <w:r>
        <w:rPr/>
        <w:t>cara</w:t>
      </w:r>
      <w:r>
        <w:rPr>
          <w:spacing w:val="-5"/>
        </w:rPr>
        <w:t> </w:t>
      </w:r>
      <w:r>
        <w:rPr/>
        <w:t>dalam</w:t>
      </w:r>
      <w:r>
        <w:rPr>
          <w:spacing w:val="-5"/>
        </w:rPr>
        <w:t> </w:t>
      </w:r>
      <w:r>
        <w:rPr/>
        <w:t>melihat perbandingan dengan penelitian sebelumnya. Oleh karena itu penelitian yang dilakukan penulis adalah bentuk cara penyempurnaan serta dapat memperbaiki penelitian agar mendapatkan hasil temuan terbaru sebagai upaya dalam pengembangan penelitian. Berikut ini adalah beberapa penelitian</w:t>
      </w:r>
      <w:r>
        <w:rPr>
          <w:spacing w:val="-8"/>
        </w:rPr>
        <w:t> </w:t>
      </w:r>
      <w:r>
        <w:rPr/>
        <w:t>terdahulu</w:t>
      </w:r>
      <w:r>
        <w:rPr>
          <w:spacing w:val="-8"/>
        </w:rPr>
        <w:t> </w:t>
      </w:r>
      <w:r>
        <w:rPr/>
        <w:t>yang</w:t>
      </w:r>
      <w:r>
        <w:rPr>
          <w:spacing w:val="-8"/>
        </w:rPr>
        <w:t> </w:t>
      </w:r>
      <w:r>
        <w:rPr/>
        <w:t>telah</w:t>
      </w:r>
      <w:r>
        <w:rPr>
          <w:spacing w:val="-8"/>
        </w:rPr>
        <w:t> </w:t>
      </w:r>
      <w:r>
        <w:rPr/>
        <w:t>penulis</w:t>
      </w:r>
      <w:r>
        <w:rPr>
          <w:spacing w:val="-9"/>
        </w:rPr>
        <w:t> </w:t>
      </w:r>
      <w:r>
        <w:rPr/>
        <w:t>temukan dan</w:t>
      </w:r>
      <w:r>
        <w:rPr>
          <w:spacing w:val="-8"/>
        </w:rPr>
        <w:t> </w:t>
      </w:r>
      <w:r>
        <w:rPr/>
        <w:t>diklasifikasikan</w:t>
      </w:r>
      <w:r>
        <w:rPr>
          <w:spacing w:val="-8"/>
        </w:rPr>
        <w:t> </w:t>
      </w:r>
      <w:r>
        <w:rPr/>
        <w:t>sesuai dengan tema.</w:t>
      </w:r>
    </w:p>
    <w:p>
      <w:pPr>
        <w:pStyle w:val="ListParagraph"/>
        <w:numPr>
          <w:ilvl w:val="1"/>
          <w:numId w:val="1"/>
        </w:numPr>
        <w:tabs>
          <w:tab w:pos="1648" w:val="left" w:leader="none"/>
        </w:tabs>
        <w:spacing w:line="240" w:lineRule="auto" w:before="2" w:after="0"/>
        <w:ind w:left="1648" w:right="0" w:hanging="360"/>
        <w:jc w:val="both"/>
        <w:rPr>
          <w:sz w:val="24"/>
        </w:rPr>
      </w:pPr>
      <w:r>
        <w:rPr>
          <w:sz w:val="24"/>
        </w:rPr>
        <w:t>Kajian</w:t>
      </w:r>
      <w:r>
        <w:rPr>
          <w:spacing w:val="-2"/>
          <w:sz w:val="24"/>
        </w:rPr>
        <w:t> </w:t>
      </w:r>
      <w:r>
        <w:rPr>
          <w:sz w:val="24"/>
        </w:rPr>
        <w:t>gaya</w:t>
      </w:r>
      <w:r>
        <w:rPr>
          <w:spacing w:val="-1"/>
          <w:sz w:val="24"/>
        </w:rPr>
        <w:t> </w:t>
      </w:r>
      <w:r>
        <w:rPr>
          <w:sz w:val="24"/>
        </w:rPr>
        <w:t>hidup</w:t>
      </w:r>
      <w:r>
        <w:rPr>
          <w:spacing w:val="-3"/>
          <w:sz w:val="24"/>
        </w:rPr>
        <w:t> </w:t>
      </w:r>
      <w:r>
        <w:rPr>
          <w:sz w:val="24"/>
        </w:rPr>
        <w:t>boros secara</w:t>
      </w:r>
      <w:r>
        <w:rPr>
          <w:spacing w:val="-1"/>
          <w:sz w:val="24"/>
        </w:rPr>
        <w:t> </w:t>
      </w:r>
      <w:r>
        <w:rPr>
          <w:spacing w:val="-4"/>
          <w:sz w:val="24"/>
        </w:rPr>
        <w:t>umum</w:t>
      </w:r>
    </w:p>
    <w:p>
      <w:pPr>
        <w:pStyle w:val="BodyText"/>
        <w:spacing w:before="159"/>
      </w:pPr>
    </w:p>
    <w:p>
      <w:pPr>
        <w:spacing w:line="480" w:lineRule="auto" w:before="1"/>
        <w:ind w:left="1288" w:right="704" w:firstLine="720"/>
        <w:jc w:val="both"/>
        <w:rPr>
          <w:sz w:val="24"/>
        </w:rPr>
      </w:pPr>
      <w:r>
        <w:rPr>
          <w:sz w:val="24"/>
        </w:rPr>
        <w:t>Rofiqoh dalam skripsi </w:t>
      </w:r>
      <w:r>
        <w:rPr>
          <w:i/>
          <w:sz w:val="24"/>
        </w:rPr>
        <w:t>Makna Tabdhir Dalam Al-Qur’an Studi Pemikiran Quraish Shihab Dalam Kitab Tafsir Al-Misbah. </w:t>
      </w:r>
      <w:r>
        <w:rPr>
          <w:sz w:val="24"/>
        </w:rPr>
        <w:t>Skripsi ini menggunakan metode tematik dalam mengkaji ayat-ayat. Temuan hasil penelitian adalah berdasarkan penafsiran ayat dari Quraish Shihab bahwa bersikap boros dapat berdampak negatif terhadap kerusakan harta. Serta terdapat larangan dalam Islam mengenai sikap boros tersebut.</w:t>
      </w:r>
      <w:r>
        <w:rPr>
          <w:sz w:val="24"/>
          <w:vertAlign w:val="superscript"/>
        </w:rPr>
        <w:t>10</w:t>
      </w:r>
    </w:p>
    <w:p>
      <w:pPr>
        <w:pStyle w:val="ListParagraph"/>
        <w:numPr>
          <w:ilvl w:val="1"/>
          <w:numId w:val="1"/>
        </w:numPr>
        <w:tabs>
          <w:tab w:pos="1648" w:val="left" w:leader="none"/>
        </w:tabs>
        <w:spacing w:line="240" w:lineRule="auto" w:before="161" w:after="0"/>
        <w:ind w:left="1648" w:right="0" w:hanging="360"/>
        <w:jc w:val="both"/>
        <w:rPr>
          <w:sz w:val="24"/>
        </w:rPr>
      </w:pPr>
      <w:r>
        <w:rPr>
          <w:sz w:val="24"/>
        </w:rPr>
        <w:t>Kajian FOMO</w:t>
      </w:r>
      <w:r>
        <w:rPr>
          <w:spacing w:val="-2"/>
          <w:sz w:val="24"/>
        </w:rPr>
        <w:t> </w:t>
      </w:r>
      <w:r>
        <w:rPr>
          <w:i/>
          <w:sz w:val="24"/>
        </w:rPr>
        <w:t>Fear</w:t>
      </w:r>
      <w:r>
        <w:rPr>
          <w:i/>
          <w:spacing w:val="-4"/>
          <w:sz w:val="24"/>
        </w:rPr>
        <w:t> </w:t>
      </w:r>
      <w:r>
        <w:rPr>
          <w:i/>
          <w:sz w:val="24"/>
        </w:rPr>
        <w:t>Of</w:t>
      </w:r>
      <w:r>
        <w:rPr>
          <w:i/>
          <w:spacing w:val="-2"/>
          <w:sz w:val="24"/>
        </w:rPr>
        <w:t> </w:t>
      </w:r>
      <w:r>
        <w:rPr>
          <w:i/>
          <w:sz w:val="24"/>
        </w:rPr>
        <w:t>Missing</w:t>
      </w:r>
      <w:r>
        <w:rPr>
          <w:i/>
          <w:spacing w:val="-2"/>
          <w:sz w:val="24"/>
        </w:rPr>
        <w:t> </w:t>
      </w:r>
      <w:r>
        <w:rPr>
          <w:i/>
          <w:sz w:val="24"/>
        </w:rPr>
        <w:t>Out </w:t>
      </w:r>
      <w:r>
        <w:rPr>
          <w:sz w:val="24"/>
        </w:rPr>
        <w:t>secara</w:t>
      </w:r>
      <w:r>
        <w:rPr>
          <w:spacing w:val="-1"/>
          <w:sz w:val="24"/>
        </w:rPr>
        <w:t> </w:t>
      </w:r>
      <w:r>
        <w:rPr>
          <w:spacing w:val="-4"/>
          <w:sz w:val="24"/>
        </w:rPr>
        <w:t>umum</w:t>
      </w:r>
    </w:p>
    <w:p>
      <w:pPr>
        <w:pStyle w:val="BodyText"/>
        <w:spacing w:before="160"/>
      </w:pPr>
    </w:p>
    <w:p>
      <w:pPr>
        <w:spacing w:line="480" w:lineRule="auto" w:before="0"/>
        <w:ind w:left="1288" w:right="703" w:firstLine="720"/>
        <w:jc w:val="both"/>
        <w:rPr>
          <w:sz w:val="24"/>
        </w:rPr>
      </w:pPr>
      <w:r>
        <w:rPr>
          <w:sz w:val="24"/>
        </w:rPr>
        <w:t>Elisa Br Ginting, Suwarjo, Johannes Sohirimon Lumbanbatu, dan Din</w:t>
      </w:r>
      <w:r>
        <w:rPr>
          <w:spacing w:val="-15"/>
          <w:sz w:val="24"/>
        </w:rPr>
        <w:t> </w:t>
      </w:r>
      <w:r>
        <w:rPr>
          <w:sz w:val="24"/>
        </w:rPr>
        <w:t>Oloan</w:t>
      </w:r>
      <w:r>
        <w:rPr>
          <w:spacing w:val="-15"/>
          <w:sz w:val="24"/>
        </w:rPr>
        <w:t> </w:t>
      </w:r>
      <w:r>
        <w:rPr>
          <w:sz w:val="24"/>
        </w:rPr>
        <w:t>Sihotang</w:t>
      </w:r>
      <w:r>
        <w:rPr>
          <w:spacing w:val="-15"/>
          <w:sz w:val="24"/>
        </w:rPr>
        <w:t> </w:t>
      </w:r>
      <w:r>
        <w:rPr>
          <w:sz w:val="24"/>
        </w:rPr>
        <w:t>dalam</w:t>
      </w:r>
      <w:r>
        <w:rPr>
          <w:spacing w:val="-15"/>
          <w:sz w:val="24"/>
        </w:rPr>
        <w:t> </w:t>
      </w:r>
      <w:r>
        <w:rPr>
          <w:sz w:val="24"/>
        </w:rPr>
        <w:t>artikel</w:t>
      </w:r>
      <w:r>
        <w:rPr>
          <w:spacing w:val="-15"/>
          <w:sz w:val="24"/>
        </w:rPr>
        <w:t> </w:t>
      </w:r>
      <w:r>
        <w:rPr>
          <w:sz w:val="24"/>
        </w:rPr>
        <w:t>Jurnal</w:t>
      </w:r>
      <w:r>
        <w:rPr>
          <w:spacing w:val="-15"/>
          <w:sz w:val="24"/>
        </w:rPr>
        <w:t> </w:t>
      </w:r>
      <w:r>
        <w:rPr>
          <w:sz w:val="24"/>
        </w:rPr>
        <w:t>internasional</w:t>
      </w:r>
      <w:r>
        <w:rPr>
          <w:spacing w:val="-15"/>
          <w:sz w:val="24"/>
        </w:rPr>
        <w:t> </w:t>
      </w:r>
      <w:r>
        <w:rPr>
          <w:i/>
          <w:sz w:val="24"/>
        </w:rPr>
        <w:t>International</w:t>
      </w:r>
      <w:r>
        <w:rPr>
          <w:i/>
          <w:spacing w:val="-15"/>
          <w:sz w:val="24"/>
        </w:rPr>
        <w:t> </w:t>
      </w:r>
      <w:r>
        <w:rPr>
          <w:i/>
          <w:sz w:val="24"/>
        </w:rPr>
        <w:t>Journal Of Islamic Educational Psychology Vo 4 No 2 Desember 2023</w:t>
      </w:r>
      <w:r>
        <w:rPr>
          <w:i/>
          <w:spacing w:val="40"/>
          <w:sz w:val="24"/>
        </w:rPr>
        <w:t> </w:t>
      </w:r>
      <w:r>
        <w:rPr>
          <w:i/>
          <w:sz w:val="24"/>
        </w:rPr>
        <w:t>The Relationship Between The Fear Of Missing Out FOMO and Social Media Use In Articulating Islamic Identity Among Muslim Millennials</w:t>
      </w:r>
      <w:r>
        <w:rPr>
          <w:sz w:val="24"/>
        </w:rPr>
        <w:t>. Temuan hasil</w:t>
      </w:r>
      <w:r>
        <w:rPr>
          <w:spacing w:val="-1"/>
          <w:sz w:val="24"/>
        </w:rPr>
        <w:t> </w:t>
      </w:r>
      <w:r>
        <w:rPr>
          <w:sz w:val="24"/>
        </w:rPr>
        <w:t>penelitian</w:t>
      </w:r>
      <w:r>
        <w:rPr>
          <w:spacing w:val="-6"/>
          <w:sz w:val="24"/>
        </w:rPr>
        <w:t> </w:t>
      </w:r>
      <w:r>
        <w:rPr>
          <w:sz w:val="24"/>
        </w:rPr>
        <w:t>ini yakni berdasarkan</w:t>
      </w:r>
      <w:r>
        <w:rPr>
          <w:spacing w:val="-6"/>
          <w:sz w:val="24"/>
        </w:rPr>
        <w:t> </w:t>
      </w:r>
      <w:r>
        <w:rPr>
          <w:sz w:val="24"/>
        </w:rPr>
        <w:t>riset</w:t>
      </w:r>
      <w:r>
        <w:rPr>
          <w:spacing w:val="-4"/>
          <w:sz w:val="24"/>
        </w:rPr>
        <w:t> </w:t>
      </w:r>
      <w:r>
        <w:rPr>
          <w:sz w:val="24"/>
        </w:rPr>
        <w:t>dari 177</w:t>
      </w:r>
      <w:r>
        <w:rPr>
          <w:spacing w:val="-1"/>
          <w:sz w:val="24"/>
        </w:rPr>
        <w:t> </w:t>
      </w:r>
      <w:r>
        <w:rPr>
          <w:sz w:val="24"/>
        </w:rPr>
        <w:t>subjek</w:t>
      </w:r>
      <w:r>
        <w:rPr>
          <w:spacing w:val="-1"/>
          <w:sz w:val="24"/>
        </w:rPr>
        <w:t> </w:t>
      </w:r>
      <w:r>
        <w:rPr>
          <w:sz w:val="24"/>
        </w:rPr>
        <w:t>muslim </w:t>
      </w:r>
      <w:r>
        <w:rPr>
          <w:spacing w:val="-2"/>
          <w:sz w:val="24"/>
        </w:rPr>
        <w:t>milenial</w:t>
      </w:r>
    </w:p>
    <w:p>
      <w:pPr>
        <w:pStyle w:val="BodyText"/>
        <w:spacing w:before="1"/>
        <w:rPr>
          <w:sz w:val="16"/>
        </w:rPr>
      </w:pPr>
      <w:r>
        <w:rPr>
          <w:sz w:val="16"/>
        </w:rPr>
        <mc:AlternateContent>
          <mc:Choice Requires="wps">
            <w:drawing>
              <wp:anchor distT="0" distB="0" distL="0" distR="0" allowOverlap="1" layoutInCell="1" locked="0" behindDoc="1" simplePos="0" relativeHeight="487599616">
                <wp:simplePos x="0" y="0"/>
                <wp:positionH relativeFrom="page">
                  <wp:posOffset>1440561</wp:posOffset>
                </wp:positionH>
                <wp:positionV relativeFrom="paragraph">
                  <wp:posOffset>132719</wp:posOffset>
                </wp:positionV>
                <wp:extent cx="1829435" cy="10160"/>
                <wp:effectExtent l="0" t="0" r="0" b="0"/>
                <wp:wrapTopAndBottom/>
                <wp:docPr id="45" name="Graphic 45"/>
                <wp:cNvGraphicFramePr>
                  <a:graphicFrameLocks/>
                </wp:cNvGraphicFramePr>
                <a:graphic>
                  <a:graphicData uri="http://schemas.microsoft.com/office/word/2010/wordprocessingShape">
                    <wps:wsp>
                      <wps:cNvPr id="45" name="Graphic 45"/>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0.450340pt;width:144.050pt;height:.80005pt;mso-position-horizontal-relative:page;mso-position-vertical-relative:paragraph;z-index:-15716864;mso-wrap-distance-left:0;mso-wrap-distance-right:0" id="docshape5" filled="true" fillcolor="#000000" stroked="false">
                <v:fill type="solid"/>
                <w10:wrap type="topAndBottom"/>
              </v:rect>
            </w:pict>
          </mc:Fallback>
        </mc:AlternateContent>
      </w:r>
    </w:p>
    <w:p>
      <w:pPr>
        <w:spacing w:line="235" w:lineRule="auto" w:before="106"/>
        <w:ind w:left="568" w:right="703" w:firstLine="720"/>
        <w:jc w:val="left"/>
        <w:rPr>
          <w:sz w:val="20"/>
        </w:rPr>
      </w:pPr>
      <w:r>
        <w:rPr>
          <w:rFonts w:ascii="Calibri" w:hAnsi="Calibri"/>
          <w:sz w:val="20"/>
          <w:vertAlign w:val="superscript"/>
        </w:rPr>
        <w:t>10</w:t>
      </w:r>
      <w:r>
        <w:rPr>
          <w:rFonts w:ascii="Calibri" w:hAnsi="Calibri"/>
          <w:spacing w:val="-6"/>
          <w:sz w:val="20"/>
          <w:vertAlign w:val="baseline"/>
        </w:rPr>
        <w:t> </w:t>
      </w:r>
      <w:r>
        <w:rPr>
          <w:sz w:val="20"/>
          <w:vertAlign w:val="baseline"/>
        </w:rPr>
        <w:t>Rofiqoh,</w:t>
      </w:r>
      <w:r>
        <w:rPr>
          <w:spacing w:val="-1"/>
          <w:sz w:val="20"/>
          <w:vertAlign w:val="baseline"/>
        </w:rPr>
        <w:t> </w:t>
      </w:r>
      <w:r>
        <w:rPr>
          <w:sz w:val="20"/>
          <w:vertAlign w:val="baseline"/>
        </w:rPr>
        <w:t>“Makna</w:t>
      </w:r>
      <w:r>
        <w:rPr>
          <w:spacing w:val="-7"/>
          <w:sz w:val="20"/>
          <w:vertAlign w:val="baseline"/>
        </w:rPr>
        <w:t> </w:t>
      </w:r>
      <w:r>
        <w:rPr>
          <w:sz w:val="20"/>
          <w:vertAlign w:val="baseline"/>
        </w:rPr>
        <w:t>Tabdhir</w:t>
      </w:r>
      <w:r>
        <w:rPr>
          <w:spacing w:val="-2"/>
          <w:sz w:val="20"/>
          <w:vertAlign w:val="baseline"/>
        </w:rPr>
        <w:t> </w:t>
      </w:r>
      <w:r>
        <w:rPr>
          <w:sz w:val="20"/>
          <w:vertAlign w:val="baseline"/>
        </w:rPr>
        <w:t>Dalam</w:t>
      </w:r>
      <w:r>
        <w:rPr>
          <w:spacing w:val="-13"/>
          <w:sz w:val="20"/>
          <w:vertAlign w:val="baseline"/>
        </w:rPr>
        <w:t> </w:t>
      </w:r>
      <w:r>
        <w:rPr>
          <w:sz w:val="20"/>
          <w:vertAlign w:val="baseline"/>
        </w:rPr>
        <w:t>Al-Qur’an</w:t>
      </w:r>
      <w:r>
        <w:rPr>
          <w:spacing w:val="-7"/>
          <w:sz w:val="20"/>
          <w:vertAlign w:val="baseline"/>
        </w:rPr>
        <w:t> </w:t>
      </w:r>
      <w:r>
        <w:rPr>
          <w:sz w:val="20"/>
          <w:vertAlign w:val="baseline"/>
        </w:rPr>
        <w:t>Studi</w:t>
      </w:r>
      <w:r>
        <w:rPr>
          <w:spacing w:val="-6"/>
          <w:sz w:val="20"/>
          <w:vertAlign w:val="baseline"/>
        </w:rPr>
        <w:t> </w:t>
      </w:r>
      <w:r>
        <w:rPr>
          <w:sz w:val="20"/>
          <w:vertAlign w:val="baseline"/>
        </w:rPr>
        <w:t>Pemikiran</w:t>
      </w:r>
      <w:r>
        <w:rPr>
          <w:spacing w:val="-7"/>
          <w:sz w:val="20"/>
          <w:vertAlign w:val="baseline"/>
        </w:rPr>
        <w:t> </w:t>
      </w:r>
      <w:r>
        <w:rPr>
          <w:sz w:val="20"/>
          <w:vertAlign w:val="baseline"/>
        </w:rPr>
        <w:t>Quraish</w:t>
      </w:r>
      <w:r>
        <w:rPr>
          <w:spacing w:val="-7"/>
          <w:sz w:val="20"/>
          <w:vertAlign w:val="baseline"/>
        </w:rPr>
        <w:t> </w:t>
      </w:r>
      <w:r>
        <w:rPr>
          <w:sz w:val="20"/>
          <w:vertAlign w:val="baseline"/>
        </w:rPr>
        <w:t>Shihab</w:t>
      </w:r>
      <w:r>
        <w:rPr>
          <w:spacing w:val="-7"/>
          <w:sz w:val="20"/>
          <w:vertAlign w:val="baseline"/>
        </w:rPr>
        <w:t> </w:t>
      </w:r>
      <w:r>
        <w:rPr>
          <w:sz w:val="20"/>
          <w:vertAlign w:val="baseline"/>
        </w:rPr>
        <w:t>Dalam Kitab Tafsir Al-Misbah,” </w:t>
      </w:r>
      <w:r>
        <w:rPr>
          <w:i/>
          <w:sz w:val="20"/>
          <w:vertAlign w:val="baseline"/>
        </w:rPr>
        <w:t>Skripsi</w:t>
      </w:r>
      <w:r>
        <w:rPr>
          <w:sz w:val="20"/>
          <w:vertAlign w:val="baseline"/>
        </w:rPr>
        <w:t>, 2021.</w:t>
      </w:r>
    </w:p>
    <w:p>
      <w:pPr>
        <w:spacing w:after="0" w:line="235" w:lineRule="auto"/>
        <w:jc w:val="left"/>
        <w:rPr>
          <w:sz w:val="20"/>
        </w:rPr>
        <w:sectPr>
          <w:pgSz w:w="11910" w:h="16840"/>
          <w:pgMar w:header="718" w:footer="0" w:top="1920" w:bottom="280" w:left="1700" w:right="992"/>
        </w:sectPr>
      </w:pPr>
    </w:p>
    <w:p>
      <w:pPr>
        <w:pStyle w:val="BodyText"/>
        <w:spacing w:before="56"/>
      </w:pPr>
    </w:p>
    <w:p>
      <w:pPr>
        <w:pStyle w:val="BodyText"/>
        <w:spacing w:line="475" w:lineRule="auto"/>
        <w:ind w:left="1288" w:right="716"/>
        <w:jc w:val="both"/>
        <w:rPr>
          <w:rFonts w:ascii="Calibri"/>
        </w:rPr>
      </w:pPr>
      <w:r>
        <w:rPr/>
        <w:t>aktif</w:t>
      </w:r>
      <w:r>
        <w:rPr>
          <w:spacing w:val="-7"/>
        </w:rPr>
        <w:t> </w:t>
      </w:r>
      <w:r>
        <w:rPr/>
        <w:t>menggunakan</w:t>
      </w:r>
      <w:r>
        <w:rPr>
          <w:spacing w:val="-4"/>
        </w:rPr>
        <w:t> </w:t>
      </w:r>
      <w:r>
        <w:rPr/>
        <w:t>Instagram</w:t>
      </w:r>
      <w:r>
        <w:rPr>
          <w:spacing w:val="-3"/>
        </w:rPr>
        <w:t> </w:t>
      </w:r>
      <w:r>
        <w:rPr/>
        <w:t>dengan</w:t>
      </w:r>
      <w:r>
        <w:rPr>
          <w:spacing w:val="-4"/>
        </w:rPr>
        <w:t> </w:t>
      </w:r>
      <w:r>
        <w:rPr/>
        <w:t>persentase</w:t>
      </w:r>
      <w:r>
        <w:rPr>
          <w:spacing w:val="-2"/>
        </w:rPr>
        <w:t> </w:t>
      </w:r>
      <w:r>
        <w:rPr/>
        <w:t>sebesar</w:t>
      </w:r>
      <w:r>
        <w:rPr>
          <w:spacing w:val="-4"/>
        </w:rPr>
        <w:t> </w:t>
      </w:r>
      <w:r>
        <w:rPr/>
        <w:t>36,7%</w:t>
      </w:r>
      <w:r>
        <w:rPr>
          <w:spacing w:val="-4"/>
        </w:rPr>
        <w:t> </w:t>
      </w:r>
      <w:r>
        <w:rPr/>
        <w:t>sedangkan persentase FOMO sebesar 3,9%.</w:t>
      </w:r>
      <w:r>
        <w:rPr>
          <w:rFonts w:ascii="Calibri"/>
          <w:vertAlign w:val="superscript"/>
        </w:rPr>
        <w:t>11</w:t>
      </w:r>
    </w:p>
    <w:p>
      <w:pPr>
        <w:pStyle w:val="BodyText"/>
        <w:spacing w:line="480" w:lineRule="auto" w:before="146"/>
        <w:ind w:left="1288" w:right="704" w:firstLine="720"/>
        <w:jc w:val="both"/>
      </w:pPr>
      <w:r>
        <w:rPr/>
        <w:t>Menurut penulis, artikel ini hanya meneliti persentase penggunaan sosial media dalam melihat pengaruh FOMO berdasarkan tren yang berkembang sehingga hasil penelitiannya kurang maksimal. Perbedaan dengan</w:t>
      </w:r>
      <w:r>
        <w:rPr>
          <w:spacing w:val="-15"/>
        </w:rPr>
        <w:t> </w:t>
      </w:r>
      <w:r>
        <w:rPr/>
        <w:t>penelitian</w:t>
      </w:r>
      <w:r>
        <w:rPr>
          <w:spacing w:val="-15"/>
        </w:rPr>
        <w:t> </w:t>
      </w:r>
      <w:r>
        <w:rPr/>
        <w:t>tersebut</w:t>
      </w:r>
      <w:r>
        <w:rPr>
          <w:spacing w:val="-15"/>
        </w:rPr>
        <w:t> </w:t>
      </w:r>
      <w:r>
        <w:rPr/>
        <w:t>berupa</w:t>
      </w:r>
      <w:r>
        <w:rPr>
          <w:spacing w:val="-15"/>
        </w:rPr>
        <w:t> </w:t>
      </w:r>
      <w:r>
        <w:rPr/>
        <w:t>objek</w:t>
      </w:r>
      <w:r>
        <w:rPr>
          <w:spacing w:val="-15"/>
        </w:rPr>
        <w:t> </w:t>
      </w:r>
      <w:r>
        <w:rPr/>
        <w:t>penelitian</w:t>
      </w:r>
      <w:r>
        <w:rPr>
          <w:spacing w:val="-15"/>
        </w:rPr>
        <w:t> </w:t>
      </w:r>
      <w:r>
        <w:rPr/>
        <w:t>melalui</w:t>
      </w:r>
      <w:r>
        <w:rPr>
          <w:spacing w:val="-15"/>
        </w:rPr>
        <w:t> </w:t>
      </w:r>
      <w:r>
        <w:rPr/>
        <w:t>riset</w:t>
      </w:r>
      <w:r>
        <w:rPr>
          <w:spacing w:val="-15"/>
        </w:rPr>
        <w:t> </w:t>
      </w:r>
      <w:r>
        <w:rPr/>
        <w:t>sosial</w:t>
      </w:r>
      <w:r>
        <w:rPr>
          <w:spacing w:val="-15"/>
        </w:rPr>
        <w:t> </w:t>
      </w:r>
      <w:r>
        <w:rPr/>
        <w:t>media terhadap FOMO serta metode penelitian kuantitatif.</w:t>
      </w:r>
    </w:p>
    <w:p>
      <w:pPr>
        <w:spacing w:line="477" w:lineRule="auto" w:before="161"/>
        <w:ind w:left="1288" w:right="704" w:firstLine="720"/>
        <w:jc w:val="both"/>
        <w:rPr>
          <w:sz w:val="24"/>
        </w:rPr>
      </w:pPr>
      <w:r>
        <w:rPr>
          <w:sz w:val="24"/>
        </w:rPr>
        <w:t>Hilyatul Azhar Al-Hanifah dalam skripsi </w:t>
      </w:r>
      <w:r>
        <w:rPr>
          <w:i/>
          <w:sz w:val="24"/>
        </w:rPr>
        <w:t>Self Control Terhadap Fenomena Fear Of Missing Out FOMO Dalam Prespektif Hadis Kajian Hadis</w:t>
      </w:r>
      <w:r>
        <w:rPr>
          <w:i/>
          <w:spacing w:val="-15"/>
          <w:sz w:val="24"/>
        </w:rPr>
        <w:t> </w:t>
      </w:r>
      <w:r>
        <w:rPr>
          <w:i/>
          <w:sz w:val="24"/>
        </w:rPr>
        <w:t>Tematik</w:t>
      </w:r>
      <w:r>
        <w:rPr>
          <w:sz w:val="24"/>
        </w:rPr>
        <w:t>.</w:t>
      </w:r>
      <w:r>
        <w:rPr>
          <w:spacing w:val="-15"/>
          <w:sz w:val="24"/>
        </w:rPr>
        <w:t> </w:t>
      </w:r>
      <w:r>
        <w:rPr>
          <w:sz w:val="24"/>
        </w:rPr>
        <w:t>Diterbitkan</w:t>
      </w:r>
      <w:r>
        <w:rPr>
          <w:spacing w:val="-15"/>
          <w:sz w:val="24"/>
        </w:rPr>
        <w:t> </w:t>
      </w:r>
      <w:r>
        <w:rPr>
          <w:sz w:val="24"/>
        </w:rPr>
        <w:t>Juni</w:t>
      </w:r>
      <w:r>
        <w:rPr>
          <w:spacing w:val="-15"/>
          <w:sz w:val="24"/>
        </w:rPr>
        <w:t> </w:t>
      </w:r>
      <w:r>
        <w:rPr>
          <w:sz w:val="24"/>
        </w:rPr>
        <w:t>2024.</w:t>
      </w:r>
      <w:r>
        <w:rPr>
          <w:spacing w:val="-15"/>
          <w:sz w:val="24"/>
        </w:rPr>
        <w:t> </w:t>
      </w:r>
      <w:r>
        <w:rPr>
          <w:sz w:val="24"/>
        </w:rPr>
        <w:t>Hasil</w:t>
      </w:r>
      <w:r>
        <w:rPr>
          <w:spacing w:val="-15"/>
          <w:sz w:val="24"/>
        </w:rPr>
        <w:t> </w:t>
      </w:r>
      <w:r>
        <w:rPr>
          <w:sz w:val="24"/>
        </w:rPr>
        <w:t>penelitian</w:t>
      </w:r>
      <w:r>
        <w:rPr>
          <w:spacing w:val="-15"/>
          <w:sz w:val="24"/>
        </w:rPr>
        <w:t> </w:t>
      </w:r>
      <w:r>
        <w:rPr>
          <w:sz w:val="24"/>
        </w:rPr>
        <w:t>menunjukkan</w:t>
      </w:r>
      <w:r>
        <w:rPr>
          <w:spacing w:val="-15"/>
          <w:sz w:val="24"/>
        </w:rPr>
        <w:t> </w:t>
      </w:r>
      <w:r>
        <w:rPr>
          <w:sz w:val="24"/>
        </w:rPr>
        <w:t>bahwa terdapat</w:t>
      </w:r>
      <w:r>
        <w:rPr>
          <w:spacing w:val="-2"/>
          <w:sz w:val="24"/>
        </w:rPr>
        <w:t> </w:t>
      </w:r>
      <w:r>
        <w:rPr>
          <w:sz w:val="24"/>
        </w:rPr>
        <w:t>beberapa</w:t>
      </w:r>
      <w:r>
        <w:rPr>
          <w:spacing w:val="-1"/>
          <w:sz w:val="24"/>
        </w:rPr>
        <w:t> </w:t>
      </w:r>
      <w:r>
        <w:rPr>
          <w:sz w:val="24"/>
        </w:rPr>
        <w:t>hadis</w:t>
      </w:r>
      <w:r>
        <w:rPr>
          <w:spacing w:val="-3"/>
          <w:sz w:val="24"/>
        </w:rPr>
        <w:t> </w:t>
      </w:r>
      <w:r>
        <w:rPr>
          <w:sz w:val="24"/>
        </w:rPr>
        <w:t>yakni</w:t>
      </w:r>
      <w:r>
        <w:rPr>
          <w:spacing w:val="-2"/>
          <w:sz w:val="24"/>
        </w:rPr>
        <w:t> </w:t>
      </w:r>
      <w:r>
        <w:rPr>
          <w:sz w:val="24"/>
        </w:rPr>
        <w:t>berupa</w:t>
      </w:r>
      <w:r>
        <w:rPr>
          <w:spacing w:val="-1"/>
          <w:sz w:val="24"/>
        </w:rPr>
        <w:t> </w:t>
      </w:r>
      <w:r>
        <w:rPr>
          <w:sz w:val="24"/>
        </w:rPr>
        <w:t>hadis </w:t>
      </w:r>
      <w:r>
        <w:rPr>
          <w:i/>
          <w:sz w:val="24"/>
        </w:rPr>
        <w:t>self</w:t>
      </w:r>
      <w:r>
        <w:rPr>
          <w:i/>
          <w:spacing w:val="-2"/>
          <w:sz w:val="24"/>
        </w:rPr>
        <w:t> </w:t>
      </w:r>
      <w:r>
        <w:rPr>
          <w:i/>
          <w:sz w:val="24"/>
        </w:rPr>
        <w:t>control </w:t>
      </w:r>
      <w:r>
        <w:rPr>
          <w:sz w:val="24"/>
        </w:rPr>
        <w:t>dengan</w:t>
      </w:r>
      <w:r>
        <w:rPr>
          <w:spacing w:val="-2"/>
          <w:sz w:val="24"/>
        </w:rPr>
        <w:t> </w:t>
      </w:r>
      <w:r>
        <w:rPr>
          <w:sz w:val="24"/>
        </w:rPr>
        <w:t>pendekatan kontekstualisasi hadis dari Fazlur Rahman. Sikap </w:t>
      </w:r>
      <w:r>
        <w:rPr>
          <w:i/>
          <w:sz w:val="24"/>
        </w:rPr>
        <w:t>self control </w:t>
      </w:r>
      <w:r>
        <w:rPr>
          <w:sz w:val="24"/>
        </w:rPr>
        <w:t>yaitu berupa bersyukur</w:t>
      </w:r>
      <w:r>
        <w:rPr>
          <w:spacing w:val="-4"/>
          <w:sz w:val="24"/>
        </w:rPr>
        <w:t> </w:t>
      </w:r>
      <w:r>
        <w:rPr>
          <w:sz w:val="24"/>
        </w:rPr>
        <w:t>dan</w:t>
      </w:r>
      <w:r>
        <w:rPr>
          <w:spacing w:val="-3"/>
          <w:sz w:val="24"/>
        </w:rPr>
        <w:t> </w:t>
      </w:r>
      <w:r>
        <w:rPr>
          <w:sz w:val="24"/>
        </w:rPr>
        <w:t>qanaah.</w:t>
      </w:r>
      <w:r>
        <w:rPr>
          <w:spacing w:val="-4"/>
          <w:sz w:val="24"/>
        </w:rPr>
        <w:t> </w:t>
      </w:r>
      <w:r>
        <w:rPr>
          <w:sz w:val="24"/>
        </w:rPr>
        <w:t>Sedangkan</w:t>
      </w:r>
      <w:r>
        <w:rPr>
          <w:spacing w:val="-4"/>
          <w:sz w:val="24"/>
        </w:rPr>
        <w:t> </w:t>
      </w:r>
      <w:r>
        <w:rPr>
          <w:sz w:val="24"/>
        </w:rPr>
        <w:t>hadis-hadis</w:t>
      </w:r>
      <w:r>
        <w:rPr>
          <w:spacing w:val="-6"/>
          <w:sz w:val="24"/>
        </w:rPr>
        <w:t> </w:t>
      </w:r>
      <w:r>
        <w:rPr>
          <w:sz w:val="24"/>
        </w:rPr>
        <w:t>tersebut</w:t>
      </w:r>
      <w:r>
        <w:rPr>
          <w:spacing w:val="-3"/>
          <w:sz w:val="24"/>
        </w:rPr>
        <w:t> </w:t>
      </w:r>
      <w:r>
        <w:rPr>
          <w:sz w:val="24"/>
        </w:rPr>
        <w:t>berkaitan</w:t>
      </w:r>
      <w:r>
        <w:rPr>
          <w:spacing w:val="-4"/>
          <w:sz w:val="24"/>
        </w:rPr>
        <w:t> </w:t>
      </w:r>
      <w:r>
        <w:rPr>
          <w:sz w:val="24"/>
        </w:rPr>
        <w:t>kebiasaan masyarakat Arab gemar mengikuti tren-tren tertentu.</w:t>
      </w:r>
      <w:r>
        <w:rPr>
          <w:rFonts w:ascii="Calibri"/>
          <w:sz w:val="24"/>
          <w:vertAlign w:val="superscript"/>
        </w:rPr>
        <w:t>12</w:t>
      </w:r>
      <w:r>
        <w:rPr>
          <w:rFonts w:ascii="Calibri"/>
          <w:sz w:val="24"/>
          <w:vertAlign w:val="baseline"/>
        </w:rPr>
        <w:t> </w:t>
      </w:r>
      <w:r>
        <w:rPr>
          <w:sz w:val="24"/>
          <w:vertAlign w:val="baseline"/>
        </w:rPr>
        <w:t>Menurut penulis, skripsi ini menggunakan kajian hadis tematik namun, pembaca tidak bisa mengakses skripsi karena dibatasi oleh sistem.</w:t>
      </w:r>
    </w:p>
    <w:p>
      <w:pPr>
        <w:spacing w:line="480" w:lineRule="auto" w:before="0"/>
        <w:ind w:left="1288" w:right="706" w:firstLine="720"/>
        <w:jc w:val="both"/>
        <w:rPr>
          <w:sz w:val="24"/>
        </w:rPr>
      </w:pPr>
      <w:r>
        <w:rPr>
          <w:sz w:val="24"/>
        </w:rPr>
        <w:t>Farah</w:t>
      </w:r>
      <w:r>
        <w:rPr>
          <w:spacing w:val="-4"/>
          <w:sz w:val="24"/>
        </w:rPr>
        <w:t> </w:t>
      </w:r>
      <w:r>
        <w:rPr>
          <w:sz w:val="24"/>
        </w:rPr>
        <w:t>Aulia Tuzahra dalam skripsi </w:t>
      </w:r>
      <w:r>
        <w:rPr>
          <w:i/>
          <w:sz w:val="24"/>
        </w:rPr>
        <w:t>Pengaruh Fear Of Missing Out (FOMO) dan Hedonic Shopping Motivation Terhadap Online Impulsif Buying</w:t>
      </w:r>
      <w:r>
        <w:rPr>
          <w:i/>
          <w:spacing w:val="19"/>
          <w:sz w:val="24"/>
        </w:rPr>
        <w:t> </w:t>
      </w:r>
      <w:r>
        <w:rPr>
          <w:i/>
          <w:sz w:val="24"/>
        </w:rPr>
        <w:t>Behavior</w:t>
      </w:r>
      <w:r>
        <w:rPr>
          <w:sz w:val="24"/>
        </w:rPr>
        <w:t>.</w:t>
      </w:r>
      <w:r>
        <w:rPr>
          <w:spacing w:val="22"/>
          <w:sz w:val="24"/>
        </w:rPr>
        <w:t> </w:t>
      </w:r>
      <w:r>
        <w:rPr>
          <w:sz w:val="24"/>
        </w:rPr>
        <w:t>Temuan</w:t>
      </w:r>
      <w:r>
        <w:rPr>
          <w:spacing w:val="23"/>
          <w:sz w:val="24"/>
        </w:rPr>
        <w:t> </w:t>
      </w:r>
      <w:r>
        <w:rPr>
          <w:sz w:val="24"/>
        </w:rPr>
        <w:t>hasil</w:t>
      </w:r>
      <w:r>
        <w:rPr>
          <w:spacing w:val="24"/>
          <w:sz w:val="24"/>
        </w:rPr>
        <w:t> </w:t>
      </w:r>
      <w:r>
        <w:rPr>
          <w:sz w:val="24"/>
        </w:rPr>
        <w:t>penelitian</w:t>
      </w:r>
      <w:r>
        <w:rPr>
          <w:spacing w:val="27"/>
          <w:sz w:val="24"/>
        </w:rPr>
        <w:t> </w:t>
      </w:r>
      <w:r>
        <w:rPr>
          <w:sz w:val="24"/>
        </w:rPr>
        <w:t>yaitu</w:t>
      </w:r>
      <w:r>
        <w:rPr>
          <w:spacing w:val="24"/>
          <w:sz w:val="24"/>
        </w:rPr>
        <w:t> </w:t>
      </w:r>
      <w:r>
        <w:rPr>
          <w:sz w:val="24"/>
        </w:rPr>
        <w:t>terdapat</w:t>
      </w:r>
      <w:r>
        <w:rPr>
          <w:spacing w:val="22"/>
          <w:sz w:val="24"/>
        </w:rPr>
        <w:t> </w:t>
      </w:r>
      <w:r>
        <w:rPr>
          <w:sz w:val="24"/>
        </w:rPr>
        <w:t>pengaruh</w:t>
      </w:r>
      <w:r>
        <w:rPr>
          <w:spacing w:val="23"/>
          <w:sz w:val="24"/>
        </w:rPr>
        <w:t> </w:t>
      </w:r>
      <w:r>
        <w:rPr>
          <w:spacing w:val="-2"/>
          <w:sz w:val="24"/>
        </w:rPr>
        <w:t>antara</w:t>
      </w:r>
    </w:p>
    <w:p>
      <w:pPr>
        <w:pStyle w:val="BodyText"/>
        <w:rPr>
          <w:sz w:val="20"/>
        </w:rPr>
      </w:pPr>
    </w:p>
    <w:p>
      <w:pPr>
        <w:pStyle w:val="BodyText"/>
        <w:spacing w:before="25"/>
        <w:rPr>
          <w:sz w:val="20"/>
        </w:rPr>
      </w:pPr>
      <w:r>
        <w:rPr>
          <w:sz w:val="20"/>
        </w:rPr>
        <mc:AlternateContent>
          <mc:Choice Requires="wps">
            <w:drawing>
              <wp:anchor distT="0" distB="0" distL="0" distR="0" allowOverlap="1" layoutInCell="1" locked="0" behindDoc="1" simplePos="0" relativeHeight="487600128">
                <wp:simplePos x="0" y="0"/>
                <wp:positionH relativeFrom="page">
                  <wp:posOffset>1440561</wp:posOffset>
                </wp:positionH>
                <wp:positionV relativeFrom="paragraph">
                  <wp:posOffset>177388</wp:posOffset>
                </wp:positionV>
                <wp:extent cx="1829435" cy="10160"/>
                <wp:effectExtent l="0" t="0" r="0" b="0"/>
                <wp:wrapTopAndBottom/>
                <wp:docPr id="46" name="Graphic 46"/>
                <wp:cNvGraphicFramePr>
                  <a:graphicFrameLocks/>
                </wp:cNvGraphicFramePr>
                <a:graphic>
                  <a:graphicData uri="http://schemas.microsoft.com/office/word/2010/wordprocessingShape">
                    <wps:wsp>
                      <wps:cNvPr id="46" name="Graphic 46"/>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967588pt;width:144.050pt;height:.79999pt;mso-position-horizontal-relative:page;mso-position-vertical-relative:paragraph;z-index:-15716352;mso-wrap-distance-left:0;mso-wrap-distance-right:0" id="docshape6" filled="true" fillcolor="#000000" stroked="false">
                <v:fill type="solid"/>
                <w10:wrap type="topAndBottom"/>
              </v:rect>
            </w:pict>
          </mc:Fallback>
        </mc:AlternateContent>
      </w:r>
    </w:p>
    <w:p>
      <w:pPr>
        <w:spacing w:line="237" w:lineRule="auto" w:before="103"/>
        <w:ind w:left="568" w:right="706" w:firstLine="720"/>
        <w:jc w:val="left"/>
        <w:rPr>
          <w:i/>
          <w:sz w:val="20"/>
        </w:rPr>
      </w:pPr>
      <w:r>
        <w:rPr>
          <w:rFonts w:ascii="Calibri" w:hAnsi="Calibri"/>
          <w:sz w:val="20"/>
          <w:vertAlign w:val="superscript"/>
        </w:rPr>
        <w:t>11</w:t>
      </w:r>
      <w:r>
        <w:rPr>
          <w:rFonts w:ascii="Calibri" w:hAnsi="Calibri"/>
          <w:spacing w:val="-4"/>
          <w:sz w:val="20"/>
          <w:vertAlign w:val="baseline"/>
        </w:rPr>
        <w:t> </w:t>
      </w:r>
      <w:r>
        <w:rPr>
          <w:sz w:val="20"/>
          <w:vertAlign w:val="baseline"/>
        </w:rPr>
        <w:t>Din</w:t>
      </w:r>
      <w:r>
        <w:rPr>
          <w:spacing w:val="-7"/>
          <w:sz w:val="20"/>
          <w:vertAlign w:val="baseline"/>
        </w:rPr>
        <w:t> </w:t>
      </w:r>
      <w:r>
        <w:rPr>
          <w:sz w:val="20"/>
          <w:vertAlign w:val="baseline"/>
        </w:rPr>
        <w:t>Oloan</w:t>
      </w:r>
      <w:r>
        <w:rPr>
          <w:spacing w:val="-7"/>
          <w:sz w:val="20"/>
          <w:vertAlign w:val="baseline"/>
        </w:rPr>
        <w:t> </w:t>
      </w:r>
      <w:r>
        <w:rPr>
          <w:sz w:val="20"/>
          <w:vertAlign w:val="baseline"/>
        </w:rPr>
        <w:t>Sihotang</w:t>
      </w:r>
      <w:r>
        <w:rPr>
          <w:spacing w:val="-3"/>
          <w:sz w:val="20"/>
          <w:vertAlign w:val="baseline"/>
        </w:rPr>
        <w:t> </w:t>
      </w:r>
      <w:r>
        <w:rPr>
          <w:sz w:val="20"/>
          <w:vertAlign w:val="baseline"/>
        </w:rPr>
        <w:t>Elisa</w:t>
      </w:r>
      <w:r>
        <w:rPr>
          <w:spacing w:val="-3"/>
          <w:sz w:val="20"/>
          <w:vertAlign w:val="baseline"/>
        </w:rPr>
        <w:t> </w:t>
      </w:r>
      <w:r>
        <w:rPr>
          <w:sz w:val="20"/>
          <w:vertAlign w:val="baseline"/>
        </w:rPr>
        <w:t>Br</w:t>
      </w:r>
      <w:r>
        <w:rPr>
          <w:spacing w:val="-1"/>
          <w:sz w:val="20"/>
          <w:vertAlign w:val="baseline"/>
        </w:rPr>
        <w:t> </w:t>
      </w:r>
      <w:r>
        <w:rPr>
          <w:sz w:val="20"/>
          <w:vertAlign w:val="baseline"/>
        </w:rPr>
        <w:t>Ginting,</w:t>
      </w:r>
      <w:r>
        <w:rPr>
          <w:spacing w:val="-1"/>
          <w:sz w:val="20"/>
          <w:vertAlign w:val="baseline"/>
        </w:rPr>
        <w:t> </w:t>
      </w:r>
      <w:r>
        <w:rPr>
          <w:sz w:val="20"/>
          <w:vertAlign w:val="baseline"/>
        </w:rPr>
        <w:t>Suwarjo,</w:t>
      </w:r>
      <w:r>
        <w:rPr>
          <w:spacing w:val="-1"/>
          <w:sz w:val="20"/>
          <w:vertAlign w:val="baseline"/>
        </w:rPr>
        <w:t> </w:t>
      </w:r>
      <w:r>
        <w:rPr>
          <w:sz w:val="20"/>
          <w:vertAlign w:val="baseline"/>
        </w:rPr>
        <w:t>Johannes</w:t>
      </w:r>
      <w:r>
        <w:rPr>
          <w:spacing w:val="-5"/>
          <w:sz w:val="20"/>
          <w:vertAlign w:val="baseline"/>
        </w:rPr>
        <w:t> </w:t>
      </w:r>
      <w:r>
        <w:rPr>
          <w:sz w:val="20"/>
          <w:vertAlign w:val="baseline"/>
        </w:rPr>
        <w:t>Sohirimon</w:t>
      </w:r>
      <w:r>
        <w:rPr>
          <w:spacing w:val="-3"/>
          <w:sz w:val="20"/>
          <w:vertAlign w:val="baseline"/>
        </w:rPr>
        <w:t> </w:t>
      </w:r>
      <w:r>
        <w:rPr>
          <w:sz w:val="20"/>
          <w:vertAlign w:val="baseline"/>
        </w:rPr>
        <w:t>Lumbanbatu, “The Relationship Between The Fear Of Missing Out FOMO and Social Media Use In</w:t>
      </w:r>
      <w:r>
        <w:rPr>
          <w:spacing w:val="-3"/>
          <w:sz w:val="20"/>
          <w:vertAlign w:val="baseline"/>
        </w:rPr>
        <w:t> </w:t>
      </w:r>
      <w:r>
        <w:rPr>
          <w:sz w:val="20"/>
          <w:vertAlign w:val="baseline"/>
        </w:rPr>
        <w:t>Articulating Islamic Identity</w:t>
      </w:r>
      <w:r>
        <w:rPr>
          <w:spacing w:val="-3"/>
          <w:sz w:val="20"/>
          <w:vertAlign w:val="baseline"/>
        </w:rPr>
        <w:t> </w:t>
      </w:r>
      <w:r>
        <w:rPr>
          <w:sz w:val="20"/>
          <w:vertAlign w:val="baseline"/>
        </w:rPr>
        <w:t>Among Muslim Millennials,” </w:t>
      </w:r>
      <w:r>
        <w:rPr>
          <w:i/>
          <w:sz w:val="20"/>
          <w:vertAlign w:val="baseline"/>
        </w:rPr>
        <w:t>International Journal Of Islamic Educational</w:t>
      </w:r>
    </w:p>
    <w:p>
      <w:pPr>
        <w:spacing w:before="2"/>
        <w:ind w:left="568" w:right="0" w:firstLine="0"/>
        <w:jc w:val="left"/>
        <w:rPr>
          <w:sz w:val="20"/>
        </w:rPr>
      </w:pPr>
      <w:r>
        <w:rPr>
          <w:i/>
          <w:sz w:val="20"/>
        </w:rPr>
        <w:t>Psychology</w:t>
      </w:r>
      <w:r>
        <w:rPr>
          <w:i/>
          <w:spacing w:val="-5"/>
          <w:sz w:val="20"/>
        </w:rPr>
        <w:t> </w:t>
      </w:r>
      <w:r>
        <w:rPr>
          <w:i/>
          <w:sz w:val="20"/>
        </w:rPr>
        <w:t>Vo</w:t>
      </w:r>
      <w:r>
        <w:rPr>
          <w:i/>
          <w:spacing w:val="-6"/>
          <w:sz w:val="20"/>
        </w:rPr>
        <w:t> </w:t>
      </w:r>
      <w:r>
        <w:rPr>
          <w:i/>
          <w:sz w:val="20"/>
        </w:rPr>
        <w:t>4</w:t>
      </w:r>
      <w:r>
        <w:rPr>
          <w:i/>
          <w:spacing w:val="-6"/>
          <w:sz w:val="20"/>
        </w:rPr>
        <w:t> </w:t>
      </w:r>
      <w:r>
        <w:rPr>
          <w:i/>
          <w:sz w:val="20"/>
        </w:rPr>
        <w:t>No</w:t>
      </w:r>
      <w:r>
        <w:rPr>
          <w:i/>
          <w:spacing w:val="-5"/>
          <w:sz w:val="20"/>
        </w:rPr>
        <w:t> </w:t>
      </w:r>
      <w:r>
        <w:rPr>
          <w:i/>
          <w:sz w:val="20"/>
        </w:rPr>
        <w:t>2</w:t>
      </w:r>
      <w:r>
        <w:rPr>
          <w:sz w:val="20"/>
        </w:rPr>
        <w:t>,</w:t>
      </w:r>
      <w:r>
        <w:rPr>
          <w:spacing w:val="-4"/>
          <w:sz w:val="20"/>
        </w:rPr>
        <w:t> 2023.</w:t>
      </w:r>
    </w:p>
    <w:p>
      <w:pPr>
        <w:spacing w:before="2"/>
        <w:ind w:left="568" w:right="706" w:firstLine="720"/>
        <w:jc w:val="left"/>
        <w:rPr>
          <w:rFonts w:ascii="Calibri" w:hAnsi="Calibri"/>
          <w:sz w:val="20"/>
        </w:rPr>
      </w:pPr>
      <w:r>
        <w:rPr>
          <w:rFonts w:ascii="Calibri" w:hAnsi="Calibri"/>
          <w:sz w:val="20"/>
          <w:vertAlign w:val="superscript"/>
        </w:rPr>
        <w:t>12</w:t>
      </w:r>
      <w:r>
        <w:rPr>
          <w:rFonts w:ascii="Calibri" w:hAnsi="Calibri"/>
          <w:spacing w:val="-12"/>
          <w:sz w:val="20"/>
          <w:vertAlign w:val="baseline"/>
        </w:rPr>
        <w:t> </w:t>
      </w:r>
      <w:r>
        <w:rPr>
          <w:sz w:val="20"/>
          <w:vertAlign w:val="baseline"/>
        </w:rPr>
        <w:t>Hilyatul</w:t>
      </w:r>
      <w:r>
        <w:rPr>
          <w:spacing w:val="-14"/>
          <w:sz w:val="20"/>
          <w:vertAlign w:val="baseline"/>
        </w:rPr>
        <w:t> </w:t>
      </w:r>
      <w:r>
        <w:rPr>
          <w:sz w:val="20"/>
          <w:vertAlign w:val="baseline"/>
        </w:rPr>
        <w:t>Azhar</w:t>
      </w:r>
      <w:r>
        <w:rPr>
          <w:spacing w:val="-10"/>
          <w:sz w:val="20"/>
          <w:vertAlign w:val="baseline"/>
        </w:rPr>
        <w:t> </w:t>
      </w:r>
      <w:r>
        <w:rPr>
          <w:sz w:val="20"/>
          <w:vertAlign w:val="baseline"/>
        </w:rPr>
        <w:t>Al-Hanifah, “Skripsi</w:t>
      </w:r>
      <w:r>
        <w:rPr>
          <w:spacing w:val="-8"/>
          <w:sz w:val="20"/>
          <w:vertAlign w:val="baseline"/>
        </w:rPr>
        <w:t> </w:t>
      </w:r>
      <w:r>
        <w:rPr>
          <w:sz w:val="20"/>
          <w:vertAlign w:val="baseline"/>
        </w:rPr>
        <w:t>Self</w:t>
      </w:r>
      <w:r>
        <w:rPr>
          <w:spacing w:val="-7"/>
          <w:sz w:val="20"/>
          <w:vertAlign w:val="baseline"/>
        </w:rPr>
        <w:t> </w:t>
      </w:r>
      <w:r>
        <w:rPr>
          <w:sz w:val="20"/>
          <w:vertAlign w:val="baseline"/>
        </w:rPr>
        <w:t>Control</w:t>
      </w:r>
      <w:r>
        <w:rPr>
          <w:spacing w:val="-13"/>
          <w:sz w:val="20"/>
          <w:vertAlign w:val="baseline"/>
        </w:rPr>
        <w:t> </w:t>
      </w:r>
      <w:r>
        <w:rPr>
          <w:sz w:val="20"/>
          <w:vertAlign w:val="baseline"/>
        </w:rPr>
        <w:t>Terhadap</w:t>
      </w:r>
      <w:r>
        <w:rPr>
          <w:spacing w:val="-4"/>
          <w:sz w:val="20"/>
          <w:vertAlign w:val="baseline"/>
        </w:rPr>
        <w:t> </w:t>
      </w:r>
      <w:r>
        <w:rPr>
          <w:sz w:val="20"/>
          <w:vertAlign w:val="baseline"/>
        </w:rPr>
        <w:t>Fenomena</w:t>
      </w:r>
      <w:r>
        <w:rPr>
          <w:spacing w:val="-5"/>
          <w:sz w:val="20"/>
          <w:vertAlign w:val="baseline"/>
        </w:rPr>
        <w:t> </w:t>
      </w:r>
      <w:r>
        <w:rPr>
          <w:sz w:val="20"/>
          <w:vertAlign w:val="baseline"/>
        </w:rPr>
        <w:t>Fear</w:t>
      </w:r>
      <w:r>
        <w:rPr>
          <w:spacing w:val="-3"/>
          <w:sz w:val="20"/>
          <w:vertAlign w:val="baseline"/>
        </w:rPr>
        <w:t> </w:t>
      </w:r>
      <w:r>
        <w:rPr>
          <w:sz w:val="20"/>
          <w:vertAlign w:val="baseline"/>
        </w:rPr>
        <w:t>Of</w:t>
      </w:r>
      <w:r>
        <w:rPr>
          <w:spacing w:val="-10"/>
          <w:sz w:val="20"/>
          <w:vertAlign w:val="baseline"/>
        </w:rPr>
        <w:t> </w:t>
      </w:r>
      <w:r>
        <w:rPr>
          <w:sz w:val="20"/>
          <w:vertAlign w:val="baseline"/>
        </w:rPr>
        <w:t>Missing Out FOMO Dalam Prespektif Hadis Kajian Hadis Tematik,” 2024</w:t>
      </w:r>
      <w:r>
        <w:rPr>
          <w:rFonts w:ascii="Calibri" w:hAnsi="Calibri"/>
          <w:sz w:val="20"/>
          <w:vertAlign w:val="baseline"/>
        </w:rPr>
        <w:t>.</w:t>
      </w:r>
    </w:p>
    <w:p>
      <w:pPr>
        <w:spacing w:after="0"/>
        <w:jc w:val="left"/>
        <w:rPr>
          <w:rFonts w:ascii="Calibri" w:hAnsi="Calibri"/>
          <w:sz w:val="20"/>
        </w:rPr>
        <w:sectPr>
          <w:pgSz w:w="11910" w:h="16840"/>
          <w:pgMar w:header="718" w:footer="0" w:top="1920" w:bottom="280" w:left="1700" w:right="992"/>
        </w:sectPr>
      </w:pPr>
    </w:p>
    <w:p>
      <w:pPr>
        <w:pStyle w:val="BodyText"/>
        <w:spacing w:before="39"/>
        <w:rPr>
          <w:rFonts w:ascii="Calibri"/>
        </w:rPr>
      </w:pPr>
    </w:p>
    <w:p>
      <w:pPr>
        <w:pStyle w:val="BodyText"/>
        <w:spacing w:line="475" w:lineRule="auto"/>
        <w:ind w:left="1288" w:right="708"/>
        <w:jc w:val="both"/>
      </w:pPr>
      <w:r>
        <w:rPr/>
        <w:t>fear of missing out dan motivasi belanja hedonis dengan persentase 43.7% terhadap pembelian impulsif. Skripsi ini menggunakan analisis regresi berganda</w:t>
      </w:r>
      <w:r>
        <w:rPr>
          <w:spacing w:val="-15"/>
        </w:rPr>
        <w:t> </w:t>
      </w:r>
      <w:r>
        <w:rPr/>
        <w:t>dengan</w:t>
      </w:r>
      <w:r>
        <w:rPr>
          <w:spacing w:val="-15"/>
        </w:rPr>
        <w:t> </w:t>
      </w:r>
      <w:r>
        <w:rPr/>
        <w:t>metode</w:t>
      </w:r>
      <w:r>
        <w:rPr>
          <w:spacing w:val="-15"/>
        </w:rPr>
        <w:t> </w:t>
      </w:r>
      <w:r>
        <w:rPr/>
        <w:t>kuantitatif.</w:t>
      </w:r>
      <w:r>
        <w:rPr>
          <w:rFonts w:ascii="Calibri"/>
          <w:vertAlign w:val="superscript"/>
        </w:rPr>
        <w:t>13</w:t>
      </w:r>
      <w:r>
        <w:rPr>
          <w:rFonts w:ascii="Calibri"/>
          <w:spacing w:val="-14"/>
          <w:vertAlign w:val="baseline"/>
        </w:rPr>
        <w:t> </w:t>
      </w:r>
      <w:r>
        <w:rPr>
          <w:vertAlign w:val="baseline"/>
        </w:rPr>
        <w:t>Menurut</w:t>
      </w:r>
      <w:r>
        <w:rPr>
          <w:spacing w:val="-15"/>
          <w:vertAlign w:val="baseline"/>
        </w:rPr>
        <w:t> </w:t>
      </w:r>
      <w:r>
        <w:rPr>
          <w:vertAlign w:val="baseline"/>
        </w:rPr>
        <w:t>penulis,</w:t>
      </w:r>
      <w:r>
        <w:rPr>
          <w:spacing w:val="-15"/>
          <w:vertAlign w:val="baseline"/>
        </w:rPr>
        <w:t> </w:t>
      </w:r>
      <w:r>
        <w:rPr>
          <w:vertAlign w:val="baseline"/>
        </w:rPr>
        <w:t>skripsi</w:t>
      </w:r>
      <w:r>
        <w:rPr>
          <w:spacing w:val="-15"/>
          <w:vertAlign w:val="baseline"/>
        </w:rPr>
        <w:t> </w:t>
      </w:r>
      <w:r>
        <w:rPr>
          <w:vertAlign w:val="baseline"/>
        </w:rPr>
        <w:t>ini</w:t>
      </w:r>
      <w:r>
        <w:rPr>
          <w:spacing w:val="-15"/>
          <w:vertAlign w:val="baseline"/>
        </w:rPr>
        <w:t> </w:t>
      </w:r>
      <w:r>
        <w:rPr>
          <w:vertAlign w:val="baseline"/>
        </w:rPr>
        <w:t>mengkaji relasi dan pengaruh melalui metode kuantitatif untuk mendapatkan hasil yang akurat dengan metode kuantitatif.</w:t>
      </w:r>
    </w:p>
    <w:p>
      <w:pPr>
        <w:pStyle w:val="ListParagraph"/>
        <w:numPr>
          <w:ilvl w:val="1"/>
          <w:numId w:val="1"/>
        </w:numPr>
        <w:tabs>
          <w:tab w:pos="1648" w:val="left" w:leader="none"/>
        </w:tabs>
        <w:spacing w:line="240" w:lineRule="auto" w:before="3" w:after="0"/>
        <w:ind w:left="1648" w:right="0" w:hanging="360"/>
        <w:jc w:val="left"/>
        <w:rPr>
          <w:sz w:val="24"/>
        </w:rPr>
      </w:pPr>
      <w:r>
        <w:rPr>
          <w:sz w:val="24"/>
        </w:rPr>
        <w:t>FOMO</w:t>
      </w:r>
      <w:r>
        <w:rPr>
          <w:spacing w:val="-5"/>
          <w:sz w:val="24"/>
        </w:rPr>
        <w:t> </w:t>
      </w:r>
      <w:r>
        <w:rPr>
          <w:sz w:val="24"/>
        </w:rPr>
        <w:t>dalam</w:t>
      </w:r>
      <w:r>
        <w:rPr>
          <w:spacing w:val="-1"/>
          <w:sz w:val="24"/>
        </w:rPr>
        <w:t> </w:t>
      </w:r>
      <w:r>
        <w:rPr>
          <w:sz w:val="24"/>
        </w:rPr>
        <w:t>prespektif</w:t>
      </w:r>
      <w:r>
        <w:rPr>
          <w:spacing w:val="-13"/>
          <w:sz w:val="24"/>
        </w:rPr>
        <w:t> </w:t>
      </w:r>
      <w:r>
        <w:rPr>
          <w:sz w:val="24"/>
        </w:rPr>
        <w:t>Al-</w:t>
      </w:r>
      <w:r>
        <w:rPr>
          <w:spacing w:val="-2"/>
          <w:sz w:val="24"/>
        </w:rPr>
        <w:t>Qur’an</w:t>
      </w:r>
    </w:p>
    <w:p>
      <w:pPr>
        <w:pStyle w:val="BodyText"/>
        <w:spacing w:before="160"/>
      </w:pPr>
    </w:p>
    <w:p>
      <w:pPr>
        <w:pStyle w:val="BodyText"/>
        <w:spacing w:line="477" w:lineRule="auto"/>
        <w:ind w:left="1288" w:right="703" w:firstLine="720"/>
        <w:jc w:val="both"/>
      </w:pPr>
      <w:r>
        <w:rPr/>
        <w:t>Ayu</w:t>
      </w:r>
      <w:r>
        <w:rPr>
          <w:spacing w:val="-15"/>
        </w:rPr>
        <w:t> </w:t>
      </w:r>
      <w:r>
        <w:rPr/>
        <w:t>Nurlaila</w:t>
      </w:r>
      <w:r>
        <w:rPr>
          <w:spacing w:val="-15"/>
        </w:rPr>
        <w:t> </w:t>
      </w:r>
      <w:r>
        <w:rPr/>
        <w:t>Sari</w:t>
      </w:r>
      <w:r>
        <w:rPr>
          <w:spacing w:val="-15"/>
        </w:rPr>
        <w:t> </w:t>
      </w:r>
      <w:r>
        <w:rPr/>
        <w:t>Siregar</w:t>
      </w:r>
      <w:r>
        <w:rPr>
          <w:spacing w:val="-15"/>
        </w:rPr>
        <w:t> </w:t>
      </w:r>
      <w:r>
        <w:rPr/>
        <w:t>dalam</w:t>
      </w:r>
      <w:r>
        <w:rPr>
          <w:spacing w:val="-15"/>
        </w:rPr>
        <w:t> </w:t>
      </w:r>
      <w:r>
        <w:rPr/>
        <w:t>Skripsi</w:t>
      </w:r>
      <w:r>
        <w:rPr>
          <w:spacing w:val="-15"/>
        </w:rPr>
        <w:t> </w:t>
      </w:r>
      <w:r>
        <w:rPr>
          <w:i/>
        </w:rPr>
        <w:t>Fear</w:t>
      </w:r>
      <w:r>
        <w:rPr>
          <w:i/>
          <w:spacing w:val="-15"/>
        </w:rPr>
        <w:t> </w:t>
      </w:r>
      <w:r>
        <w:rPr>
          <w:i/>
        </w:rPr>
        <w:t>Of</w:t>
      </w:r>
      <w:r>
        <w:rPr>
          <w:i/>
          <w:spacing w:val="-15"/>
        </w:rPr>
        <w:t> </w:t>
      </w:r>
      <w:r>
        <w:rPr>
          <w:i/>
        </w:rPr>
        <w:t>Missing</w:t>
      </w:r>
      <w:r>
        <w:rPr>
          <w:i/>
          <w:spacing w:val="-15"/>
        </w:rPr>
        <w:t> </w:t>
      </w:r>
      <w:r>
        <w:rPr>
          <w:i/>
        </w:rPr>
        <w:t>Out</w:t>
      </w:r>
      <w:r>
        <w:rPr>
          <w:i/>
          <w:spacing w:val="-15"/>
        </w:rPr>
        <w:t> </w:t>
      </w:r>
      <w:r>
        <w:rPr>
          <w:i/>
        </w:rPr>
        <w:t>Dalam Al-Qur’an Kajian Tafsir Tematik </w:t>
      </w:r>
      <w:r>
        <w:rPr/>
        <w:t>diterbitkan tahun 2022. Penelitian ini menggunakan metode tematik Al-Farmawi dengan teori analisis isi. Hasil penelitian</w:t>
      </w:r>
      <w:r>
        <w:rPr>
          <w:spacing w:val="-15"/>
        </w:rPr>
        <w:t> </w:t>
      </w:r>
      <w:r>
        <w:rPr/>
        <w:t>ini</w:t>
      </w:r>
      <w:r>
        <w:rPr>
          <w:spacing w:val="-15"/>
        </w:rPr>
        <w:t> </w:t>
      </w:r>
      <w:r>
        <w:rPr/>
        <w:t>menunjukkan</w:t>
      </w:r>
      <w:r>
        <w:rPr>
          <w:spacing w:val="-15"/>
        </w:rPr>
        <w:t> </w:t>
      </w:r>
      <w:r>
        <w:rPr/>
        <w:t>bahwa</w:t>
      </w:r>
      <w:r>
        <w:rPr>
          <w:spacing w:val="-15"/>
        </w:rPr>
        <w:t> </w:t>
      </w:r>
      <w:r>
        <w:rPr/>
        <w:t>pada</w:t>
      </w:r>
      <w:r>
        <w:rPr>
          <w:spacing w:val="-15"/>
        </w:rPr>
        <w:t> </w:t>
      </w:r>
      <w:r>
        <w:rPr/>
        <w:t>Surah</w:t>
      </w:r>
      <w:r>
        <w:rPr>
          <w:spacing w:val="-15"/>
        </w:rPr>
        <w:t> </w:t>
      </w:r>
      <w:r>
        <w:rPr/>
        <w:t>Al-Baqarah</w:t>
      </w:r>
      <w:r>
        <w:rPr>
          <w:spacing w:val="-15"/>
        </w:rPr>
        <w:t> </w:t>
      </w:r>
      <w:r>
        <w:rPr/>
        <w:t>ayat</w:t>
      </w:r>
      <w:r>
        <w:rPr>
          <w:spacing w:val="-15"/>
        </w:rPr>
        <w:t> </w:t>
      </w:r>
      <w:r>
        <w:rPr/>
        <w:t>155</w:t>
      </w:r>
      <w:r>
        <w:rPr>
          <w:spacing w:val="-15"/>
        </w:rPr>
        <w:t> </w:t>
      </w:r>
      <w:r>
        <w:rPr/>
        <w:t>menjadi solusi mengenai cara menghadapi FOMO atau kecemasan yakni dengan mendirikan salat dan sabar. Sedangkan pada Surah An-Nisa 83 dengan mengaitkan FOMO yang berisi anjuran agar dapat menyaring informasi sebelum disebarluaskan ke media dan publik.</w:t>
      </w:r>
      <w:r>
        <w:rPr>
          <w:rFonts w:ascii="Calibri" w:hAnsi="Calibri"/>
          <w:vertAlign w:val="superscript"/>
        </w:rPr>
        <w:t>14</w:t>
      </w:r>
      <w:r>
        <w:rPr>
          <w:rFonts w:ascii="Calibri" w:hAnsi="Calibri"/>
          <w:vertAlign w:val="baseline"/>
        </w:rPr>
        <w:t> </w:t>
      </w:r>
      <w:r>
        <w:rPr>
          <w:vertAlign w:val="baseline"/>
        </w:rPr>
        <w:t>Menurut penulis, dua ayat tersebut masih kurang relevan dengan topik pembahasan dikarenakan kandungan ayat Surah</w:t>
      </w:r>
      <w:r>
        <w:rPr>
          <w:spacing w:val="-4"/>
          <w:vertAlign w:val="baseline"/>
        </w:rPr>
        <w:t> </w:t>
      </w:r>
      <w:r>
        <w:rPr>
          <w:vertAlign w:val="baseline"/>
        </w:rPr>
        <w:t>Al-Baqarah ayat 155 berisi ketakutan hamba dalam menghadapi ujian hidup bukan dimaknai sebagai ketakutan ketika ketinggalan tren. Sedangkan dalam Surah An-Nisa 83 perintah patuh dan taat</w:t>
      </w:r>
      <w:r>
        <w:rPr>
          <w:spacing w:val="71"/>
          <w:w w:val="150"/>
          <w:vertAlign w:val="baseline"/>
        </w:rPr>
        <w:t> </w:t>
      </w:r>
      <w:r>
        <w:rPr>
          <w:vertAlign w:val="baseline"/>
        </w:rPr>
        <w:t>kepada</w:t>
      </w:r>
      <w:r>
        <w:rPr>
          <w:spacing w:val="74"/>
          <w:w w:val="150"/>
          <w:vertAlign w:val="baseline"/>
        </w:rPr>
        <w:t> </w:t>
      </w:r>
      <w:r>
        <w:rPr>
          <w:vertAlign w:val="baseline"/>
        </w:rPr>
        <w:t>ulil</w:t>
      </w:r>
      <w:r>
        <w:rPr>
          <w:spacing w:val="74"/>
          <w:w w:val="150"/>
          <w:vertAlign w:val="baseline"/>
        </w:rPr>
        <w:t> </w:t>
      </w:r>
      <w:r>
        <w:rPr>
          <w:vertAlign w:val="baseline"/>
        </w:rPr>
        <w:t>amri</w:t>
      </w:r>
      <w:r>
        <w:rPr>
          <w:spacing w:val="79"/>
          <w:w w:val="150"/>
          <w:vertAlign w:val="baseline"/>
        </w:rPr>
        <w:t> </w:t>
      </w:r>
      <w:r>
        <w:rPr>
          <w:vertAlign w:val="baseline"/>
        </w:rPr>
        <w:t>sehingga</w:t>
      </w:r>
      <w:r>
        <w:rPr>
          <w:spacing w:val="74"/>
          <w:w w:val="150"/>
          <w:vertAlign w:val="baseline"/>
        </w:rPr>
        <w:t> </w:t>
      </w:r>
      <w:r>
        <w:rPr>
          <w:vertAlign w:val="baseline"/>
        </w:rPr>
        <w:t>tidak</w:t>
      </w:r>
      <w:r>
        <w:rPr>
          <w:spacing w:val="73"/>
          <w:w w:val="150"/>
          <w:vertAlign w:val="baseline"/>
        </w:rPr>
        <w:t> </w:t>
      </w:r>
      <w:r>
        <w:rPr>
          <w:vertAlign w:val="baseline"/>
        </w:rPr>
        <w:t>berkaitan</w:t>
      </w:r>
      <w:r>
        <w:rPr>
          <w:spacing w:val="73"/>
          <w:w w:val="150"/>
          <w:vertAlign w:val="baseline"/>
        </w:rPr>
        <w:t> </w:t>
      </w:r>
      <w:r>
        <w:rPr>
          <w:vertAlign w:val="baseline"/>
        </w:rPr>
        <w:t>dengan</w:t>
      </w:r>
      <w:r>
        <w:rPr>
          <w:spacing w:val="73"/>
          <w:w w:val="150"/>
          <w:vertAlign w:val="baseline"/>
        </w:rPr>
        <w:t> </w:t>
      </w:r>
      <w:r>
        <w:rPr>
          <w:spacing w:val="-2"/>
          <w:vertAlign w:val="baseline"/>
        </w:rPr>
        <w:t>pembahasan</w:t>
      </w:r>
    </w:p>
    <w:p>
      <w:pPr>
        <w:pStyle w:val="BodyText"/>
        <w:rPr>
          <w:sz w:val="20"/>
        </w:rPr>
      </w:pPr>
    </w:p>
    <w:p>
      <w:pPr>
        <w:pStyle w:val="BodyText"/>
        <w:rPr>
          <w:sz w:val="20"/>
        </w:rPr>
      </w:pPr>
    </w:p>
    <w:p>
      <w:pPr>
        <w:pStyle w:val="BodyText"/>
        <w:spacing w:before="211"/>
        <w:rPr>
          <w:sz w:val="20"/>
        </w:rPr>
      </w:pPr>
      <w:r>
        <w:rPr>
          <w:sz w:val="20"/>
        </w:rPr>
        <mc:AlternateContent>
          <mc:Choice Requires="wps">
            <w:drawing>
              <wp:anchor distT="0" distB="0" distL="0" distR="0" allowOverlap="1" layoutInCell="1" locked="0" behindDoc="1" simplePos="0" relativeHeight="487600640">
                <wp:simplePos x="0" y="0"/>
                <wp:positionH relativeFrom="page">
                  <wp:posOffset>1440561</wp:posOffset>
                </wp:positionH>
                <wp:positionV relativeFrom="paragraph">
                  <wp:posOffset>295260</wp:posOffset>
                </wp:positionV>
                <wp:extent cx="1829435" cy="10160"/>
                <wp:effectExtent l="0" t="0" r="0" b="0"/>
                <wp:wrapTopAndBottom/>
                <wp:docPr id="47" name="Graphic 47"/>
                <wp:cNvGraphicFramePr>
                  <a:graphicFrameLocks/>
                </wp:cNvGraphicFramePr>
                <a:graphic>
                  <a:graphicData uri="http://schemas.microsoft.com/office/word/2010/wordprocessingShape">
                    <wps:wsp>
                      <wps:cNvPr id="47" name="Graphic 47"/>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3.248838pt;width:144.050pt;height:.79999pt;mso-position-horizontal-relative:page;mso-position-vertical-relative:paragraph;z-index:-15715840;mso-wrap-distance-left:0;mso-wrap-distance-right:0" id="docshape7" filled="true" fillcolor="#000000" stroked="false">
                <v:fill type="solid"/>
                <w10:wrap type="topAndBottom"/>
              </v:rect>
            </w:pict>
          </mc:Fallback>
        </mc:AlternateContent>
      </w:r>
    </w:p>
    <w:p>
      <w:pPr>
        <w:spacing w:line="237" w:lineRule="auto" w:before="103"/>
        <w:ind w:left="568" w:right="759" w:firstLine="720"/>
        <w:jc w:val="left"/>
        <w:rPr>
          <w:sz w:val="20"/>
        </w:rPr>
      </w:pPr>
      <w:r>
        <w:rPr>
          <w:rFonts w:ascii="Calibri" w:hAnsi="Calibri"/>
          <w:sz w:val="20"/>
          <w:vertAlign w:val="superscript"/>
        </w:rPr>
        <w:t>13</w:t>
      </w:r>
      <w:r>
        <w:rPr>
          <w:sz w:val="20"/>
          <w:vertAlign w:val="baseline"/>
        </w:rPr>
        <w:t>Farah</w:t>
      </w:r>
      <w:r>
        <w:rPr>
          <w:spacing w:val="-13"/>
          <w:sz w:val="20"/>
          <w:vertAlign w:val="baseline"/>
        </w:rPr>
        <w:t> </w:t>
      </w:r>
      <w:r>
        <w:rPr>
          <w:sz w:val="20"/>
          <w:vertAlign w:val="baseline"/>
        </w:rPr>
        <w:t>Aulia</w:t>
      </w:r>
      <w:r>
        <w:rPr>
          <w:spacing w:val="-8"/>
          <w:sz w:val="20"/>
          <w:vertAlign w:val="baseline"/>
        </w:rPr>
        <w:t> </w:t>
      </w:r>
      <w:r>
        <w:rPr>
          <w:sz w:val="20"/>
          <w:vertAlign w:val="baseline"/>
        </w:rPr>
        <w:t>Tuzzahra, “Pengaruh</w:t>
      </w:r>
      <w:r>
        <w:rPr>
          <w:spacing w:val="-7"/>
          <w:sz w:val="20"/>
          <w:vertAlign w:val="baseline"/>
        </w:rPr>
        <w:t> </w:t>
      </w:r>
      <w:r>
        <w:rPr>
          <w:sz w:val="20"/>
          <w:vertAlign w:val="baseline"/>
        </w:rPr>
        <w:t>Fear</w:t>
      </w:r>
      <w:r>
        <w:rPr>
          <w:spacing w:val="-2"/>
          <w:sz w:val="20"/>
          <w:vertAlign w:val="baseline"/>
        </w:rPr>
        <w:t> </w:t>
      </w:r>
      <w:r>
        <w:rPr>
          <w:sz w:val="20"/>
          <w:vertAlign w:val="baseline"/>
        </w:rPr>
        <w:t>Of</w:t>
      </w:r>
      <w:r>
        <w:rPr>
          <w:spacing w:val="-9"/>
          <w:sz w:val="20"/>
          <w:vertAlign w:val="baseline"/>
        </w:rPr>
        <w:t> </w:t>
      </w:r>
      <w:r>
        <w:rPr>
          <w:sz w:val="20"/>
          <w:vertAlign w:val="baseline"/>
        </w:rPr>
        <w:t>Missing</w:t>
      </w:r>
      <w:r>
        <w:rPr>
          <w:spacing w:val="-4"/>
          <w:sz w:val="20"/>
          <w:vertAlign w:val="baseline"/>
        </w:rPr>
        <w:t> </w:t>
      </w:r>
      <w:r>
        <w:rPr>
          <w:sz w:val="20"/>
          <w:vertAlign w:val="baseline"/>
        </w:rPr>
        <w:t>Out</w:t>
      </w:r>
      <w:r>
        <w:rPr>
          <w:spacing w:val="-4"/>
          <w:sz w:val="20"/>
          <w:vertAlign w:val="baseline"/>
        </w:rPr>
        <w:t> </w:t>
      </w:r>
      <w:r>
        <w:rPr>
          <w:sz w:val="20"/>
          <w:vertAlign w:val="baseline"/>
        </w:rPr>
        <w:t>(</w:t>
      </w:r>
      <w:r>
        <w:rPr>
          <w:spacing w:val="-2"/>
          <w:sz w:val="20"/>
          <w:vertAlign w:val="baseline"/>
        </w:rPr>
        <w:t> </w:t>
      </w:r>
      <w:r>
        <w:rPr>
          <w:sz w:val="20"/>
          <w:vertAlign w:val="baseline"/>
        </w:rPr>
        <w:t>FOMO</w:t>
      </w:r>
      <w:r>
        <w:rPr>
          <w:spacing w:val="-4"/>
          <w:sz w:val="20"/>
          <w:vertAlign w:val="baseline"/>
        </w:rPr>
        <w:t> </w:t>
      </w:r>
      <w:r>
        <w:rPr>
          <w:sz w:val="20"/>
          <w:vertAlign w:val="baseline"/>
        </w:rPr>
        <w:t>)</w:t>
      </w:r>
      <w:r>
        <w:rPr>
          <w:spacing w:val="-2"/>
          <w:sz w:val="20"/>
          <w:vertAlign w:val="baseline"/>
        </w:rPr>
        <w:t> </w:t>
      </w:r>
      <w:r>
        <w:rPr>
          <w:sz w:val="20"/>
          <w:vertAlign w:val="baseline"/>
        </w:rPr>
        <w:t>Dan</w:t>
      </w:r>
      <w:r>
        <w:rPr>
          <w:spacing w:val="-7"/>
          <w:sz w:val="20"/>
          <w:vertAlign w:val="baseline"/>
        </w:rPr>
        <w:t> </w:t>
      </w:r>
      <w:r>
        <w:rPr>
          <w:sz w:val="20"/>
          <w:vertAlign w:val="baseline"/>
        </w:rPr>
        <w:t>Hedonic Shopping Motivation</w:t>
      </w:r>
      <w:r>
        <w:rPr>
          <w:spacing w:val="-3"/>
          <w:sz w:val="20"/>
          <w:vertAlign w:val="baseline"/>
        </w:rPr>
        <w:t> </w:t>
      </w:r>
      <w:r>
        <w:rPr>
          <w:sz w:val="20"/>
          <w:vertAlign w:val="baseline"/>
        </w:rPr>
        <w:t>Terhadap Online Impulsif Buying Behavior,” </w:t>
      </w:r>
      <w:r>
        <w:rPr>
          <w:i/>
          <w:sz w:val="20"/>
          <w:vertAlign w:val="baseline"/>
        </w:rPr>
        <w:t>Psikologi UIN Syarif Hidayatullah</w:t>
      </w:r>
      <w:r>
        <w:rPr>
          <w:sz w:val="20"/>
          <w:vertAlign w:val="baseline"/>
        </w:rPr>
        <w:t>, 2024.</w:t>
      </w:r>
    </w:p>
    <w:p>
      <w:pPr>
        <w:spacing w:line="235" w:lineRule="auto" w:before="10"/>
        <w:ind w:left="568" w:right="706" w:firstLine="720"/>
        <w:jc w:val="left"/>
        <w:rPr>
          <w:sz w:val="20"/>
        </w:rPr>
      </w:pPr>
      <w:r>
        <w:rPr>
          <w:rFonts w:ascii="Calibri" w:hAnsi="Calibri"/>
          <w:sz w:val="20"/>
          <w:vertAlign w:val="superscript"/>
        </w:rPr>
        <w:t>14</w:t>
      </w:r>
      <w:r>
        <w:rPr>
          <w:rFonts w:ascii="Calibri" w:hAnsi="Calibri"/>
          <w:spacing w:val="-6"/>
          <w:sz w:val="20"/>
          <w:vertAlign w:val="baseline"/>
        </w:rPr>
        <w:t> </w:t>
      </w:r>
      <w:r>
        <w:rPr>
          <w:sz w:val="20"/>
          <w:vertAlign w:val="baseline"/>
        </w:rPr>
        <w:t>Ayu</w:t>
      </w:r>
      <w:r>
        <w:rPr>
          <w:spacing w:val="-6"/>
          <w:sz w:val="20"/>
          <w:vertAlign w:val="baseline"/>
        </w:rPr>
        <w:t> </w:t>
      </w:r>
      <w:r>
        <w:rPr>
          <w:sz w:val="20"/>
          <w:vertAlign w:val="baseline"/>
        </w:rPr>
        <w:t>Nurlaila</w:t>
      </w:r>
      <w:r>
        <w:rPr>
          <w:spacing w:val="-6"/>
          <w:sz w:val="20"/>
          <w:vertAlign w:val="baseline"/>
        </w:rPr>
        <w:t> </w:t>
      </w:r>
      <w:r>
        <w:rPr>
          <w:sz w:val="20"/>
          <w:vertAlign w:val="baseline"/>
        </w:rPr>
        <w:t>Sari</w:t>
      </w:r>
      <w:r>
        <w:rPr>
          <w:spacing w:val="-12"/>
          <w:sz w:val="20"/>
          <w:vertAlign w:val="baseline"/>
        </w:rPr>
        <w:t> </w:t>
      </w:r>
      <w:r>
        <w:rPr>
          <w:sz w:val="20"/>
          <w:vertAlign w:val="baseline"/>
        </w:rPr>
        <w:t>Siregar,</w:t>
      </w:r>
      <w:r>
        <w:rPr>
          <w:spacing w:val="-1"/>
          <w:sz w:val="20"/>
          <w:vertAlign w:val="baseline"/>
        </w:rPr>
        <w:t> </w:t>
      </w:r>
      <w:r>
        <w:rPr>
          <w:sz w:val="20"/>
          <w:vertAlign w:val="baseline"/>
        </w:rPr>
        <w:t>“Skripsi</w:t>
      </w:r>
      <w:r>
        <w:rPr>
          <w:spacing w:val="-8"/>
          <w:sz w:val="20"/>
          <w:vertAlign w:val="baseline"/>
        </w:rPr>
        <w:t> </w:t>
      </w:r>
      <w:r>
        <w:rPr>
          <w:sz w:val="20"/>
          <w:vertAlign w:val="baseline"/>
        </w:rPr>
        <w:t>Fear</w:t>
      </w:r>
      <w:r>
        <w:rPr>
          <w:spacing w:val="-4"/>
          <w:sz w:val="20"/>
          <w:vertAlign w:val="baseline"/>
        </w:rPr>
        <w:t> </w:t>
      </w:r>
      <w:r>
        <w:rPr>
          <w:sz w:val="20"/>
          <w:vertAlign w:val="baseline"/>
        </w:rPr>
        <w:t>Of</w:t>
      </w:r>
      <w:r>
        <w:rPr>
          <w:spacing w:val="-11"/>
          <w:sz w:val="20"/>
          <w:vertAlign w:val="baseline"/>
        </w:rPr>
        <w:t> </w:t>
      </w:r>
      <w:r>
        <w:rPr>
          <w:sz w:val="20"/>
          <w:vertAlign w:val="baseline"/>
        </w:rPr>
        <w:t>Missing</w:t>
      </w:r>
      <w:r>
        <w:rPr>
          <w:spacing w:val="-6"/>
          <w:sz w:val="20"/>
          <w:vertAlign w:val="baseline"/>
        </w:rPr>
        <w:t> </w:t>
      </w:r>
      <w:r>
        <w:rPr>
          <w:sz w:val="20"/>
          <w:vertAlign w:val="baseline"/>
        </w:rPr>
        <w:t>Out</w:t>
      </w:r>
      <w:r>
        <w:rPr>
          <w:spacing w:val="-6"/>
          <w:sz w:val="20"/>
          <w:vertAlign w:val="baseline"/>
        </w:rPr>
        <w:t> </w:t>
      </w:r>
      <w:r>
        <w:rPr>
          <w:sz w:val="20"/>
          <w:vertAlign w:val="baseline"/>
        </w:rPr>
        <w:t>Dalam</w:t>
      </w:r>
      <w:r>
        <w:rPr>
          <w:spacing w:val="-13"/>
          <w:sz w:val="20"/>
          <w:vertAlign w:val="baseline"/>
        </w:rPr>
        <w:t> </w:t>
      </w:r>
      <w:r>
        <w:rPr>
          <w:sz w:val="20"/>
          <w:vertAlign w:val="baseline"/>
        </w:rPr>
        <w:t>Al-Qur’an</w:t>
      </w:r>
      <w:r>
        <w:rPr>
          <w:spacing w:val="-5"/>
          <w:sz w:val="20"/>
          <w:vertAlign w:val="baseline"/>
        </w:rPr>
        <w:t> </w:t>
      </w:r>
      <w:r>
        <w:rPr>
          <w:sz w:val="20"/>
          <w:vertAlign w:val="baseline"/>
        </w:rPr>
        <w:t>Kajian</w:t>
      </w:r>
      <w:r>
        <w:rPr>
          <w:spacing w:val="-12"/>
          <w:sz w:val="20"/>
          <w:vertAlign w:val="baseline"/>
        </w:rPr>
        <w:t> </w:t>
      </w:r>
      <w:r>
        <w:rPr>
          <w:sz w:val="20"/>
          <w:vertAlign w:val="baseline"/>
        </w:rPr>
        <w:t>Tafsir Tematik,” 2022, https://repository.uinsaizu.ac.id/15814/.</w:t>
      </w:r>
    </w:p>
    <w:p>
      <w:pPr>
        <w:spacing w:after="0" w:line="235"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10"/>
        <w:jc w:val="both"/>
      </w:pPr>
      <w:r>
        <w:rPr/>
        <w:t>mengenai</w:t>
      </w:r>
      <w:r>
        <w:rPr>
          <w:spacing w:val="-2"/>
        </w:rPr>
        <w:t> </w:t>
      </w:r>
      <w:r>
        <w:rPr/>
        <w:t>FOMO.</w:t>
      </w:r>
      <w:r>
        <w:rPr>
          <w:spacing w:val="-3"/>
        </w:rPr>
        <w:t> </w:t>
      </w:r>
      <w:r>
        <w:rPr/>
        <w:t>Selain</w:t>
      </w:r>
      <w:r>
        <w:rPr>
          <w:spacing w:val="-8"/>
        </w:rPr>
        <w:t> </w:t>
      </w:r>
      <w:r>
        <w:rPr/>
        <w:t>itu,</w:t>
      </w:r>
      <w:r>
        <w:rPr>
          <w:spacing w:val="-8"/>
        </w:rPr>
        <w:t> </w:t>
      </w:r>
      <w:r>
        <w:rPr/>
        <w:t>skripsi</w:t>
      </w:r>
      <w:r>
        <w:rPr>
          <w:spacing w:val="-7"/>
        </w:rPr>
        <w:t> </w:t>
      </w:r>
      <w:r>
        <w:rPr/>
        <w:t>ini</w:t>
      </w:r>
      <w:r>
        <w:rPr>
          <w:spacing w:val="-7"/>
        </w:rPr>
        <w:t> </w:t>
      </w:r>
      <w:r>
        <w:rPr/>
        <w:t>hanya</w:t>
      </w:r>
      <w:r>
        <w:rPr>
          <w:spacing w:val="-6"/>
        </w:rPr>
        <w:t> </w:t>
      </w:r>
      <w:r>
        <w:rPr/>
        <w:t>mengambil</w:t>
      </w:r>
      <w:r>
        <w:rPr>
          <w:spacing w:val="-7"/>
        </w:rPr>
        <w:t> </w:t>
      </w:r>
      <w:r>
        <w:rPr/>
        <w:t>dua</w:t>
      </w:r>
      <w:r>
        <w:rPr>
          <w:spacing w:val="-6"/>
        </w:rPr>
        <w:t> </w:t>
      </w:r>
      <w:r>
        <w:rPr/>
        <w:t>ayat</w:t>
      </w:r>
      <w:r>
        <w:rPr>
          <w:spacing w:val="-7"/>
        </w:rPr>
        <w:t> </w:t>
      </w:r>
      <w:r>
        <w:rPr/>
        <w:t>padahal merupakan kajian tafsir tematik yang bersifat komprehensif.</w:t>
      </w:r>
    </w:p>
    <w:p>
      <w:pPr>
        <w:pStyle w:val="BodyText"/>
        <w:spacing w:line="480" w:lineRule="auto" w:before="161"/>
        <w:ind w:left="1288" w:right="704" w:firstLine="720"/>
        <w:jc w:val="both"/>
        <w:rPr>
          <w:rFonts w:ascii="Calibri"/>
        </w:rPr>
      </w:pPr>
      <w:r>
        <w:rPr/>
        <w:t>Diah Sinta</w:t>
      </w:r>
      <w:r>
        <w:rPr>
          <w:spacing w:val="-2"/>
        </w:rPr>
        <w:t> </w:t>
      </w:r>
      <w:r>
        <w:rPr/>
        <w:t>Septia</w:t>
      </w:r>
      <w:r>
        <w:rPr>
          <w:spacing w:val="-2"/>
        </w:rPr>
        <w:t> </w:t>
      </w:r>
      <w:r>
        <w:rPr/>
        <w:t>Wardani</w:t>
      </w:r>
      <w:r>
        <w:rPr>
          <w:spacing w:val="-2"/>
        </w:rPr>
        <w:t> </w:t>
      </w:r>
      <w:r>
        <w:rPr/>
        <w:t>dan Resita Cahyani dalam</w:t>
      </w:r>
      <w:r>
        <w:rPr>
          <w:spacing w:val="-2"/>
        </w:rPr>
        <w:t> </w:t>
      </w:r>
      <w:r>
        <w:rPr/>
        <w:t>artikel Jurnal Pengaruh </w:t>
      </w:r>
      <w:r>
        <w:rPr>
          <w:i/>
        </w:rPr>
        <w:t>FOMO</w:t>
      </w:r>
      <w:r>
        <w:rPr>
          <w:i/>
          <w:spacing w:val="40"/>
        </w:rPr>
        <w:t> </w:t>
      </w:r>
      <w:r>
        <w:rPr>
          <w:i/>
        </w:rPr>
        <w:t>Fear Of Missing Out Pada Generasi Z Terhadap Ketakwaan Kepada Allah </w:t>
      </w:r>
      <w:r>
        <w:rPr/>
        <w:t>diterbitkan pada 2024. Temuan dalam jurnal ini adalah fenoma FOMO dapat ditemukan pada Surah Al-Baqarah ayat 155 terdapat pada kata </w:t>
      </w:r>
      <w:r>
        <w:rPr>
          <w:i/>
        </w:rPr>
        <w:t>khouf </w:t>
      </w:r>
      <w:r>
        <w:rPr/>
        <w:t>yang berarti ketakutan dan kecemasan. Pada ayat tersebut memiliki pemaknaan jika setiap hamba Allah akan diuji dengan berbagai cara di antaranya ketakutan, kelaparan, dan kemiskinan. Bentuk kecemasan tersebut sebagai bentuk ujian yang diberikan kepada hamba Allah untuk mengukur kadar keimanan.</w:t>
      </w:r>
      <w:r>
        <w:rPr>
          <w:rFonts w:ascii="Calibri"/>
          <w:vertAlign w:val="superscript"/>
        </w:rPr>
        <w:t>15</w:t>
      </w:r>
    </w:p>
    <w:p>
      <w:pPr>
        <w:pStyle w:val="BodyText"/>
        <w:spacing w:line="480" w:lineRule="auto" w:before="135"/>
        <w:ind w:left="1288" w:right="705" w:firstLine="720"/>
        <w:jc w:val="both"/>
      </w:pPr>
      <w:r>
        <w:rPr/>
        <w:t>Artikel jurnal ini hanya menggunakan satu ayat berupa Surah Al- Baqarah ayat 155. Menurut penulis, pemilihan Surah tersebut kurang</w:t>
      </w:r>
      <w:r>
        <w:rPr>
          <w:spacing w:val="-1"/>
        </w:rPr>
        <w:t> </w:t>
      </w:r>
      <w:r>
        <w:rPr/>
        <w:t>tepat karena kurang berkaitan dengan topik FOMO serta sudah diteliti pada skripsi sebelumnya. Sementara itu, judul dengan isi masih terdapat kesenjangan karena FOMO hanya berkaitan dengan fenomena sosial dan gaya hidup bukan berkaitan pada ketakwaan.</w:t>
      </w:r>
    </w:p>
    <w:p>
      <w:pPr>
        <w:pStyle w:val="ListParagraph"/>
        <w:numPr>
          <w:ilvl w:val="1"/>
          <w:numId w:val="1"/>
        </w:numPr>
        <w:tabs>
          <w:tab w:pos="1648" w:val="left" w:leader="none"/>
        </w:tabs>
        <w:spacing w:line="240" w:lineRule="auto" w:before="161" w:after="0"/>
        <w:ind w:left="1648" w:right="0" w:hanging="360"/>
        <w:jc w:val="both"/>
        <w:rPr>
          <w:sz w:val="24"/>
        </w:rPr>
      </w:pPr>
      <w:r>
        <w:rPr>
          <w:sz w:val="24"/>
        </w:rPr>
        <w:t>Pembelian</w:t>
      </w:r>
      <w:r>
        <w:rPr>
          <w:spacing w:val="-2"/>
          <w:sz w:val="24"/>
        </w:rPr>
        <w:t> </w:t>
      </w:r>
      <w:r>
        <w:rPr>
          <w:sz w:val="24"/>
        </w:rPr>
        <w:t>Impulsif Secara</w:t>
      </w:r>
      <w:r>
        <w:rPr>
          <w:spacing w:val="-1"/>
          <w:sz w:val="24"/>
        </w:rPr>
        <w:t> </w:t>
      </w:r>
      <w:r>
        <w:rPr>
          <w:spacing w:val="-4"/>
          <w:sz w:val="24"/>
        </w:rPr>
        <w:t>Umum</w:t>
      </w:r>
    </w:p>
    <w:p>
      <w:pPr>
        <w:pStyle w:val="BodyText"/>
        <w:spacing w:before="160"/>
      </w:pPr>
    </w:p>
    <w:p>
      <w:pPr>
        <w:spacing w:line="480" w:lineRule="auto" w:before="1"/>
        <w:ind w:left="1288" w:right="704" w:firstLine="720"/>
        <w:jc w:val="both"/>
        <w:rPr>
          <w:sz w:val="24"/>
        </w:rPr>
      </w:pPr>
      <w:r>
        <w:rPr>
          <w:sz w:val="24"/>
        </w:rPr>
        <w:t>Aulia Izzatul</w:t>
      </w:r>
      <w:r>
        <w:rPr>
          <w:spacing w:val="-9"/>
          <w:sz w:val="24"/>
        </w:rPr>
        <w:t> </w:t>
      </w:r>
      <w:r>
        <w:rPr>
          <w:sz w:val="24"/>
        </w:rPr>
        <w:t>Aini dan</w:t>
      </w:r>
      <w:r>
        <w:rPr>
          <w:spacing w:val="-10"/>
          <w:sz w:val="24"/>
        </w:rPr>
        <w:t> </w:t>
      </w:r>
      <w:r>
        <w:rPr>
          <w:sz w:val="24"/>
        </w:rPr>
        <w:t>Aushofun Niha dalam artikel jurnal </w:t>
      </w:r>
      <w:r>
        <w:rPr>
          <w:i/>
          <w:sz w:val="24"/>
        </w:rPr>
        <w:t>Impulse Buying</w:t>
      </w:r>
      <w:r>
        <w:rPr>
          <w:i/>
          <w:spacing w:val="-13"/>
          <w:sz w:val="24"/>
        </w:rPr>
        <w:t> </w:t>
      </w:r>
      <w:r>
        <w:rPr>
          <w:i/>
          <w:sz w:val="24"/>
        </w:rPr>
        <w:t>Behavior</w:t>
      </w:r>
      <w:r>
        <w:rPr>
          <w:i/>
          <w:spacing w:val="-9"/>
          <w:sz w:val="24"/>
        </w:rPr>
        <w:t> </w:t>
      </w:r>
      <w:r>
        <w:rPr>
          <w:i/>
          <w:sz w:val="24"/>
        </w:rPr>
        <w:t>Santri</w:t>
      </w:r>
      <w:r>
        <w:rPr>
          <w:i/>
          <w:spacing w:val="-7"/>
          <w:sz w:val="24"/>
        </w:rPr>
        <w:t> </w:t>
      </w:r>
      <w:r>
        <w:rPr>
          <w:i/>
          <w:sz w:val="24"/>
        </w:rPr>
        <w:t>Perspektif</w:t>
      </w:r>
      <w:r>
        <w:rPr>
          <w:i/>
          <w:spacing w:val="-6"/>
          <w:sz w:val="24"/>
        </w:rPr>
        <w:t> </w:t>
      </w:r>
      <w:r>
        <w:rPr>
          <w:i/>
          <w:sz w:val="24"/>
        </w:rPr>
        <w:t>Maslahah</w:t>
      </w:r>
      <w:r>
        <w:rPr>
          <w:i/>
          <w:spacing w:val="-8"/>
          <w:sz w:val="24"/>
        </w:rPr>
        <w:t> </w:t>
      </w:r>
      <w:r>
        <w:rPr>
          <w:i/>
          <w:sz w:val="24"/>
        </w:rPr>
        <w:t>Imam</w:t>
      </w:r>
      <w:r>
        <w:rPr>
          <w:i/>
          <w:spacing w:val="-7"/>
          <w:sz w:val="24"/>
        </w:rPr>
        <w:t> </w:t>
      </w:r>
      <w:r>
        <w:rPr>
          <w:i/>
          <w:sz w:val="24"/>
        </w:rPr>
        <w:t>Al-Ghazali</w:t>
      </w:r>
      <w:r>
        <w:rPr>
          <w:sz w:val="24"/>
        </w:rPr>
        <w:t>.</w:t>
      </w:r>
      <w:r>
        <w:rPr>
          <w:spacing w:val="-7"/>
          <w:sz w:val="24"/>
        </w:rPr>
        <w:t> </w:t>
      </w:r>
      <w:r>
        <w:rPr>
          <w:spacing w:val="-2"/>
          <w:sz w:val="24"/>
        </w:rPr>
        <w:t>Diterbitkan</w:t>
      </w:r>
    </w:p>
    <w:p>
      <w:pPr>
        <w:pStyle w:val="BodyText"/>
        <w:spacing w:before="106"/>
        <w:rPr>
          <w:sz w:val="20"/>
        </w:rPr>
      </w:pPr>
      <w:r>
        <w:rPr>
          <w:sz w:val="20"/>
        </w:rPr>
        <mc:AlternateContent>
          <mc:Choice Requires="wps">
            <w:drawing>
              <wp:anchor distT="0" distB="0" distL="0" distR="0" allowOverlap="1" layoutInCell="1" locked="0" behindDoc="1" simplePos="0" relativeHeight="487601152">
                <wp:simplePos x="0" y="0"/>
                <wp:positionH relativeFrom="page">
                  <wp:posOffset>1440561</wp:posOffset>
                </wp:positionH>
                <wp:positionV relativeFrom="paragraph">
                  <wp:posOffset>228585</wp:posOffset>
                </wp:positionV>
                <wp:extent cx="1829435" cy="10160"/>
                <wp:effectExtent l="0" t="0" r="0" b="0"/>
                <wp:wrapTopAndBottom/>
                <wp:docPr id="48" name="Graphic 48"/>
                <wp:cNvGraphicFramePr>
                  <a:graphicFrameLocks/>
                </wp:cNvGraphicFramePr>
                <a:graphic>
                  <a:graphicData uri="http://schemas.microsoft.com/office/word/2010/wordprocessingShape">
                    <wps:wsp>
                      <wps:cNvPr id="48" name="Graphic 48"/>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7.998838pt;width:144.050pt;height:.79999pt;mso-position-horizontal-relative:page;mso-position-vertical-relative:paragraph;z-index:-15715328;mso-wrap-distance-left:0;mso-wrap-distance-right:0" id="docshape8" filled="true" fillcolor="#000000" stroked="false">
                <v:fill type="solid"/>
                <w10:wrap type="topAndBottom"/>
              </v:rect>
            </w:pict>
          </mc:Fallback>
        </mc:AlternateContent>
      </w:r>
    </w:p>
    <w:p>
      <w:pPr>
        <w:spacing w:line="237" w:lineRule="auto" w:before="104"/>
        <w:ind w:left="568" w:right="759" w:firstLine="720"/>
        <w:jc w:val="left"/>
        <w:rPr>
          <w:sz w:val="20"/>
        </w:rPr>
      </w:pPr>
      <w:r>
        <w:rPr>
          <w:rFonts w:ascii="Calibri" w:hAnsi="Calibri"/>
          <w:sz w:val="20"/>
          <w:vertAlign w:val="superscript"/>
        </w:rPr>
        <w:t>15</w:t>
      </w:r>
      <w:r>
        <w:rPr>
          <w:rFonts w:ascii="Calibri" w:hAnsi="Calibri"/>
          <w:spacing w:val="-6"/>
          <w:sz w:val="20"/>
          <w:vertAlign w:val="baseline"/>
        </w:rPr>
        <w:t> </w:t>
      </w:r>
      <w:r>
        <w:rPr>
          <w:sz w:val="20"/>
          <w:vertAlign w:val="baseline"/>
        </w:rPr>
        <w:t>Resita</w:t>
      </w:r>
      <w:r>
        <w:rPr>
          <w:spacing w:val="-4"/>
          <w:sz w:val="20"/>
          <w:vertAlign w:val="baseline"/>
        </w:rPr>
        <w:t> </w:t>
      </w:r>
      <w:r>
        <w:rPr>
          <w:sz w:val="20"/>
          <w:vertAlign w:val="baseline"/>
        </w:rPr>
        <w:t>Cahyani</w:t>
      </w:r>
      <w:r>
        <w:rPr>
          <w:spacing w:val="-7"/>
          <w:sz w:val="20"/>
          <w:vertAlign w:val="baseline"/>
        </w:rPr>
        <w:t> </w:t>
      </w:r>
      <w:r>
        <w:rPr>
          <w:sz w:val="20"/>
          <w:vertAlign w:val="baseline"/>
        </w:rPr>
        <w:t>Diah</w:t>
      </w:r>
      <w:r>
        <w:rPr>
          <w:spacing w:val="-8"/>
          <w:sz w:val="20"/>
          <w:vertAlign w:val="baseline"/>
        </w:rPr>
        <w:t> </w:t>
      </w:r>
      <w:r>
        <w:rPr>
          <w:sz w:val="20"/>
          <w:vertAlign w:val="baseline"/>
        </w:rPr>
        <w:t>Sinta</w:t>
      </w:r>
      <w:r>
        <w:rPr>
          <w:spacing w:val="-4"/>
          <w:sz w:val="20"/>
          <w:vertAlign w:val="baseline"/>
        </w:rPr>
        <w:t> </w:t>
      </w:r>
      <w:r>
        <w:rPr>
          <w:sz w:val="20"/>
          <w:vertAlign w:val="baseline"/>
        </w:rPr>
        <w:t>Septia</w:t>
      </w:r>
      <w:r>
        <w:rPr>
          <w:spacing w:val="-4"/>
          <w:sz w:val="20"/>
          <w:vertAlign w:val="baseline"/>
        </w:rPr>
        <w:t> </w:t>
      </w:r>
      <w:r>
        <w:rPr>
          <w:sz w:val="20"/>
          <w:vertAlign w:val="baseline"/>
        </w:rPr>
        <w:t>Wardani, “Pengaruh</w:t>
      </w:r>
      <w:r>
        <w:rPr>
          <w:spacing w:val="-8"/>
          <w:sz w:val="20"/>
          <w:vertAlign w:val="baseline"/>
        </w:rPr>
        <w:t> </w:t>
      </w:r>
      <w:r>
        <w:rPr>
          <w:sz w:val="20"/>
          <w:vertAlign w:val="baseline"/>
        </w:rPr>
        <w:t>FOMO</w:t>
      </w:r>
      <w:r>
        <w:rPr>
          <w:spacing w:val="-4"/>
          <w:sz w:val="20"/>
          <w:vertAlign w:val="baseline"/>
        </w:rPr>
        <w:t> </w:t>
      </w:r>
      <w:r>
        <w:rPr>
          <w:sz w:val="20"/>
          <w:vertAlign w:val="baseline"/>
        </w:rPr>
        <w:t>Fear</w:t>
      </w:r>
      <w:r>
        <w:rPr>
          <w:spacing w:val="-3"/>
          <w:sz w:val="20"/>
          <w:vertAlign w:val="baseline"/>
        </w:rPr>
        <w:t> </w:t>
      </w:r>
      <w:r>
        <w:rPr>
          <w:sz w:val="20"/>
          <w:vertAlign w:val="baseline"/>
        </w:rPr>
        <w:t>Of</w:t>
      </w:r>
      <w:r>
        <w:rPr>
          <w:spacing w:val="-11"/>
          <w:sz w:val="20"/>
          <w:vertAlign w:val="baseline"/>
        </w:rPr>
        <w:t> </w:t>
      </w:r>
      <w:r>
        <w:rPr>
          <w:sz w:val="20"/>
          <w:vertAlign w:val="baseline"/>
        </w:rPr>
        <w:t>Missing</w:t>
      </w:r>
      <w:r>
        <w:rPr>
          <w:spacing w:val="-4"/>
          <w:sz w:val="20"/>
          <w:vertAlign w:val="baseline"/>
        </w:rPr>
        <w:t> </w:t>
      </w:r>
      <w:r>
        <w:rPr>
          <w:sz w:val="20"/>
          <w:vertAlign w:val="baseline"/>
        </w:rPr>
        <w:t>Out Pada Generasi Z Terhadap Ketakwaan Kepada Allah,” </w:t>
      </w:r>
      <w:r>
        <w:rPr>
          <w:i/>
          <w:sz w:val="20"/>
          <w:vertAlign w:val="baseline"/>
        </w:rPr>
        <w:t>Jurnal UIN Syahada</w:t>
      </w:r>
      <w:r>
        <w:rPr>
          <w:sz w:val="20"/>
          <w:vertAlign w:val="baseline"/>
        </w:rPr>
        <w:t>, 2024, https://jurnal.uinsyahada.ac.id/index.php/DI/article/view/10469. Hal 5-9</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77" w:lineRule="auto"/>
        <w:ind w:left="1288" w:right="704"/>
        <w:jc w:val="both"/>
      </w:pPr>
      <w:r>
        <w:rPr/>
        <w:t>tahun 2019. Temuan hasil penelitian yaitu pembelian impulsif santri mahasiswa Pondok Pesantren Darussalam Blokagung Kabupaten Banyuwangi terbilang seimbang antara kebutuhan dan pembelian. Namun, tidak</w:t>
      </w:r>
      <w:r>
        <w:rPr>
          <w:spacing w:val="-2"/>
        </w:rPr>
        <w:t> </w:t>
      </w:r>
      <w:r>
        <w:rPr/>
        <w:t>sesuai</w:t>
      </w:r>
      <w:r>
        <w:rPr>
          <w:spacing w:val="-1"/>
        </w:rPr>
        <w:t> </w:t>
      </w:r>
      <w:r>
        <w:rPr/>
        <w:t>dengan</w:t>
      </w:r>
      <w:r>
        <w:rPr>
          <w:spacing w:val="-2"/>
        </w:rPr>
        <w:t> </w:t>
      </w:r>
      <w:r>
        <w:rPr/>
        <w:t>Maslahah</w:t>
      </w:r>
      <w:r>
        <w:rPr>
          <w:spacing w:val="-2"/>
        </w:rPr>
        <w:t> </w:t>
      </w:r>
      <w:r>
        <w:rPr/>
        <w:t>Imam</w:t>
      </w:r>
      <w:r>
        <w:rPr>
          <w:spacing w:val="-11"/>
        </w:rPr>
        <w:t> </w:t>
      </w:r>
      <w:r>
        <w:rPr/>
        <w:t>Al-Ghazali.</w:t>
      </w:r>
      <w:r>
        <w:rPr>
          <w:rFonts w:ascii="Calibri"/>
          <w:vertAlign w:val="superscript"/>
        </w:rPr>
        <w:t>16</w:t>
      </w:r>
      <w:r>
        <w:rPr>
          <w:rFonts w:ascii="Calibri"/>
          <w:vertAlign w:val="baseline"/>
        </w:rPr>
        <w:t> </w:t>
      </w:r>
      <w:r>
        <w:rPr>
          <w:vertAlign w:val="baseline"/>
        </w:rPr>
        <w:t>Temuan</w:t>
      </w:r>
      <w:r>
        <w:rPr>
          <w:spacing w:val="-2"/>
          <w:vertAlign w:val="baseline"/>
        </w:rPr>
        <w:t> </w:t>
      </w:r>
      <w:r>
        <w:rPr>
          <w:vertAlign w:val="baseline"/>
        </w:rPr>
        <w:t>hasil</w:t>
      </w:r>
      <w:r>
        <w:rPr>
          <w:spacing w:val="-1"/>
          <w:vertAlign w:val="baseline"/>
        </w:rPr>
        <w:t> </w:t>
      </w:r>
      <w:r>
        <w:rPr>
          <w:vertAlign w:val="baseline"/>
        </w:rPr>
        <w:t>penelitian yaitu pembelian impulsif di kalangan santri seimbang namun, kurang mencerminkan prinsip-prinsip Maslahah Imam Al-Ghazali. Menurut penulis, jurnal ini masih harus memperkaya referensi karena masih kekurangan rujukan baik dari jurnal maupun buku.</w:t>
      </w:r>
    </w:p>
    <w:p>
      <w:pPr>
        <w:spacing w:line="475" w:lineRule="auto" w:before="158"/>
        <w:ind w:left="1288" w:right="704" w:firstLine="720"/>
        <w:jc w:val="both"/>
        <w:rPr>
          <w:sz w:val="24"/>
        </w:rPr>
      </w:pPr>
      <w:r>
        <w:rPr>
          <w:sz w:val="24"/>
        </w:rPr>
        <w:t>Dimas Pratomo dan Diah Ermawati dalam artikel jurnal </w:t>
      </w:r>
      <w:r>
        <w:rPr>
          <w:i/>
          <w:sz w:val="24"/>
        </w:rPr>
        <w:t>Kecenderungan Pembelian Impulsif Ditinjau Dari Perspektif Islam Studi Kasus Pada Pengunjung Malioboro Mall Yogyakarta</w:t>
      </w:r>
      <w:r>
        <w:rPr>
          <w:sz w:val="24"/>
        </w:rPr>
        <w:t>. Temuan hasil penelitian yaitu terdapat sejumlah 44% persentase pembelian impulsif pengunjung</w:t>
      </w:r>
      <w:r>
        <w:rPr>
          <w:spacing w:val="-8"/>
          <w:sz w:val="24"/>
        </w:rPr>
        <w:t> </w:t>
      </w:r>
      <w:r>
        <w:rPr>
          <w:sz w:val="24"/>
        </w:rPr>
        <w:t>Malioboro.</w:t>
      </w:r>
      <w:r>
        <w:rPr>
          <w:rFonts w:ascii="Calibri"/>
          <w:sz w:val="24"/>
          <w:vertAlign w:val="superscript"/>
        </w:rPr>
        <w:t>17</w:t>
      </w:r>
      <w:r>
        <w:rPr>
          <w:rFonts w:ascii="Calibri"/>
          <w:spacing w:val="-1"/>
          <w:sz w:val="24"/>
          <w:vertAlign w:val="baseline"/>
        </w:rPr>
        <w:t> </w:t>
      </w:r>
      <w:r>
        <w:rPr>
          <w:sz w:val="24"/>
          <w:vertAlign w:val="baseline"/>
        </w:rPr>
        <w:t>Menurut</w:t>
      </w:r>
      <w:r>
        <w:rPr>
          <w:spacing w:val="-7"/>
          <w:sz w:val="24"/>
          <w:vertAlign w:val="baseline"/>
        </w:rPr>
        <w:t> </w:t>
      </w:r>
      <w:r>
        <w:rPr>
          <w:sz w:val="24"/>
          <w:vertAlign w:val="baseline"/>
        </w:rPr>
        <w:t>penulis,</w:t>
      </w:r>
      <w:r>
        <w:rPr>
          <w:spacing w:val="-12"/>
          <w:sz w:val="24"/>
          <w:vertAlign w:val="baseline"/>
        </w:rPr>
        <w:t> </w:t>
      </w:r>
      <w:r>
        <w:rPr>
          <w:sz w:val="24"/>
          <w:vertAlign w:val="baseline"/>
        </w:rPr>
        <w:t>jurnal</w:t>
      </w:r>
      <w:r>
        <w:rPr>
          <w:spacing w:val="-7"/>
          <w:sz w:val="24"/>
          <w:vertAlign w:val="baseline"/>
        </w:rPr>
        <w:t> </w:t>
      </w:r>
      <w:r>
        <w:rPr>
          <w:sz w:val="24"/>
          <w:vertAlign w:val="baseline"/>
        </w:rPr>
        <w:t>ini</w:t>
      </w:r>
      <w:r>
        <w:rPr>
          <w:spacing w:val="-4"/>
          <w:sz w:val="24"/>
          <w:vertAlign w:val="baseline"/>
        </w:rPr>
        <w:t> </w:t>
      </w:r>
      <w:r>
        <w:rPr>
          <w:sz w:val="24"/>
          <w:vertAlign w:val="baseline"/>
        </w:rPr>
        <w:t>menggunakan</w:t>
      </w:r>
      <w:r>
        <w:rPr>
          <w:spacing w:val="-7"/>
          <w:sz w:val="24"/>
          <w:vertAlign w:val="baseline"/>
        </w:rPr>
        <w:t> </w:t>
      </w:r>
      <w:r>
        <w:rPr>
          <w:sz w:val="24"/>
          <w:vertAlign w:val="baseline"/>
        </w:rPr>
        <w:t>metode kuantitatif</w:t>
      </w:r>
      <w:r>
        <w:rPr>
          <w:spacing w:val="-15"/>
          <w:sz w:val="24"/>
          <w:vertAlign w:val="baseline"/>
        </w:rPr>
        <w:t> </w:t>
      </w:r>
      <w:r>
        <w:rPr>
          <w:sz w:val="24"/>
          <w:vertAlign w:val="baseline"/>
        </w:rPr>
        <w:t>namun,</w:t>
      </w:r>
      <w:r>
        <w:rPr>
          <w:spacing w:val="-15"/>
          <w:sz w:val="24"/>
          <w:vertAlign w:val="baseline"/>
        </w:rPr>
        <w:t> </w:t>
      </w:r>
      <w:r>
        <w:rPr>
          <w:sz w:val="24"/>
          <w:vertAlign w:val="baseline"/>
        </w:rPr>
        <w:t>masih</w:t>
      </w:r>
      <w:r>
        <w:rPr>
          <w:spacing w:val="-15"/>
          <w:sz w:val="24"/>
          <w:vertAlign w:val="baseline"/>
        </w:rPr>
        <w:t> </w:t>
      </w:r>
      <w:r>
        <w:rPr>
          <w:sz w:val="24"/>
          <w:vertAlign w:val="baseline"/>
        </w:rPr>
        <w:t>harus</w:t>
      </w:r>
      <w:r>
        <w:rPr>
          <w:spacing w:val="-15"/>
          <w:sz w:val="24"/>
          <w:vertAlign w:val="baseline"/>
        </w:rPr>
        <w:t> </w:t>
      </w:r>
      <w:r>
        <w:rPr>
          <w:sz w:val="24"/>
          <w:vertAlign w:val="baseline"/>
        </w:rPr>
        <w:t>memperkaya</w:t>
      </w:r>
      <w:r>
        <w:rPr>
          <w:spacing w:val="-13"/>
          <w:sz w:val="24"/>
          <w:vertAlign w:val="baseline"/>
        </w:rPr>
        <w:t> </w:t>
      </w:r>
      <w:r>
        <w:rPr>
          <w:sz w:val="24"/>
          <w:vertAlign w:val="baseline"/>
        </w:rPr>
        <w:t>referensi</w:t>
      </w:r>
      <w:r>
        <w:rPr>
          <w:spacing w:val="-13"/>
          <w:sz w:val="24"/>
          <w:vertAlign w:val="baseline"/>
        </w:rPr>
        <w:t> </w:t>
      </w:r>
      <w:r>
        <w:rPr>
          <w:sz w:val="24"/>
          <w:vertAlign w:val="baseline"/>
        </w:rPr>
        <w:t>karena</w:t>
      </w:r>
      <w:r>
        <w:rPr>
          <w:spacing w:val="-8"/>
          <w:sz w:val="24"/>
          <w:vertAlign w:val="baseline"/>
        </w:rPr>
        <w:t> </w:t>
      </w:r>
      <w:r>
        <w:rPr>
          <w:sz w:val="24"/>
          <w:vertAlign w:val="baseline"/>
        </w:rPr>
        <w:t>menggunakan referensi yang sedikit.</w:t>
      </w:r>
    </w:p>
    <w:p>
      <w:pPr>
        <w:pStyle w:val="BodyText"/>
        <w:spacing w:line="480" w:lineRule="auto" w:before="170"/>
        <w:ind w:left="1288" w:right="704" w:firstLine="720"/>
        <w:jc w:val="both"/>
      </w:pPr>
      <w:r>
        <w:rPr/>
        <w:t>Berdasarkan beberapa penelitian tersebut maka, penulis dapat menyimpulkan</w:t>
      </w:r>
      <w:r>
        <w:rPr>
          <w:spacing w:val="-8"/>
        </w:rPr>
        <w:t> </w:t>
      </w:r>
      <w:r>
        <w:rPr/>
        <w:t>bahwa</w:t>
      </w:r>
      <w:r>
        <w:rPr>
          <w:spacing w:val="-5"/>
        </w:rPr>
        <w:t> </w:t>
      </w:r>
      <w:r>
        <w:rPr/>
        <w:t>terdapat</w:t>
      </w:r>
      <w:r>
        <w:rPr>
          <w:spacing w:val="-7"/>
        </w:rPr>
        <w:t> </w:t>
      </w:r>
      <w:r>
        <w:rPr/>
        <w:t>kesamaan</w:t>
      </w:r>
      <w:r>
        <w:rPr>
          <w:spacing w:val="-11"/>
        </w:rPr>
        <w:t> </w:t>
      </w:r>
      <w:r>
        <w:rPr/>
        <w:t>dalam</w:t>
      </w:r>
      <w:r>
        <w:rPr>
          <w:spacing w:val="-7"/>
        </w:rPr>
        <w:t> </w:t>
      </w:r>
      <w:r>
        <w:rPr/>
        <w:t>topik</w:t>
      </w:r>
      <w:r>
        <w:rPr>
          <w:spacing w:val="-8"/>
        </w:rPr>
        <w:t> </w:t>
      </w:r>
      <w:r>
        <w:rPr/>
        <w:t>pembahasan.</w:t>
      </w:r>
      <w:r>
        <w:rPr>
          <w:spacing w:val="-8"/>
        </w:rPr>
        <w:t> </w:t>
      </w:r>
      <w:r>
        <w:rPr/>
        <w:t>Namun dalam penelitian ini terletak kebaruan penelitian yaitu menggunakan</w:t>
      </w:r>
      <w:r>
        <w:rPr>
          <w:spacing w:val="40"/>
        </w:rPr>
        <w:t> </w:t>
      </w:r>
      <w:r>
        <w:rPr/>
        <w:t>teori analisis</w:t>
      </w:r>
      <w:r>
        <w:rPr>
          <w:spacing w:val="-10"/>
        </w:rPr>
        <w:t> </w:t>
      </w:r>
      <w:r>
        <w:rPr/>
        <w:t>wacana</w:t>
      </w:r>
      <w:r>
        <w:rPr>
          <w:spacing w:val="-6"/>
        </w:rPr>
        <w:t> </w:t>
      </w:r>
      <w:r>
        <w:rPr/>
        <w:t>kritis</w:t>
      </w:r>
      <w:r>
        <w:rPr>
          <w:spacing w:val="-10"/>
        </w:rPr>
        <w:t> </w:t>
      </w:r>
      <w:r>
        <w:rPr/>
        <w:t>Roger</w:t>
      </w:r>
      <w:r>
        <w:rPr>
          <w:spacing w:val="-4"/>
        </w:rPr>
        <w:t> </w:t>
      </w:r>
      <w:r>
        <w:rPr/>
        <w:t>Fowler</w:t>
      </w:r>
      <w:r>
        <w:rPr>
          <w:spacing w:val="-2"/>
        </w:rPr>
        <w:t> </w:t>
      </w:r>
      <w:r>
        <w:rPr/>
        <w:t>dengan</w:t>
      </w:r>
      <w:r>
        <w:rPr>
          <w:spacing w:val="-7"/>
        </w:rPr>
        <w:t> </w:t>
      </w:r>
      <w:r>
        <w:rPr/>
        <w:t>mengkaji</w:t>
      </w:r>
      <w:r>
        <w:rPr>
          <w:spacing w:val="-6"/>
        </w:rPr>
        <w:t> </w:t>
      </w:r>
      <w:r>
        <w:rPr/>
        <w:t>surah</w:t>
      </w:r>
      <w:r>
        <w:rPr>
          <w:spacing w:val="-7"/>
        </w:rPr>
        <w:t> </w:t>
      </w:r>
      <w:r>
        <w:rPr/>
        <w:t>Al-Furqon</w:t>
      </w:r>
      <w:r>
        <w:rPr>
          <w:spacing w:val="-7"/>
        </w:rPr>
        <w:t> </w:t>
      </w:r>
      <w:r>
        <w:rPr>
          <w:spacing w:val="-4"/>
        </w:rPr>
        <w:t>ayat</w:t>
      </w:r>
    </w:p>
    <w:p>
      <w:pPr>
        <w:pStyle w:val="BodyText"/>
        <w:spacing w:before="43"/>
        <w:rPr>
          <w:sz w:val="20"/>
        </w:rPr>
      </w:pPr>
      <w:r>
        <w:rPr>
          <w:sz w:val="20"/>
        </w:rPr>
        <mc:AlternateContent>
          <mc:Choice Requires="wps">
            <w:drawing>
              <wp:anchor distT="0" distB="0" distL="0" distR="0" allowOverlap="1" layoutInCell="1" locked="0" behindDoc="1" simplePos="0" relativeHeight="487601664">
                <wp:simplePos x="0" y="0"/>
                <wp:positionH relativeFrom="page">
                  <wp:posOffset>1440561</wp:posOffset>
                </wp:positionH>
                <wp:positionV relativeFrom="paragraph">
                  <wp:posOffset>188703</wp:posOffset>
                </wp:positionV>
                <wp:extent cx="1829435" cy="10160"/>
                <wp:effectExtent l="0" t="0" r="0" b="0"/>
                <wp:wrapTopAndBottom/>
                <wp:docPr id="49" name="Graphic 49"/>
                <wp:cNvGraphicFramePr>
                  <a:graphicFrameLocks/>
                </wp:cNvGraphicFramePr>
                <a:graphic>
                  <a:graphicData uri="http://schemas.microsoft.com/office/word/2010/wordprocessingShape">
                    <wps:wsp>
                      <wps:cNvPr id="49" name="Graphic 49"/>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4.858506pt;width:144.050pt;height:.79999pt;mso-position-horizontal-relative:page;mso-position-vertical-relative:paragraph;z-index:-15714816;mso-wrap-distance-left:0;mso-wrap-distance-right:0" id="docshape9" filled="true" fillcolor="#000000" stroked="false">
                <v:fill type="solid"/>
                <w10:wrap type="topAndBottom"/>
              </v:rect>
            </w:pict>
          </mc:Fallback>
        </mc:AlternateContent>
      </w:r>
    </w:p>
    <w:p>
      <w:pPr>
        <w:spacing w:line="237" w:lineRule="auto" w:before="103"/>
        <w:ind w:left="568" w:right="703" w:firstLine="720"/>
        <w:jc w:val="left"/>
        <w:rPr>
          <w:sz w:val="20"/>
        </w:rPr>
      </w:pPr>
      <w:r>
        <w:rPr>
          <w:rFonts w:ascii="Calibri" w:hAnsi="Calibri"/>
          <w:sz w:val="20"/>
          <w:vertAlign w:val="superscript"/>
        </w:rPr>
        <w:t>16</w:t>
      </w:r>
      <w:r>
        <w:rPr>
          <w:rFonts w:ascii="Calibri" w:hAnsi="Calibri"/>
          <w:sz w:val="20"/>
          <w:vertAlign w:val="baseline"/>
        </w:rPr>
        <w:t> </w:t>
      </w:r>
      <w:r>
        <w:rPr>
          <w:sz w:val="20"/>
          <w:vertAlign w:val="baseline"/>
        </w:rPr>
        <w:t>Aula Izatul</w:t>
      </w:r>
      <w:r>
        <w:rPr>
          <w:spacing w:val="-5"/>
          <w:sz w:val="20"/>
          <w:vertAlign w:val="baseline"/>
        </w:rPr>
        <w:t> </w:t>
      </w:r>
      <w:r>
        <w:rPr>
          <w:sz w:val="20"/>
          <w:vertAlign w:val="baseline"/>
        </w:rPr>
        <w:t>Aini and Aushofun Niha, “Impulse Buying Behavior Santri Perspektif Maslahah</w:t>
      </w:r>
      <w:r>
        <w:rPr>
          <w:spacing w:val="-13"/>
          <w:sz w:val="20"/>
          <w:vertAlign w:val="baseline"/>
        </w:rPr>
        <w:t> </w:t>
      </w:r>
      <w:r>
        <w:rPr>
          <w:sz w:val="20"/>
          <w:vertAlign w:val="baseline"/>
        </w:rPr>
        <w:t>Imam</w:t>
      </w:r>
      <w:r>
        <w:rPr>
          <w:spacing w:val="-14"/>
          <w:sz w:val="20"/>
          <w:vertAlign w:val="baseline"/>
        </w:rPr>
        <w:t> </w:t>
      </w:r>
      <w:r>
        <w:rPr>
          <w:sz w:val="20"/>
          <w:vertAlign w:val="baseline"/>
        </w:rPr>
        <w:t>Al-Ghazali,”</w:t>
      </w:r>
      <w:r>
        <w:rPr>
          <w:spacing w:val="-5"/>
          <w:sz w:val="20"/>
          <w:vertAlign w:val="baseline"/>
        </w:rPr>
        <w:t> </w:t>
      </w:r>
      <w:r>
        <w:rPr>
          <w:i/>
          <w:sz w:val="20"/>
          <w:vertAlign w:val="baseline"/>
        </w:rPr>
        <w:t>Jurnal</w:t>
      </w:r>
      <w:r>
        <w:rPr>
          <w:i/>
          <w:spacing w:val="-4"/>
          <w:sz w:val="20"/>
          <w:vertAlign w:val="baseline"/>
        </w:rPr>
        <w:t> </w:t>
      </w:r>
      <w:r>
        <w:rPr>
          <w:i/>
          <w:sz w:val="20"/>
          <w:vertAlign w:val="baseline"/>
        </w:rPr>
        <w:t>Darussalam:</w:t>
      </w:r>
      <w:r>
        <w:rPr>
          <w:i/>
          <w:spacing w:val="-3"/>
          <w:sz w:val="20"/>
          <w:vertAlign w:val="baseline"/>
        </w:rPr>
        <w:t> </w:t>
      </w:r>
      <w:r>
        <w:rPr>
          <w:i/>
          <w:sz w:val="20"/>
          <w:vertAlign w:val="baseline"/>
        </w:rPr>
        <w:t>Jurnal</w:t>
      </w:r>
      <w:r>
        <w:rPr>
          <w:i/>
          <w:spacing w:val="-4"/>
          <w:sz w:val="20"/>
          <w:vertAlign w:val="baseline"/>
        </w:rPr>
        <w:t> </w:t>
      </w:r>
      <w:r>
        <w:rPr>
          <w:i/>
          <w:sz w:val="20"/>
          <w:vertAlign w:val="baseline"/>
        </w:rPr>
        <w:t>Pendidikan,</w:t>
      </w:r>
      <w:r>
        <w:rPr>
          <w:i/>
          <w:spacing w:val="-3"/>
          <w:sz w:val="20"/>
          <w:vertAlign w:val="baseline"/>
        </w:rPr>
        <w:t> </w:t>
      </w:r>
      <w:r>
        <w:rPr>
          <w:i/>
          <w:sz w:val="20"/>
          <w:vertAlign w:val="baseline"/>
        </w:rPr>
        <w:t>Komunikasi</w:t>
      </w:r>
      <w:r>
        <w:rPr>
          <w:i/>
          <w:spacing w:val="-4"/>
          <w:sz w:val="20"/>
          <w:vertAlign w:val="baseline"/>
        </w:rPr>
        <w:t> </w:t>
      </w:r>
      <w:r>
        <w:rPr>
          <w:i/>
          <w:sz w:val="20"/>
          <w:vertAlign w:val="baseline"/>
        </w:rPr>
        <w:t>Dan</w:t>
      </w:r>
      <w:r>
        <w:rPr>
          <w:i/>
          <w:spacing w:val="-5"/>
          <w:sz w:val="20"/>
          <w:vertAlign w:val="baseline"/>
        </w:rPr>
        <w:t> </w:t>
      </w:r>
      <w:r>
        <w:rPr>
          <w:i/>
          <w:sz w:val="20"/>
          <w:vertAlign w:val="baseline"/>
        </w:rPr>
        <w:t>Pemikiran Hukum Islam </w:t>
      </w:r>
      <w:r>
        <w:rPr>
          <w:sz w:val="20"/>
          <w:vertAlign w:val="baseline"/>
        </w:rPr>
        <w:t>12, no. 1 (2021): 17–33, https://doi.org/10.30739/darussalam.v12i1.1174. hal 1-10</w:t>
      </w:r>
    </w:p>
    <w:p>
      <w:pPr>
        <w:spacing w:line="235" w:lineRule="auto" w:before="9"/>
        <w:ind w:left="568" w:right="703" w:firstLine="720"/>
        <w:jc w:val="left"/>
        <w:rPr>
          <w:i/>
          <w:sz w:val="20"/>
        </w:rPr>
      </w:pPr>
      <w:r>
        <w:rPr>
          <w:rFonts w:ascii="Calibri" w:hAnsi="Calibri"/>
          <w:sz w:val="20"/>
          <w:vertAlign w:val="superscript"/>
        </w:rPr>
        <w:t>17</w:t>
      </w:r>
      <w:r>
        <w:rPr>
          <w:rFonts w:ascii="Calibri" w:hAnsi="Calibri"/>
          <w:sz w:val="20"/>
          <w:vertAlign w:val="baseline"/>
        </w:rPr>
        <w:t> </w:t>
      </w:r>
      <w:r>
        <w:rPr>
          <w:sz w:val="20"/>
          <w:vertAlign w:val="baseline"/>
        </w:rPr>
        <w:t>Dimas</w:t>
      </w:r>
      <w:r>
        <w:rPr>
          <w:spacing w:val="-5"/>
          <w:sz w:val="20"/>
          <w:vertAlign w:val="baseline"/>
        </w:rPr>
        <w:t> </w:t>
      </w:r>
      <w:r>
        <w:rPr>
          <w:sz w:val="20"/>
          <w:vertAlign w:val="baseline"/>
        </w:rPr>
        <w:t>Pratomo and</w:t>
      </w:r>
      <w:r>
        <w:rPr>
          <w:spacing w:val="-3"/>
          <w:sz w:val="20"/>
          <w:vertAlign w:val="baseline"/>
        </w:rPr>
        <w:t> </w:t>
      </w:r>
      <w:r>
        <w:rPr>
          <w:sz w:val="20"/>
          <w:vertAlign w:val="baseline"/>
        </w:rPr>
        <w:t>Liya</w:t>
      </w:r>
      <w:r>
        <w:rPr>
          <w:spacing w:val="-3"/>
          <w:sz w:val="20"/>
          <w:vertAlign w:val="baseline"/>
        </w:rPr>
        <w:t> </w:t>
      </w:r>
      <w:r>
        <w:rPr>
          <w:sz w:val="20"/>
          <w:vertAlign w:val="baseline"/>
        </w:rPr>
        <w:t>Ermawati, “Kecenderungan</w:t>
      </w:r>
      <w:r>
        <w:rPr>
          <w:spacing w:val="-7"/>
          <w:sz w:val="20"/>
          <w:vertAlign w:val="baseline"/>
        </w:rPr>
        <w:t> </w:t>
      </w:r>
      <w:r>
        <w:rPr>
          <w:sz w:val="20"/>
          <w:vertAlign w:val="baseline"/>
        </w:rPr>
        <w:t>Pembelian</w:t>
      </w:r>
      <w:r>
        <w:rPr>
          <w:spacing w:val="-7"/>
          <w:sz w:val="20"/>
          <w:vertAlign w:val="baseline"/>
        </w:rPr>
        <w:t> </w:t>
      </w:r>
      <w:r>
        <w:rPr>
          <w:sz w:val="20"/>
          <w:vertAlign w:val="baseline"/>
        </w:rPr>
        <w:t>Impulsif</w:t>
      </w:r>
      <w:r>
        <w:rPr>
          <w:spacing w:val="-9"/>
          <w:sz w:val="20"/>
          <w:vertAlign w:val="baseline"/>
        </w:rPr>
        <w:t> </w:t>
      </w:r>
      <w:r>
        <w:rPr>
          <w:sz w:val="20"/>
          <w:vertAlign w:val="baseline"/>
        </w:rPr>
        <w:t>Ditinjau Dari Perspektif Islam (Studi Kasus Pada Pengunjung Malioboro Mall</w:t>
      </w:r>
      <w:r>
        <w:rPr>
          <w:spacing w:val="-5"/>
          <w:sz w:val="20"/>
          <w:vertAlign w:val="baseline"/>
        </w:rPr>
        <w:t> </w:t>
      </w:r>
      <w:r>
        <w:rPr>
          <w:sz w:val="20"/>
          <w:vertAlign w:val="baseline"/>
        </w:rPr>
        <w:t>Yogyakarta),” </w:t>
      </w:r>
      <w:r>
        <w:rPr>
          <w:i/>
          <w:sz w:val="20"/>
          <w:vertAlign w:val="baseline"/>
        </w:rPr>
        <w:t>Jesya (Jurnal</w:t>
      </w:r>
    </w:p>
    <w:p>
      <w:pPr>
        <w:spacing w:line="230" w:lineRule="exact" w:before="0"/>
        <w:ind w:left="568" w:right="0" w:firstLine="0"/>
        <w:jc w:val="left"/>
        <w:rPr>
          <w:sz w:val="20"/>
        </w:rPr>
      </w:pPr>
      <w:r>
        <w:rPr>
          <w:i/>
          <w:sz w:val="20"/>
        </w:rPr>
        <w:t>Ekonomi</w:t>
      </w:r>
      <w:r>
        <w:rPr>
          <w:i/>
          <w:spacing w:val="1"/>
          <w:sz w:val="20"/>
        </w:rPr>
        <w:t> </w:t>
      </w:r>
      <w:r>
        <w:rPr>
          <w:i/>
          <w:sz w:val="20"/>
        </w:rPr>
        <w:t>&amp;</w:t>
      </w:r>
      <w:r>
        <w:rPr>
          <w:i/>
          <w:spacing w:val="-11"/>
          <w:sz w:val="20"/>
        </w:rPr>
        <w:t> </w:t>
      </w:r>
      <w:r>
        <w:rPr>
          <w:i/>
          <w:sz w:val="20"/>
        </w:rPr>
        <w:t>Ekonomi</w:t>
      </w:r>
      <w:r>
        <w:rPr>
          <w:i/>
          <w:spacing w:val="-1"/>
          <w:sz w:val="20"/>
        </w:rPr>
        <w:t> </w:t>
      </w:r>
      <w:r>
        <w:rPr>
          <w:i/>
          <w:sz w:val="20"/>
        </w:rPr>
        <w:t>Syariah)</w:t>
      </w:r>
      <w:r>
        <w:rPr>
          <w:i/>
          <w:spacing w:val="3"/>
          <w:sz w:val="20"/>
        </w:rPr>
        <w:t> </w:t>
      </w:r>
      <w:r>
        <w:rPr>
          <w:sz w:val="20"/>
        </w:rPr>
        <w:t>2,</w:t>
      </w:r>
      <w:r>
        <w:rPr>
          <w:spacing w:val="2"/>
          <w:sz w:val="20"/>
        </w:rPr>
        <w:t> </w:t>
      </w:r>
      <w:r>
        <w:rPr>
          <w:sz w:val="20"/>
        </w:rPr>
        <w:t>no.</w:t>
      </w:r>
      <w:r>
        <w:rPr>
          <w:spacing w:val="1"/>
          <w:sz w:val="20"/>
        </w:rPr>
        <w:t> </w:t>
      </w:r>
      <w:r>
        <w:rPr>
          <w:sz w:val="20"/>
        </w:rPr>
        <w:t>2</w:t>
      </w:r>
      <w:r>
        <w:rPr>
          <w:spacing w:val="-4"/>
          <w:sz w:val="20"/>
        </w:rPr>
        <w:t> </w:t>
      </w:r>
      <w:r>
        <w:rPr>
          <w:sz w:val="20"/>
        </w:rPr>
        <w:t>(2019):</w:t>
      </w:r>
      <w:r>
        <w:rPr>
          <w:spacing w:val="2"/>
          <w:sz w:val="20"/>
        </w:rPr>
        <w:t> </w:t>
      </w:r>
      <w:r>
        <w:rPr>
          <w:sz w:val="20"/>
        </w:rPr>
        <w:t>240–52,</w:t>
      </w:r>
      <w:r>
        <w:rPr>
          <w:spacing w:val="3"/>
          <w:sz w:val="20"/>
        </w:rPr>
        <w:t> </w:t>
      </w:r>
      <w:r>
        <w:rPr>
          <w:spacing w:val="-2"/>
          <w:sz w:val="20"/>
        </w:rPr>
        <w:t>https://doi.org/10.36778/jesya.v2i2.103.</w:t>
      </w:r>
    </w:p>
    <w:p>
      <w:pPr>
        <w:spacing w:before="2"/>
        <w:ind w:left="568" w:right="0" w:firstLine="0"/>
        <w:jc w:val="left"/>
        <w:rPr>
          <w:sz w:val="20"/>
        </w:rPr>
      </w:pPr>
      <w:r>
        <w:rPr>
          <w:sz w:val="20"/>
        </w:rPr>
        <w:t>hal</w:t>
      </w:r>
      <w:r>
        <w:rPr>
          <w:spacing w:val="-1"/>
          <w:sz w:val="20"/>
        </w:rPr>
        <w:t> </w:t>
      </w:r>
      <w:r>
        <w:rPr>
          <w:sz w:val="20"/>
        </w:rPr>
        <w:t>1-</w:t>
      </w:r>
      <w:r>
        <w:rPr>
          <w:spacing w:val="-7"/>
          <w:sz w:val="20"/>
        </w:rPr>
        <w:t>10</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4"/>
        <w:jc w:val="both"/>
      </w:pPr>
      <w:r>
        <w:rPr/>
        <w:t>67, Al-A’raf</w:t>
      </w:r>
      <w:r>
        <w:rPr>
          <w:spacing w:val="-1"/>
        </w:rPr>
        <w:t> </w:t>
      </w:r>
      <w:r>
        <w:rPr/>
        <w:t>ayat 31</w:t>
      </w:r>
      <w:r>
        <w:rPr>
          <w:spacing w:val="-1"/>
        </w:rPr>
        <w:t> </w:t>
      </w:r>
      <w:r>
        <w:rPr/>
        <w:t>dan</w:t>
      </w:r>
      <w:r>
        <w:rPr>
          <w:spacing w:val="-1"/>
        </w:rPr>
        <w:t> </w:t>
      </w:r>
      <w:r>
        <w:rPr/>
        <w:t>surah</w:t>
      </w:r>
      <w:r>
        <w:rPr>
          <w:spacing w:val="-11"/>
        </w:rPr>
        <w:t> </w:t>
      </w:r>
      <w:r>
        <w:rPr/>
        <w:t>Al-Isra ayat 26-27 menggunakan prespektif tafsir kontemporer. Peneliti menggunakan pandangan berasal dari mufasir kontemporer yaitu Wahbah Zuhaili, Buya Hamka, dan Quraish Shihab.</w:t>
      </w:r>
    </w:p>
    <w:p>
      <w:pPr>
        <w:pStyle w:val="BodyText"/>
        <w:spacing w:line="480" w:lineRule="auto" w:before="1"/>
        <w:ind w:left="1288" w:right="702" w:firstLine="720"/>
        <w:jc w:val="both"/>
      </w:pPr>
      <w:r>
        <w:rPr/>
        <w:t>Penulis menggunakan gap penelitian berupa menganalisis bagaimana pandangan mufassir kontemporer mengenai fenomena gaya hidup</w:t>
      </w:r>
      <w:r>
        <w:rPr>
          <w:spacing w:val="-3"/>
        </w:rPr>
        <w:t> </w:t>
      </w:r>
      <w:r>
        <w:rPr/>
        <w:t>boros</w:t>
      </w:r>
      <w:r>
        <w:rPr>
          <w:spacing w:val="-4"/>
        </w:rPr>
        <w:t> </w:t>
      </w:r>
      <w:r>
        <w:rPr/>
        <w:t>terhadap</w:t>
      </w:r>
      <w:r>
        <w:rPr>
          <w:spacing w:val="-3"/>
        </w:rPr>
        <w:t> </w:t>
      </w:r>
      <w:r>
        <w:rPr/>
        <w:t>pembelian</w:t>
      </w:r>
      <w:r>
        <w:rPr>
          <w:spacing w:val="-3"/>
        </w:rPr>
        <w:t> </w:t>
      </w:r>
      <w:r>
        <w:rPr/>
        <w:t>impulsif</w:t>
      </w:r>
      <w:r>
        <w:rPr>
          <w:spacing w:val="-7"/>
        </w:rPr>
        <w:t> </w:t>
      </w:r>
      <w:r>
        <w:rPr/>
        <w:t>dan</w:t>
      </w:r>
      <w:r>
        <w:rPr>
          <w:spacing w:val="-3"/>
        </w:rPr>
        <w:t> </w:t>
      </w:r>
      <w:r>
        <w:rPr/>
        <w:t>mengetahui</w:t>
      </w:r>
      <w:r>
        <w:rPr>
          <w:spacing w:val="-2"/>
        </w:rPr>
        <w:t> </w:t>
      </w:r>
      <w:r>
        <w:rPr/>
        <w:t>dampaknya</w:t>
      </w:r>
      <w:r>
        <w:rPr>
          <w:spacing w:val="-2"/>
        </w:rPr>
        <w:t> </w:t>
      </w:r>
      <w:r>
        <w:rPr/>
        <w:t>pada gaya hidup boros.</w:t>
      </w:r>
      <w:r>
        <w:rPr>
          <w:spacing w:val="40"/>
        </w:rPr>
        <w:t> </w:t>
      </w:r>
      <w:r>
        <w:rPr/>
        <w:t>Sementara itu pada pemilihan ayat tersebut berbeda dengan penelitian sebelumnya karena penulis akan meneliti bagaimana relevansi</w:t>
      </w:r>
      <w:r>
        <w:rPr>
          <w:spacing w:val="-5"/>
        </w:rPr>
        <w:t> </w:t>
      </w:r>
      <w:r>
        <w:rPr/>
        <w:t>tafsir</w:t>
      </w:r>
      <w:r>
        <w:rPr>
          <w:spacing w:val="-6"/>
        </w:rPr>
        <w:t> </w:t>
      </w:r>
      <w:r>
        <w:rPr/>
        <w:t>kontemporer</w:t>
      </w:r>
      <w:r>
        <w:rPr>
          <w:spacing w:val="-6"/>
        </w:rPr>
        <w:t> </w:t>
      </w:r>
      <w:r>
        <w:rPr/>
        <w:t>terhadap</w:t>
      </w:r>
      <w:r>
        <w:rPr>
          <w:spacing w:val="-10"/>
        </w:rPr>
        <w:t> </w:t>
      </w:r>
      <w:r>
        <w:rPr/>
        <w:t>ayat-ayat</w:t>
      </w:r>
      <w:r>
        <w:rPr>
          <w:spacing w:val="-5"/>
        </w:rPr>
        <w:t> </w:t>
      </w:r>
      <w:r>
        <w:rPr/>
        <w:t>tersebut</w:t>
      </w:r>
      <w:r>
        <w:rPr>
          <w:spacing w:val="-5"/>
        </w:rPr>
        <w:t> </w:t>
      </w:r>
      <w:r>
        <w:rPr/>
        <w:t>dalam</w:t>
      </w:r>
      <w:r>
        <w:rPr>
          <w:spacing w:val="-9"/>
        </w:rPr>
        <w:t> </w:t>
      </w:r>
      <w:r>
        <w:rPr/>
        <w:t>memandang gaya hidup boros di era kontemporer.</w:t>
      </w:r>
    </w:p>
    <w:p>
      <w:pPr>
        <w:pStyle w:val="Heading2"/>
        <w:numPr>
          <w:ilvl w:val="0"/>
          <w:numId w:val="1"/>
        </w:numPr>
        <w:tabs>
          <w:tab w:pos="1287" w:val="left" w:leader="none"/>
        </w:tabs>
        <w:spacing w:line="240" w:lineRule="auto" w:before="161" w:after="0"/>
        <w:ind w:left="1287" w:right="0" w:hanging="359"/>
        <w:jc w:val="both"/>
      </w:pPr>
      <w:r>
        <w:rPr/>
        <w:t>Kerangka</w:t>
      </w:r>
      <w:r>
        <w:rPr>
          <w:spacing w:val="-12"/>
        </w:rPr>
        <w:t> </w:t>
      </w:r>
      <w:r>
        <w:rPr>
          <w:spacing w:val="-2"/>
        </w:rPr>
        <w:t>Teori</w:t>
      </w:r>
    </w:p>
    <w:p>
      <w:pPr>
        <w:pStyle w:val="BodyText"/>
        <w:spacing w:before="196"/>
        <w:rPr>
          <w:b/>
        </w:rPr>
      </w:pPr>
    </w:p>
    <w:p>
      <w:pPr>
        <w:pStyle w:val="BodyText"/>
        <w:spacing w:line="475" w:lineRule="auto"/>
        <w:ind w:left="1288" w:right="715" w:firstLine="360"/>
        <w:jc w:val="both"/>
        <w:rPr>
          <w:rFonts w:ascii="Calibri"/>
        </w:rPr>
      </w:pPr>
      <w:r>
        <w:rPr/>
        <w:t>Berikut</w:t>
      </w:r>
      <w:r>
        <w:rPr>
          <w:spacing w:val="-10"/>
        </w:rPr>
        <w:t> </w:t>
      </w:r>
      <w:r>
        <w:rPr/>
        <w:t>pembagian</w:t>
      </w:r>
      <w:r>
        <w:rPr>
          <w:spacing w:val="-11"/>
        </w:rPr>
        <w:t> </w:t>
      </w:r>
      <w:r>
        <w:rPr/>
        <w:t>analisis</w:t>
      </w:r>
      <w:r>
        <w:rPr>
          <w:spacing w:val="-12"/>
        </w:rPr>
        <w:t> </w:t>
      </w:r>
      <w:r>
        <w:rPr/>
        <w:t>utama</w:t>
      </w:r>
      <w:r>
        <w:rPr>
          <w:spacing w:val="-9"/>
        </w:rPr>
        <w:t> </w:t>
      </w:r>
      <w:r>
        <w:rPr/>
        <w:t>pada</w:t>
      </w:r>
      <w:r>
        <w:rPr>
          <w:spacing w:val="-9"/>
        </w:rPr>
        <w:t> </w:t>
      </w:r>
      <w:r>
        <w:rPr/>
        <w:t>penelitian</w:t>
      </w:r>
      <w:r>
        <w:rPr>
          <w:spacing w:val="-11"/>
        </w:rPr>
        <w:t> </w:t>
      </w:r>
      <w:r>
        <w:rPr/>
        <w:t>analisis</w:t>
      </w:r>
      <w:r>
        <w:rPr>
          <w:spacing w:val="-12"/>
        </w:rPr>
        <w:t> </w:t>
      </w:r>
      <w:r>
        <w:rPr/>
        <w:t>wacana</w:t>
      </w:r>
      <w:r>
        <w:rPr>
          <w:spacing w:val="-9"/>
        </w:rPr>
        <w:t> </w:t>
      </w:r>
      <w:r>
        <w:rPr/>
        <w:t>kritis Roger Fowler.</w:t>
      </w:r>
      <w:r>
        <w:rPr>
          <w:rFonts w:ascii="Calibri"/>
          <w:vertAlign w:val="superscript"/>
        </w:rPr>
        <w:t>18</w:t>
      </w:r>
    </w:p>
    <w:p>
      <w:pPr>
        <w:pStyle w:val="ListParagraph"/>
        <w:numPr>
          <w:ilvl w:val="0"/>
          <w:numId w:val="2"/>
        </w:numPr>
        <w:tabs>
          <w:tab w:pos="2008" w:val="left" w:leader="none"/>
        </w:tabs>
        <w:spacing w:line="480" w:lineRule="auto" w:before="0" w:after="0"/>
        <w:ind w:left="2008" w:right="712" w:hanging="360"/>
        <w:jc w:val="both"/>
        <w:rPr>
          <w:sz w:val="24"/>
        </w:rPr>
      </w:pPr>
      <w:r>
        <w:rPr>
          <w:sz w:val="24"/>
        </w:rPr>
        <w:t>Wacana sebagai praktik sosial. Menurut Fowler perlu melihat bagaimana fenomena sosial terjadi dengan melibatkan hubungan antar teks, konteks, dan pelaku sosial.</w:t>
      </w:r>
    </w:p>
    <w:p>
      <w:pPr>
        <w:pStyle w:val="ListParagraph"/>
        <w:numPr>
          <w:ilvl w:val="0"/>
          <w:numId w:val="2"/>
        </w:numPr>
        <w:tabs>
          <w:tab w:pos="2008" w:val="left" w:leader="none"/>
        </w:tabs>
        <w:spacing w:line="480" w:lineRule="auto" w:before="0" w:after="0"/>
        <w:ind w:left="2008" w:right="706" w:hanging="360"/>
        <w:jc w:val="both"/>
        <w:rPr>
          <w:sz w:val="24"/>
        </w:rPr>
      </w:pPr>
      <w:r>
        <w:rPr>
          <w:sz w:val="24"/>
        </w:rPr>
        <w:t>Bahasa</w:t>
      </w:r>
      <w:r>
        <w:rPr>
          <w:spacing w:val="-14"/>
          <w:sz w:val="24"/>
        </w:rPr>
        <w:t> </w:t>
      </w:r>
      <w:r>
        <w:rPr>
          <w:sz w:val="24"/>
        </w:rPr>
        <w:t>sebagai</w:t>
      </w:r>
      <w:r>
        <w:rPr>
          <w:spacing w:val="-13"/>
          <w:sz w:val="24"/>
        </w:rPr>
        <w:t> </w:t>
      </w:r>
      <w:r>
        <w:rPr>
          <w:sz w:val="24"/>
        </w:rPr>
        <w:t>alat</w:t>
      </w:r>
      <w:r>
        <w:rPr>
          <w:spacing w:val="-15"/>
          <w:sz w:val="24"/>
        </w:rPr>
        <w:t> </w:t>
      </w:r>
      <w:r>
        <w:rPr>
          <w:sz w:val="24"/>
        </w:rPr>
        <w:t>ideologi.</w:t>
      </w:r>
      <w:r>
        <w:rPr>
          <w:spacing w:val="-14"/>
          <w:sz w:val="24"/>
        </w:rPr>
        <w:t> </w:t>
      </w:r>
      <w:r>
        <w:rPr>
          <w:sz w:val="24"/>
        </w:rPr>
        <w:t>Menurut</w:t>
      </w:r>
      <w:r>
        <w:rPr>
          <w:spacing w:val="-9"/>
          <w:sz w:val="24"/>
        </w:rPr>
        <w:t> </w:t>
      </w:r>
      <w:r>
        <w:rPr>
          <w:sz w:val="24"/>
        </w:rPr>
        <w:t>Fowler</w:t>
      </w:r>
      <w:r>
        <w:rPr>
          <w:spacing w:val="-14"/>
          <w:sz w:val="24"/>
        </w:rPr>
        <w:t> </w:t>
      </w:r>
      <w:r>
        <w:rPr>
          <w:sz w:val="24"/>
        </w:rPr>
        <w:t>bahasa</w:t>
      </w:r>
      <w:r>
        <w:rPr>
          <w:spacing w:val="-13"/>
          <w:sz w:val="24"/>
        </w:rPr>
        <w:t> </w:t>
      </w:r>
      <w:r>
        <w:rPr>
          <w:sz w:val="24"/>
        </w:rPr>
        <w:t>dalam</w:t>
      </w:r>
      <w:r>
        <w:rPr>
          <w:spacing w:val="-13"/>
          <w:sz w:val="24"/>
        </w:rPr>
        <w:t> </w:t>
      </w:r>
      <w:r>
        <w:rPr>
          <w:sz w:val="24"/>
        </w:rPr>
        <w:t>lingkup pemilihan</w:t>
      </w:r>
      <w:r>
        <w:rPr>
          <w:spacing w:val="-11"/>
          <w:sz w:val="24"/>
        </w:rPr>
        <w:t> </w:t>
      </w:r>
      <w:r>
        <w:rPr>
          <w:sz w:val="24"/>
        </w:rPr>
        <w:t>kata,</w:t>
      </w:r>
      <w:r>
        <w:rPr>
          <w:spacing w:val="-11"/>
          <w:sz w:val="24"/>
        </w:rPr>
        <w:t> </w:t>
      </w:r>
      <w:r>
        <w:rPr>
          <w:sz w:val="24"/>
        </w:rPr>
        <w:t>struktur</w:t>
      </w:r>
      <w:r>
        <w:rPr>
          <w:spacing w:val="-10"/>
          <w:sz w:val="24"/>
        </w:rPr>
        <w:t> </w:t>
      </w:r>
      <w:r>
        <w:rPr>
          <w:sz w:val="24"/>
        </w:rPr>
        <w:t>kalimat,</w:t>
      </w:r>
      <w:r>
        <w:rPr>
          <w:spacing w:val="-11"/>
          <w:sz w:val="24"/>
        </w:rPr>
        <w:t> </w:t>
      </w:r>
      <w:r>
        <w:rPr>
          <w:sz w:val="24"/>
        </w:rPr>
        <w:t>dan</w:t>
      </w:r>
      <w:r>
        <w:rPr>
          <w:spacing w:val="-5"/>
          <w:sz w:val="24"/>
        </w:rPr>
        <w:t> </w:t>
      </w:r>
      <w:r>
        <w:rPr>
          <w:sz w:val="24"/>
        </w:rPr>
        <w:t>gaya</w:t>
      </w:r>
      <w:r>
        <w:rPr>
          <w:spacing w:val="-5"/>
          <w:sz w:val="24"/>
        </w:rPr>
        <w:t> </w:t>
      </w:r>
      <w:r>
        <w:rPr>
          <w:sz w:val="24"/>
        </w:rPr>
        <w:t>bahasa</w:t>
      </w:r>
      <w:r>
        <w:rPr>
          <w:spacing w:val="-9"/>
          <w:sz w:val="24"/>
        </w:rPr>
        <w:t> </w:t>
      </w:r>
      <w:r>
        <w:rPr>
          <w:sz w:val="24"/>
        </w:rPr>
        <w:t>dapat</w:t>
      </w:r>
      <w:r>
        <w:rPr>
          <w:spacing w:val="-10"/>
          <w:sz w:val="24"/>
        </w:rPr>
        <w:t> </w:t>
      </w:r>
      <w:r>
        <w:rPr>
          <w:sz w:val="24"/>
        </w:rPr>
        <w:t>difungsikan untuk melihat ideologi yang dibangun.</w:t>
      </w:r>
    </w:p>
    <w:p>
      <w:pPr>
        <w:pStyle w:val="BodyText"/>
        <w:rPr>
          <w:sz w:val="20"/>
        </w:rPr>
      </w:pPr>
    </w:p>
    <w:p>
      <w:pPr>
        <w:pStyle w:val="BodyText"/>
        <w:rPr>
          <w:sz w:val="20"/>
        </w:rPr>
      </w:pPr>
    </w:p>
    <w:p>
      <w:pPr>
        <w:pStyle w:val="BodyText"/>
        <w:rPr>
          <w:sz w:val="20"/>
        </w:rPr>
      </w:pPr>
    </w:p>
    <w:p>
      <w:pPr>
        <w:pStyle w:val="BodyText"/>
        <w:spacing w:before="11"/>
        <w:rPr>
          <w:sz w:val="20"/>
        </w:rPr>
      </w:pPr>
      <w:r>
        <w:rPr>
          <w:sz w:val="20"/>
        </w:rPr>
        <mc:AlternateContent>
          <mc:Choice Requires="wps">
            <w:drawing>
              <wp:anchor distT="0" distB="0" distL="0" distR="0" allowOverlap="1" layoutInCell="1" locked="0" behindDoc="1" simplePos="0" relativeHeight="487602176">
                <wp:simplePos x="0" y="0"/>
                <wp:positionH relativeFrom="page">
                  <wp:posOffset>1440561</wp:posOffset>
                </wp:positionH>
                <wp:positionV relativeFrom="paragraph">
                  <wp:posOffset>168507</wp:posOffset>
                </wp:positionV>
                <wp:extent cx="1829435" cy="10160"/>
                <wp:effectExtent l="0" t="0" r="0" b="0"/>
                <wp:wrapTopAndBottom/>
                <wp:docPr id="50" name="Graphic 50"/>
                <wp:cNvGraphicFramePr>
                  <a:graphicFrameLocks/>
                </wp:cNvGraphicFramePr>
                <a:graphic>
                  <a:graphicData uri="http://schemas.microsoft.com/office/word/2010/wordprocessingShape">
                    <wps:wsp>
                      <wps:cNvPr id="50" name="Graphic 50"/>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26831pt;width:144.050pt;height:.80005pt;mso-position-horizontal-relative:page;mso-position-vertical-relative:paragraph;z-index:-15714304;mso-wrap-distance-left:0;mso-wrap-distance-right:0" id="docshape10" filled="true" fillcolor="#000000" stroked="false">
                <v:fill type="solid"/>
                <w10:wrap type="topAndBottom"/>
              </v:rect>
            </w:pict>
          </mc:Fallback>
        </mc:AlternateContent>
      </w:r>
    </w:p>
    <w:p>
      <w:pPr>
        <w:spacing w:line="237" w:lineRule="auto" w:before="103"/>
        <w:ind w:left="568" w:right="703" w:firstLine="720"/>
        <w:jc w:val="left"/>
        <w:rPr>
          <w:sz w:val="20"/>
        </w:rPr>
      </w:pPr>
      <w:r>
        <w:rPr>
          <w:rFonts w:ascii="Calibri"/>
          <w:sz w:val="20"/>
          <w:vertAlign w:val="superscript"/>
        </w:rPr>
        <w:t>18</w:t>
      </w:r>
      <w:r>
        <w:rPr>
          <w:rFonts w:ascii="Calibri"/>
          <w:spacing w:val="-9"/>
          <w:sz w:val="20"/>
          <w:vertAlign w:val="baseline"/>
        </w:rPr>
        <w:t> </w:t>
      </w:r>
      <w:r>
        <w:rPr>
          <w:sz w:val="20"/>
          <w:vertAlign w:val="baseline"/>
        </w:rPr>
        <w:t>Roger</w:t>
      </w:r>
      <w:r>
        <w:rPr>
          <w:spacing w:val="-4"/>
          <w:sz w:val="20"/>
          <w:vertAlign w:val="baseline"/>
        </w:rPr>
        <w:t> </w:t>
      </w:r>
      <w:r>
        <w:rPr>
          <w:sz w:val="20"/>
          <w:vertAlign w:val="baseline"/>
        </w:rPr>
        <w:t>Bob</w:t>
      </w:r>
      <w:r>
        <w:rPr>
          <w:spacing w:val="-9"/>
          <w:sz w:val="20"/>
          <w:vertAlign w:val="baseline"/>
        </w:rPr>
        <w:t> </w:t>
      </w:r>
      <w:r>
        <w:rPr>
          <w:sz w:val="20"/>
          <w:vertAlign w:val="baseline"/>
        </w:rPr>
        <w:t>Hodge</w:t>
      </w:r>
      <w:r>
        <w:rPr>
          <w:spacing w:val="-6"/>
          <w:sz w:val="20"/>
          <w:vertAlign w:val="baseline"/>
        </w:rPr>
        <w:t> </w:t>
      </w:r>
      <w:r>
        <w:rPr>
          <w:sz w:val="20"/>
          <w:vertAlign w:val="baseline"/>
        </w:rPr>
        <w:t>Gunther</w:t>
      </w:r>
      <w:r>
        <w:rPr>
          <w:spacing w:val="-4"/>
          <w:sz w:val="20"/>
          <w:vertAlign w:val="baseline"/>
        </w:rPr>
        <w:t> </w:t>
      </w:r>
      <w:r>
        <w:rPr>
          <w:sz w:val="20"/>
          <w:vertAlign w:val="baseline"/>
        </w:rPr>
        <w:t>Kress</w:t>
      </w:r>
      <w:r>
        <w:rPr>
          <w:spacing w:val="-7"/>
          <w:sz w:val="20"/>
          <w:vertAlign w:val="baseline"/>
        </w:rPr>
        <w:t> </w:t>
      </w:r>
      <w:r>
        <w:rPr>
          <w:sz w:val="20"/>
          <w:vertAlign w:val="baseline"/>
        </w:rPr>
        <w:t>and</w:t>
      </w:r>
      <w:r>
        <w:rPr>
          <w:spacing w:val="-8"/>
          <w:sz w:val="20"/>
          <w:vertAlign w:val="baseline"/>
        </w:rPr>
        <w:t> </w:t>
      </w:r>
      <w:r>
        <w:rPr>
          <w:sz w:val="20"/>
          <w:vertAlign w:val="baseline"/>
        </w:rPr>
        <w:t>Tony</w:t>
      </w:r>
      <w:r>
        <w:rPr>
          <w:spacing w:val="-13"/>
          <w:sz w:val="20"/>
          <w:vertAlign w:val="baseline"/>
        </w:rPr>
        <w:t> </w:t>
      </w:r>
      <w:r>
        <w:rPr>
          <w:sz w:val="20"/>
          <w:vertAlign w:val="baseline"/>
        </w:rPr>
        <w:t>Trew</w:t>
      </w:r>
      <w:r>
        <w:rPr>
          <w:spacing w:val="-5"/>
          <w:sz w:val="20"/>
          <w:vertAlign w:val="baseline"/>
        </w:rPr>
        <w:t> </w:t>
      </w:r>
      <w:r>
        <w:rPr>
          <w:sz w:val="20"/>
          <w:vertAlign w:val="baseline"/>
        </w:rPr>
        <w:t>Fowler, </w:t>
      </w:r>
      <w:r>
        <w:rPr>
          <w:i/>
          <w:sz w:val="20"/>
          <w:vertAlign w:val="baseline"/>
        </w:rPr>
        <w:t>Language</w:t>
      </w:r>
      <w:r>
        <w:rPr>
          <w:i/>
          <w:spacing w:val="-9"/>
          <w:sz w:val="20"/>
          <w:vertAlign w:val="baseline"/>
        </w:rPr>
        <w:t> </w:t>
      </w:r>
      <w:r>
        <w:rPr>
          <w:i/>
          <w:sz w:val="20"/>
          <w:vertAlign w:val="baseline"/>
        </w:rPr>
        <w:t>And</w:t>
      </w:r>
      <w:r>
        <w:rPr>
          <w:i/>
          <w:spacing w:val="-9"/>
          <w:sz w:val="20"/>
          <w:vertAlign w:val="baseline"/>
        </w:rPr>
        <w:t> </w:t>
      </w:r>
      <w:r>
        <w:rPr>
          <w:i/>
          <w:sz w:val="20"/>
          <w:vertAlign w:val="baseline"/>
        </w:rPr>
        <w:t>Control</w:t>
      </w:r>
      <w:r>
        <w:rPr>
          <w:sz w:val="20"/>
          <w:vertAlign w:val="baseline"/>
        </w:rPr>
        <w:t>,</w:t>
      </w:r>
      <w:r>
        <w:rPr>
          <w:spacing w:val="-4"/>
          <w:sz w:val="20"/>
          <w:vertAlign w:val="baseline"/>
        </w:rPr>
        <w:t> </w:t>
      </w:r>
      <w:r>
        <w:rPr>
          <w:sz w:val="20"/>
          <w:vertAlign w:val="baseline"/>
        </w:rPr>
        <w:t>First (Vanderbilt Avenue, New</w:t>
      </w:r>
      <w:r>
        <w:rPr>
          <w:spacing w:val="-4"/>
          <w:sz w:val="20"/>
          <w:vertAlign w:val="baseline"/>
        </w:rPr>
        <w:t> </w:t>
      </w:r>
      <w:r>
        <w:rPr>
          <w:sz w:val="20"/>
          <w:vertAlign w:val="baseline"/>
        </w:rPr>
        <w:t>York: Routledge and Kegan Paul</w:t>
      </w:r>
      <w:r>
        <w:rPr>
          <w:spacing w:val="-7"/>
          <w:sz w:val="20"/>
          <w:vertAlign w:val="baseline"/>
        </w:rPr>
        <w:t> </w:t>
      </w:r>
      <w:r>
        <w:rPr>
          <w:sz w:val="20"/>
          <w:vertAlign w:val="baseline"/>
        </w:rPr>
        <w:t>Taylor and Francis Group, 2019), </w:t>
      </w:r>
      <w:r>
        <w:rPr>
          <w:spacing w:val="-2"/>
          <w:sz w:val="20"/>
          <w:vertAlign w:val="baseline"/>
        </w:rPr>
        <w:t>https:/</w:t>
      </w:r>
      <w:hyperlink r:id="rId29">
        <w:r>
          <w:rPr>
            <w:spacing w:val="-2"/>
            <w:sz w:val="20"/>
            <w:vertAlign w:val="baseline"/>
          </w:rPr>
          <w:t>/www.google.co.id/books/edition/Language_and_Control/fkEiEAAAQBAJ?hl=id&amp;gbpv=1</w:t>
        </w:r>
      </w:hyperlink>
      <w:r>
        <w:rPr>
          <w:spacing w:val="-2"/>
          <w:sz w:val="20"/>
          <w:vertAlign w:val="baseline"/>
        </w:rPr>
        <w:t> </w:t>
      </w:r>
      <w:r>
        <w:rPr>
          <w:sz w:val="20"/>
          <w:vertAlign w:val="baseline"/>
        </w:rPr>
        <w:t>&amp;dq=inauthor:%22Roger+Fowler%22&amp;printsec=frontcover. Page 35-40</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ListParagraph"/>
        <w:numPr>
          <w:ilvl w:val="0"/>
          <w:numId w:val="2"/>
        </w:numPr>
        <w:tabs>
          <w:tab w:pos="2008" w:val="left" w:leader="none"/>
        </w:tabs>
        <w:spacing w:line="480" w:lineRule="auto" w:before="0" w:after="0"/>
        <w:ind w:left="2008" w:right="709" w:hanging="360"/>
        <w:jc w:val="both"/>
        <w:rPr>
          <w:sz w:val="24"/>
        </w:rPr>
      </w:pPr>
      <w:r>
        <w:rPr>
          <w:sz w:val="24"/>
        </w:rPr>
        <w:t>Analisis</w:t>
      </w:r>
      <w:r>
        <w:rPr>
          <w:spacing w:val="-10"/>
          <w:sz w:val="24"/>
        </w:rPr>
        <w:t> </w:t>
      </w:r>
      <w:r>
        <w:rPr>
          <w:sz w:val="24"/>
        </w:rPr>
        <w:t>teks.</w:t>
      </w:r>
      <w:r>
        <w:rPr>
          <w:spacing w:val="-9"/>
          <w:sz w:val="24"/>
        </w:rPr>
        <w:t> </w:t>
      </w:r>
      <w:r>
        <w:rPr>
          <w:sz w:val="24"/>
        </w:rPr>
        <w:t>Menurut</w:t>
      </w:r>
      <w:r>
        <w:rPr>
          <w:spacing w:val="-4"/>
          <w:sz w:val="24"/>
        </w:rPr>
        <w:t> </w:t>
      </w:r>
      <w:r>
        <w:rPr>
          <w:sz w:val="24"/>
        </w:rPr>
        <w:t>Fowler</w:t>
      </w:r>
      <w:r>
        <w:rPr>
          <w:spacing w:val="-4"/>
          <w:sz w:val="24"/>
        </w:rPr>
        <w:t> </w:t>
      </w:r>
      <w:r>
        <w:rPr>
          <w:sz w:val="24"/>
        </w:rPr>
        <w:t>yaitu</w:t>
      </w:r>
      <w:r>
        <w:rPr>
          <w:spacing w:val="-9"/>
          <w:sz w:val="24"/>
        </w:rPr>
        <w:t> </w:t>
      </w:r>
      <w:r>
        <w:rPr>
          <w:sz w:val="24"/>
        </w:rPr>
        <w:t>teks</w:t>
      </w:r>
      <w:r>
        <w:rPr>
          <w:spacing w:val="-7"/>
          <w:sz w:val="24"/>
        </w:rPr>
        <w:t> </w:t>
      </w:r>
      <w:r>
        <w:rPr>
          <w:sz w:val="24"/>
        </w:rPr>
        <w:t>yang</w:t>
      </w:r>
      <w:r>
        <w:rPr>
          <w:spacing w:val="-13"/>
          <w:sz w:val="24"/>
        </w:rPr>
        <w:t> </w:t>
      </w:r>
      <w:r>
        <w:rPr>
          <w:sz w:val="24"/>
        </w:rPr>
        <w:t>hadir</w:t>
      </w:r>
      <w:r>
        <w:rPr>
          <w:spacing w:val="-8"/>
          <w:sz w:val="24"/>
        </w:rPr>
        <w:t> </w:t>
      </w:r>
      <w:r>
        <w:rPr>
          <w:sz w:val="24"/>
        </w:rPr>
        <w:t>dalam</w:t>
      </w:r>
      <w:r>
        <w:rPr>
          <w:spacing w:val="-11"/>
          <w:sz w:val="24"/>
        </w:rPr>
        <w:t> </w:t>
      </w:r>
      <w:r>
        <w:rPr>
          <w:sz w:val="24"/>
        </w:rPr>
        <w:t>merepon fenomena</w:t>
      </w:r>
      <w:r>
        <w:rPr>
          <w:spacing w:val="-15"/>
          <w:sz w:val="24"/>
        </w:rPr>
        <w:t> </w:t>
      </w:r>
      <w:r>
        <w:rPr>
          <w:sz w:val="24"/>
        </w:rPr>
        <w:t>sosial</w:t>
      </w:r>
      <w:r>
        <w:rPr>
          <w:spacing w:val="-15"/>
          <w:sz w:val="24"/>
        </w:rPr>
        <w:t> </w:t>
      </w:r>
      <w:r>
        <w:rPr>
          <w:sz w:val="24"/>
        </w:rPr>
        <w:t>yang</w:t>
      </w:r>
      <w:r>
        <w:rPr>
          <w:spacing w:val="-15"/>
          <w:sz w:val="24"/>
        </w:rPr>
        <w:t> </w:t>
      </w:r>
      <w:r>
        <w:rPr>
          <w:sz w:val="24"/>
        </w:rPr>
        <w:t>hadir.Faktor-faktor</w:t>
      </w:r>
      <w:r>
        <w:rPr>
          <w:spacing w:val="-15"/>
          <w:sz w:val="24"/>
        </w:rPr>
        <w:t> </w:t>
      </w:r>
      <w:r>
        <w:rPr>
          <w:sz w:val="24"/>
        </w:rPr>
        <w:t>yang</w:t>
      </w:r>
      <w:r>
        <w:rPr>
          <w:spacing w:val="-15"/>
          <w:sz w:val="24"/>
        </w:rPr>
        <w:t> </w:t>
      </w:r>
      <w:r>
        <w:rPr>
          <w:sz w:val="24"/>
        </w:rPr>
        <w:t>melatarbelakanginya yaitu sosial, budaya, dan politik.</w:t>
      </w:r>
    </w:p>
    <w:p>
      <w:pPr>
        <w:pStyle w:val="BodyText"/>
        <w:spacing w:line="475" w:lineRule="auto" w:before="1"/>
        <w:ind w:left="1648" w:right="716" w:firstLine="360"/>
        <w:jc w:val="both"/>
        <w:rPr>
          <w:rFonts w:ascii="Calibri"/>
        </w:rPr>
      </w:pPr>
      <w:r>
        <w:rPr/>
        <w:t>Berikut langkah-langkah dalam menganalisis teks sesuai dengan teori analisis wacana kritis.</w:t>
      </w:r>
      <w:r>
        <w:rPr>
          <w:rFonts w:ascii="Calibri"/>
          <w:vertAlign w:val="superscript"/>
        </w:rPr>
        <w:t>19</w:t>
      </w:r>
    </w:p>
    <w:p>
      <w:pPr>
        <w:pStyle w:val="ListParagraph"/>
        <w:numPr>
          <w:ilvl w:val="0"/>
          <w:numId w:val="3"/>
        </w:numPr>
        <w:tabs>
          <w:tab w:pos="2007" w:val="left" w:leader="none"/>
        </w:tabs>
        <w:spacing w:line="261" w:lineRule="exact" w:before="0" w:after="0"/>
        <w:ind w:left="2007" w:right="0" w:hanging="359"/>
        <w:jc w:val="both"/>
        <w:rPr>
          <w:sz w:val="24"/>
        </w:rPr>
      </w:pPr>
      <w:r>
        <w:rPr>
          <w:sz w:val="24"/>
        </w:rPr>
        <w:t>Pemahaman </w:t>
      </w:r>
      <w:r>
        <w:rPr>
          <w:spacing w:val="-2"/>
          <w:sz w:val="24"/>
        </w:rPr>
        <w:t>konteks</w:t>
      </w:r>
    </w:p>
    <w:p>
      <w:pPr>
        <w:pStyle w:val="BodyText"/>
      </w:pPr>
    </w:p>
    <w:p>
      <w:pPr>
        <w:pStyle w:val="BodyText"/>
        <w:spacing w:line="480" w:lineRule="auto"/>
        <w:ind w:left="2008" w:right="704" w:firstLine="720"/>
        <w:jc w:val="both"/>
      </w:pPr>
      <w:r>
        <w:rPr/>
        <w:t>Konteks tersebut</w:t>
      </w:r>
      <w:r>
        <w:rPr>
          <w:spacing w:val="-4"/>
        </w:rPr>
        <w:t> </w:t>
      </w:r>
      <w:r>
        <w:rPr/>
        <w:t>mencakup</w:t>
      </w:r>
      <w:r>
        <w:rPr>
          <w:spacing w:val="-4"/>
        </w:rPr>
        <w:t> </w:t>
      </w:r>
      <w:r>
        <w:rPr/>
        <w:t>historis,</w:t>
      </w:r>
      <w:r>
        <w:rPr>
          <w:spacing w:val="-1"/>
        </w:rPr>
        <w:t> </w:t>
      </w:r>
      <w:r>
        <w:rPr/>
        <w:t>budaya, dan linguistik. Pada konteks historis misalnya memahami sejarah asbabun nuzul, kondisi politik, dan masyarakat. Pada konteks budaya yaitu melingkupi latar belakang budaya masyarakat dan nilai-nilai yang menjadi landasan. Pada konteks linguistik yaitu menganalisis struktur kalimat, pilihan kata, dan gaya bahasa yang dapat </w:t>
      </w:r>
      <w:r>
        <w:rPr>
          <w:spacing w:val="-2"/>
        </w:rPr>
        <w:t>digunakan.</w:t>
      </w:r>
    </w:p>
    <w:p>
      <w:pPr>
        <w:pStyle w:val="ListParagraph"/>
        <w:numPr>
          <w:ilvl w:val="0"/>
          <w:numId w:val="3"/>
        </w:numPr>
        <w:tabs>
          <w:tab w:pos="2008" w:val="left" w:leader="none"/>
        </w:tabs>
        <w:spacing w:line="240" w:lineRule="auto" w:before="1" w:after="0"/>
        <w:ind w:left="2008" w:right="0" w:hanging="360"/>
        <w:jc w:val="both"/>
        <w:rPr>
          <w:sz w:val="24"/>
        </w:rPr>
      </w:pPr>
      <w:r>
        <w:rPr>
          <w:sz w:val="24"/>
        </w:rPr>
        <w:t>Analisis</w:t>
      </w:r>
      <w:r>
        <w:rPr>
          <w:spacing w:val="-9"/>
          <w:sz w:val="24"/>
        </w:rPr>
        <w:t> </w:t>
      </w:r>
      <w:r>
        <w:rPr>
          <w:spacing w:val="-4"/>
          <w:sz w:val="24"/>
        </w:rPr>
        <w:t>Teks</w:t>
      </w:r>
    </w:p>
    <w:p>
      <w:pPr>
        <w:pStyle w:val="BodyText"/>
        <w:spacing w:before="1"/>
      </w:pPr>
    </w:p>
    <w:p>
      <w:pPr>
        <w:pStyle w:val="BodyText"/>
        <w:spacing w:line="480" w:lineRule="auto"/>
        <w:ind w:left="2008" w:right="699" w:firstLine="720"/>
        <w:jc w:val="both"/>
      </w:pPr>
      <w:r>
        <w:rPr/>
        <w:t>Mencakup beberapa hal yaitu indentifikasi tema utama atau sentral dari sebuah teks. Analisis struktur yaitu dapat mengidentifikasi hubungan antar kalimat dan paragraf dari sebuah teks. Analisis leksikal yaitu dapat menganalisis pemaknaan, kata- kata, konotasi, dan implikasi dari berbagai pilihan kata. Terakhir yaitu analisis pragmatik yaitu menganalisis makna secara tersirat dan konteks sosial dari penggunaan bahasa.</w:t>
      </w:r>
    </w:p>
    <w:p>
      <w:pPr>
        <w:pStyle w:val="ListParagraph"/>
        <w:numPr>
          <w:ilvl w:val="0"/>
          <w:numId w:val="3"/>
        </w:numPr>
        <w:tabs>
          <w:tab w:pos="2007" w:val="left" w:leader="none"/>
        </w:tabs>
        <w:spacing w:line="240" w:lineRule="auto" w:before="1" w:after="0"/>
        <w:ind w:left="2007" w:right="0" w:hanging="359"/>
        <w:jc w:val="both"/>
        <w:rPr>
          <w:sz w:val="24"/>
        </w:rPr>
      </w:pPr>
      <w:r>
        <w:rPr>
          <w:sz w:val="24"/>
        </w:rPr>
        <w:t>Analisis</w:t>
      </w:r>
      <w:r>
        <w:rPr>
          <w:spacing w:val="-9"/>
          <w:sz w:val="24"/>
        </w:rPr>
        <w:t> </w:t>
      </w:r>
      <w:r>
        <w:rPr>
          <w:spacing w:val="-2"/>
          <w:sz w:val="24"/>
        </w:rPr>
        <w:t>ideologi</w:t>
      </w:r>
    </w:p>
    <w:p>
      <w:pPr>
        <w:pStyle w:val="BodyText"/>
        <w:rPr>
          <w:sz w:val="20"/>
        </w:rPr>
      </w:pPr>
    </w:p>
    <w:p>
      <w:pPr>
        <w:pStyle w:val="BodyText"/>
        <w:spacing w:before="148"/>
        <w:rPr>
          <w:sz w:val="20"/>
        </w:rPr>
      </w:pPr>
      <w:r>
        <w:rPr>
          <w:sz w:val="20"/>
        </w:rPr>
        <mc:AlternateContent>
          <mc:Choice Requires="wps">
            <w:drawing>
              <wp:anchor distT="0" distB="0" distL="0" distR="0" allowOverlap="1" layoutInCell="1" locked="0" behindDoc="1" simplePos="0" relativeHeight="487602688">
                <wp:simplePos x="0" y="0"/>
                <wp:positionH relativeFrom="page">
                  <wp:posOffset>1440561</wp:posOffset>
                </wp:positionH>
                <wp:positionV relativeFrom="paragraph">
                  <wp:posOffset>255624</wp:posOffset>
                </wp:positionV>
                <wp:extent cx="1829435" cy="10160"/>
                <wp:effectExtent l="0" t="0" r="0" b="0"/>
                <wp:wrapTopAndBottom/>
                <wp:docPr id="51" name="Graphic 51"/>
                <wp:cNvGraphicFramePr>
                  <a:graphicFrameLocks/>
                </wp:cNvGraphicFramePr>
                <a:graphic>
                  <a:graphicData uri="http://schemas.microsoft.com/office/word/2010/wordprocessingShape">
                    <wps:wsp>
                      <wps:cNvPr id="51" name="Graphic 51"/>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127886pt;width:144.050pt;height:.79999pt;mso-position-horizontal-relative:page;mso-position-vertical-relative:paragraph;z-index:-15713792;mso-wrap-distance-left:0;mso-wrap-distance-right:0" id="docshape11" filled="true" fillcolor="#000000" stroked="false">
                <v:fill type="solid"/>
                <w10:wrap type="topAndBottom"/>
              </v:rect>
            </w:pict>
          </mc:Fallback>
        </mc:AlternateContent>
      </w:r>
    </w:p>
    <w:p>
      <w:pPr>
        <w:spacing w:before="101"/>
        <w:ind w:left="1288" w:right="0" w:firstLine="0"/>
        <w:jc w:val="left"/>
        <w:rPr>
          <w:sz w:val="20"/>
        </w:rPr>
      </w:pPr>
      <w:r>
        <w:rPr>
          <w:rFonts w:ascii="Calibri"/>
          <w:sz w:val="20"/>
          <w:vertAlign w:val="superscript"/>
        </w:rPr>
        <w:t>19</w:t>
      </w:r>
      <w:r>
        <w:rPr>
          <w:rFonts w:ascii="Calibri"/>
          <w:spacing w:val="-5"/>
          <w:sz w:val="20"/>
          <w:vertAlign w:val="baseline"/>
        </w:rPr>
        <w:t> </w:t>
      </w:r>
      <w:r>
        <w:rPr>
          <w:sz w:val="20"/>
          <w:vertAlign w:val="baseline"/>
        </w:rPr>
        <w:t>Fowler.</w:t>
      </w:r>
      <w:r>
        <w:rPr>
          <w:spacing w:val="-1"/>
          <w:sz w:val="20"/>
          <w:vertAlign w:val="baseline"/>
        </w:rPr>
        <w:t> </w:t>
      </w:r>
      <w:r>
        <w:rPr>
          <w:sz w:val="20"/>
          <w:vertAlign w:val="baseline"/>
        </w:rPr>
        <w:t>Page</w:t>
      </w:r>
      <w:r>
        <w:rPr>
          <w:spacing w:val="-4"/>
          <w:sz w:val="20"/>
          <w:vertAlign w:val="baseline"/>
        </w:rPr>
        <w:t> </w:t>
      </w:r>
      <w:r>
        <w:rPr>
          <w:sz w:val="20"/>
          <w:vertAlign w:val="baseline"/>
        </w:rPr>
        <w:t>40-</w:t>
      </w:r>
      <w:r>
        <w:rPr>
          <w:spacing w:val="-5"/>
          <w:sz w:val="20"/>
          <w:vertAlign w:val="baseline"/>
        </w:rPr>
        <w:t>46</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2008" w:right="705" w:firstLine="720"/>
        <w:jc w:val="both"/>
      </w:pPr>
      <w:r>
        <w:rPr/>
        <w:t>Penggunaan analisis ini yaitu dapat mencakup beberapa hal seperti ideologi,</w:t>
      </w:r>
      <w:r>
        <w:rPr>
          <w:spacing w:val="-1"/>
        </w:rPr>
        <w:t> </w:t>
      </w:r>
      <w:r>
        <w:rPr/>
        <w:t>hubungan</w:t>
      </w:r>
      <w:r>
        <w:rPr>
          <w:spacing w:val="-1"/>
        </w:rPr>
        <w:t> </w:t>
      </w:r>
      <w:r>
        <w:rPr/>
        <w:t>kekuasaan</w:t>
      </w:r>
      <w:r>
        <w:rPr>
          <w:spacing w:val="-1"/>
        </w:rPr>
        <w:t> </w:t>
      </w:r>
      <w:r>
        <w:rPr/>
        <w:t>di</w:t>
      </w:r>
      <w:r>
        <w:rPr>
          <w:spacing w:val="-4"/>
        </w:rPr>
        <w:t> </w:t>
      </w:r>
      <w:r>
        <w:rPr/>
        <w:t>masyarakat,</w:t>
      </w:r>
      <w:r>
        <w:rPr>
          <w:spacing w:val="-1"/>
        </w:rPr>
        <w:t> </w:t>
      </w:r>
      <w:r>
        <w:rPr/>
        <w:t>dan</w:t>
      </w:r>
      <w:r>
        <w:rPr>
          <w:spacing w:val="-1"/>
        </w:rPr>
        <w:t> </w:t>
      </w:r>
      <w:r>
        <w:rPr/>
        <w:t>nilai-nilai yang berkembang.</w:t>
      </w:r>
    </w:p>
    <w:p>
      <w:pPr>
        <w:pStyle w:val="ListParagraph"/>
        <w:numPr>
          <w:ilvl w:val="0"/>
          <w:numId w:val="3"/>
        </w:numPr>
        <w:tabs>
          <w:tab w:pos="2008" w:val="left" w:leader="none"/>
        </w:tabs>
        <w:spacing w:line="240" w:lineRule="auto" w:before="1" w:after="0"/>
        <w:ind w:left="2008" w:right="0" w:hanging="360"/>
        <w:jc w:val="both"/>
        <w:rPr>
          <w:sz w:val="24"/>
        </w:rPr>
      </w:pPr>
      <w:r>
        <w:rPr>
          <w:sz w:val="24"/>
        </w:rPr>
        <w:t>Analisis</w:t>
      </w:r>
      <w:r>
        <w:rPr>
          <w:spacing w:val="-11"/>
          <w:sz w:val="24"/>
        </w:rPr>
        <w:t> </w:t>
      </w:r>
      <w:r>
        <w:rPr>
          <w:spacing w:val="-2"/>
          <w:sz w:val="24"/>
        </w:rPr>
        <w:t>interteks</w:t>
      </w:r>
    </w:p>
    <w:p>
      <w:pPr>
        <w:pStyle w:val="BodyText"/>
      </w:pPr>
    </w:p>
    <w:p>
      <w:pPr>
        <w:pStyle w:val="BodyText"/>
        <w:spacing w:line="480" w:lineRule="auto"/>
        <w:ind w:left="2008" w:right="707" w:firstLine="720"/>
        <w:jc w:val="both"/>
      </w:pPr>
      <w:r>
        <w:rPr/>
        <w:t>Menggunakan perbandingan ayat yang dianalisis dengan ayat lain yang relevan. Dapat dilakukan dengan membandingkan teks seperti teks kitab tafsir.</w:t>
      </w:r>
    </w:p>
    <w:p>
      <w:pPr>
        <w:pStyle w:val="ListParagraph"/>
        <w:numPr>
          <w:ilvl w:val="0"/>
          <w:numId w:val="3"/>
        </w:numPr>
        <w:tabs>
          <w:tab w:pos="2007" w:val="left" w:leader="none"/>
        </w:tabs>
        <w:spacing w:line="240" w:lineRule="auto" w:before="1" w:after="0"/>
        <w:ind w:left="2007" w:right="0" w:hanging="359"/>
        <w:jc w:val="both"/>
        <w:rPr>
          <w:sz w:val="24"/>
        </w:rPr>
      </w:pPr>
      <w:r>
        <w:rPr>
          <w:sz w:val="24"/>
        </w:rPr>
        <w:t>Menarik</w:t>
      </w:r>
      <w:r>
        <w:rPr>
          <w:spacing w:val="1"/>
          <w:sz w:val="24"/>
        </w:rPr>
        <w:t> </w:t>
      </w:r>
      <w:r>
        <w:rPr>
          <w:spacing w:val="-2"/>
          <w:sz w:val="24"/>
        </w:rPr>
        <w:t>kesimpulan</w:t>
      </w:r>
    </w:p>
    <w:p>
      <w:pPr>
        <w:pStyle w:val="BodyText"/>
        <w:spacing w:line="480" w:lineRule="auto" w:before="276"/>
        <w:ind w:left="2008" w:right="710" w:firstLine="720"/>
        <w:jc w:val="both"/>
      </w:pPr>
      <w:r>
        <w:rPr/>
        <w:t>Kesimpulan yang diambil dapat mencakup dua hal yaitu merumuskan makna baru atau pemaknaan yang lebih mendalam. Kemudian dapat menghubungkan dengan konteks kontemporer yang memiliki relevansi.</w:t>
      </w:r>
    </w:p>
    <w:p>
      <w:pPr>
        <w:pStyle w:val="BodyText"/>
        <w:ind w:left="1633"/>
        <w:jc w:val="both"/>
      </w:pPr>
      <w:r>
        <w:rPr/>
        <w:t>Tabel</w:t>
      </w:r>
      <w:r>
        <w:rPr>
          <w:spacing w:val="-8"/>
        </w:rPr>
        <w:t> </w:t>
      </w:r>
      <w:r>
        <w:rPr/>
        <w:t>1.</w:t>
      </w:r>
      <w:r>
        <w:rPr>
          <w:spacing w:val="-6"/>
        </w:rPr>
        <w:t> </w:t>
      </w:r>
      <w:r>
        <w:rPr/>
        <w:t>1</w:t>
      </w:r>
      <w:r>
        <w:rPr>
          <w:spacing w:val="-6"/>
        </w:rPr>
        <w:t> </w:t>
      </w:r>
      <w:r>
        <w:rPr/>
        <w:t>Operasional</w:t>
      </w:r>
      <w:r>
        <w:rPr>
          <w:spacing w:val="-15"/>
        </w:rPr>
        <w:t> </w:t>
      </w:r>
      <w:r>
        <w:rPr/>
        <w:t>Analisis</w:t>
      </w:r>
      <w:r>
        <w:rPr>
          <w:spacing w:val="-12"/>
        </w:rPr>
        <w:t> </w:t>
      </w:r>
      <w:r>
        <w:rPr/>
        <w:t>Wacana</w:t>
      </w:r>
      <w:r>
        <w:rPr>
          <w:spacing w:val="-6"/>
        </w:rPr>
        <w:t> </w:t>
      </w:r>
      <w:r>
        <w:rPr/>
        <w:t>Kritis</w:t>
      </w:r>
      <w:r>
        <w:rPr>
          <w:spacing w:val="-8"/>
        </w:rPr>
        <w:t> </w:t>
      </w:r>
      <w:r>
        <w:rPr/>
        <w:t>Roger</w:t>
      </w:r>
      <w:r>
        <w:rPr>
          <w:spacing w:val="-4"/>
        </w:rPr>
        <w:t> </w:t>
      </w:r>
      <w:r>
        <w:rPr>
          <w:spacing w:val="-2"/>
        </w:rPr>
        <w:t>Fowler</w:t>
      </w:r>
    </w:p>
    <w:p>
      <w:pPr>
        <w:pStyle w:val="BodyText"/>
        <w:spacing w:before="5"/>
        <w:rPr>
          <w:sz w:val="17"/>
        </w:rPr>
      </w:pPr>
    </w:p>
    <w:tbl>
      <w:tblPr>
        <w:tblW w:w="0" w:type="auto"/>
        <w:jc w:val="left"/>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29"/>
        <w:gridCol w:w="2505"/>
        <w:gridCol w:w="2476"/>
      </w:tblGrid>
      <w:tr>
        <w:trPr>
          <w:trHeight w:val="550" w:hRule="atLeast"/>
        </w:trPr>
        <w:tc>
          <w:tcPr>
            <w:tcW w:w="2229" w:type="dxa"/>
          </w:tcPr>
          <w:p>
            <w:pPr>
              <w:pStyle w:val="TableParagraph"/>
              <w:spacing w:line="276" w:lineRule="exact"/>
              <w:ind w:left="555" w:right="440" w:hanging="108"/>
              <w:rPr>
                <w:b/>
                <w:sz w:val="24"/>
              </w:rPr>
            </w:pPr>
            <w:r>
              <w:rPr>
                <w:b/>
                <w:spacing w:val="-2"/>
                <w:sz w:val="24"/>
              </w:rPr>
              <w:t>STRUKTUR WACANA</w:t>
            </w:r>
          </w:p>
        </w:tc>
        <w:tc>
          <w:tcPr>
            <w:tcW w:w="2505" w:type="dxa"/>
          </w:tcPr>
          <w:p>
            <w:pPr>
              <w:pStyle w:val="TableParagraph"/>
              <w:spacing w:line="276" w:lineRule="exact"/>
              <w:ind w:left="262" w:firstLine="344"/>
              <w:rPr>
                <w:b/>
                <w:sz w:val="24"/>
              </w:rPr>
            </w:pPr>
            <w:r>
              <w:rPr>
                <w:b/>
                <w:sz w:val="24"/>
              </w:rPr>
              <w:t>HAL YANG </w:t>
            </w:r>
            <w:r>
              <w:rPr>
                <w:b/>
                <w:spacing w:val="-2"/>
                <w:sz w:val="24"/>
              </w:rPr>
              <w:t>DIAMATI/OBJEK</w:t>
            </w:r>
          </w:p>
        </w:tc>
        <w:tc>
          <w:tcPr>
            <w:tcW w:w="2476" w:type="dxa"/>
          </w:tcPr>
          <w:p>
            <w:pPr>
              <w:pStyle w:val="TableParagraph"/>
              <w:spacing w:line="275" w:lineRule="exact"/>
              <w:ind w:left="714"/>
              <w:rPr>
                <w:b/>
                <w:sz w:val="24"/>
              </w:rPr>
            </w:pPr>
            <w:r>
              <w:rPr>
                <w:b/>
                <w:spacing w:val="-2"/>
                <w:sz w:val="24"/>
              </w:rPr>
              <w:t>ELEMEN</w:t>
            </w:r>
          </w:p>
        </w:tc>
      </w:tr>
      <w:tr>
        <w:trPr>
          <w:trHeight w:val="1104" w:hRule="atLeast"/>
        </w:trPr>
        <w:tc>
          <w:tcPr>
            <w:tcW w:w="2229" w:type="dxa"/>
          </w:tcPr>
          <w:p>
            <w:pPr>
              <w:pStyle w:val="TableParagraph"/>
              <w:spacing w:before="1"/>
              <w:rPr>
                <w:sz w:val="24"/>
              </w:rPr>
            </w:pPr>
            <w:r>
              <w:rPr>
                <w:sz w:val="24"/>
              </w:rPr>
              <w:t>Pemahaman</w:t>
            </w:r>
            <w:r>
              <w:rPr>
                <w:spacing w:val="-1"/>
                <w:sz w:val="24"/>
              </w:rPr>
              <w:t> </w:t>
            </w:r>
            <w:r>
              <w:rPr>
                <w:spacing w:val="-2"/>
                <w:sz w:val="24"/>
              </w:rPr>
              <w:t>konteks</w:t>
            </w:r>
          </w:p>
        </w:tc>
        <w:tc>
          <w:tcPr>
            <w:tcW w:w="2505" w:type="dxa"/>
          </w:tcPr>
          <w:p>
            <w:pPr>
              <w:pStyle w:val="TableParagraph"/>
              <w:tabs>
                <w:tab w:pos="1088" w:val="left" w:leader="none"/>
                <w:tab w:pos="2040" w:val="left" w:leader="none"/>
              </w:tabs>
              <w:spacing w:before="1"/>
              <w:ind w:left="102"/>
              <w:rPr>
                <w:sz w:val="24"/>
              </w:rPr>
            </w:pPr>
            <w:r>
              <w:rPr>
                <w:spacing w:val="-2"/>
                <w:sz w:val="24"/>
              </w:rPr>
              <w:t>Sejarah,</w:t>
            </w:r>
            <w:r>
              <w:rPr>
                <w:sz w:val="24"/>
              </w:rPr>
              <w:tab/>
            </w:r>
            <w:r>
              <w:rPr>
                <w:spacing w:val="-2"/>
                <w:sz w:val="24"/>
              </w:rPr>
              <w:t>budaya,</w:t>
            </w:r>
            <w:r>
              <w:rPr>
                <w:sz w:val="24"/>
              </w:rPr>
              <w:tab/>
            </w:r>
            <w:r>
              <w:rPr>
                <w:spacing w:val="-5"/>
                <w:sz w:val="24"/>
              </w:rPr>
              <w:t>dan</w:t>
            </w:r>
          </w:p>
          <w:p>
            <w:pPr>
              <w:pStyle w:val="TableParagraph"/>
              <w:ind w:left="0"/>
              <w:rPr>
                <w:sz w:val="24"/>
              </w:rPr>
            </w:pPr>
          </w:p>
          <w:p>
            <w:pPr>
              <w:pStyle w:val="TableParagraph"/>
              <w:ind w:left="102"/>
              <w:rPr>
                <w:sz w:val="24"/>
              </w:rPr>
            </w:pPr>
            <w:r>
              <w:rPr>
                <w:spacing w:val="-2"/>
                <w:sz w:val="24"/>
              </w:rPr>
              <w:t>politik</w:t>
            </w:r>
          </w:p>
        </w:tc>
        <w:tc>
          <w:tcPr>
            <w:tcW w:w="2476" w:type="dxa"/>
          </w:tcPr>
          <w:p>
            <w:pPr>
              <w:pStyle w:val="TableParagraph"/>
              <w:spacing w:before="1"/>
              <w:ind w:left="106"/>
              <w:rPr>
                <w:sz w:val="24"/>
              </w:rPr>
            </w:pPr>
            <w:r>
              <w:rPr>
                <w:sz w:val="24"/>
              </w:rPr>
              <w:t>Asbabun</w:t>
            </w:r>
            <w:r>
              <w:rPr>
                <w:spacing w:val="-5"/>
                <w:sz w:val="24"/>
              </w:rPr>
              <w:t> </w:t>
            </w:r>
            <w:r>
              <w:rPr>
                <w:spacing w:val="-2"/>
                <w:sz w:val="24"/>
              </w:rPr>
              <w:t>nuzul</w:t>
            </w:r>
          </w:p>
        </w:tc>
      </w:tr>
      <w:tr>
        <w:trPr>
          <w:trHeight w:val="2758" w:hRule="atLeast"/>
        </w:trPr>
        <w:tc>
          <w:tcPr>
            <w:tcW w:w="2229" w:type="dxa"/>
          </w:tcPr>
          <w:p>
            <w:pPr>
              <w:pStyle w:val="TableParagraph"/>
              <w:spacing w:line="275" w:lineRule="exact"/>
              <w:rPr>
                <w:sz w:val="24"/>
              </w:rPr>
            </w:pPr>
            <w:r>
              <w:rPr>
                <w:sz w:val="24"/>
              </w:rPr>
              <w:t>Analisis</w:t>
            </w:r>
            <w:r>
              <w:rPr>
                <w:spacing w:val="-11"/>
                <w:sz w:val="24"/>
              </w:rPr>
              <w:t> </w:t>
            </w:r>
            <w:r>
              <w:rPr>
                <w:spacing w:val="-4"/>
                <w:sz w:val="24"/>
              </w:rPr>
              <w:t>teks</w:t>
            </w:r>
          </w:p>
        </w:tc>
        <w:tc>
          <w:tcPr>
            <w:tcW w:w="2505" w:type="dxa"/>
          </w:tcPr>
          <w:p>
            <w:pPr>
              <w:pStyle w:val="TableParagraph"/>
              <w:tabs>
                <w:tab w:pos="809" w:val="left" w:leader="none"/>
                <w:tab w:pos="2046" w:val="left" w:leader="none"/>
              </w:tabs>
              <w:spacing w:line="480" w:lineRule="auto"/>
              <w:ind w:left="102" w:right="97"/>
              <w:rPr>
                <w:sz w:val="24"/>
              </w:rPr>
            </w:pPr>
            <w:r>
              <w:rPr>
                <w:spacing w:val="-4"/>
                <w:sz w:val="24"/>
              </w:rPr>
              <w:t>Teks</w:t>
            </w:r>
            <w:r>
              <w:rPr>
                <w:sz w:val="24"/>
              </w:rPr>
              <w:tab/>
            </w:r>
            <w:r>
              <w:rPr>
                <w:spacing w:val="-2"/>
                <w:sz w:val="24"/>
              </w:rPr>
              <w:t>Al-Qur’an</w:t>
            </w:r>
            <w:r>
              <w:rPr>
                <w:sz w:val="24"/>
              </w:rPr>
              <w:tab/>
            </w:r>
            <w:r>
              <w:rPr>
                <w:spacing w:val="-4"/>
                <w:sz w:val="24"/>
              </w:rPr>
              <w:t>dan </w:t>
            </w:r>
            <w:r>
              <w:rPr>
                <w:sz w:val="24"/>
              </w:rPr>
              <w:t>kitab</w:t>
            </w:r>
            <w:r>
              <w:rPr>
                <w:spacing w:val="-17"/>
                <w:sz w:val="24"/>
              </w:rPr>
              <w:t> </w:t>
            </w:r>
            <w:r>
              <w:rPr>
                <w:sz w:val="24"/>
              </w:rPr>
              <w:t>tafsir</w:t>
            </w:r>
            <w:r>
              <w:rPr>
                <w:spacing w:val="-16"/>
                <w:sz w:val="24"/>
              </w:rPr>
              <w:t> </w:t>
            </w:r>
            <w:r>
              <w:rPr>
                <w:spacing w:val="-2"/>
                <w:sz w:val="24"/>
              </w:rPr>
              <w:t>kontemporer</w:t>
            </w:r>
          </w:p>
        </w:tc>
        <w:tc>
          <w:tcPr>
            <w:tcW w:w="2476" w:type="dxa"/>
          </w:tcPr>
          <w:p>
            <w:pPr>
              <w:pStyle w:val="TableParagraph"/>
              <w:tabs>
                <w:tab w:pos="1646" w:val="left" w:leader="none"/>
              </w:tabs>
              <w:spacing w:line="480" w:lineRule="auto"/>
              <w:ind w:left="106" w:right="93"/>
              <w:rPr>
                <w:sz w:val="24"/>
              </w:rPr>
            </w:pPr>
            <w:r>
              <w:rPr>
                <w:spacing w:val="-2"/>
                <w:sz w:val="24"/>
              </w:rPr>
              <w:t>Analisis leksikal/pemaknaan</w:t>
            </w:r>
            <w:r>
              <w:rPr>
                <w:spacing w:val="80"/>
                <w:sz w:val="24"/>
              </w:rPr>
              <w:t> </w:t>
            </w:r>
            <w:r>
              <w:rPr>
                <w:spacing w:val="-4"/>
                <w:sz w:val="24"/>
              </w:rPr>
              <w:t>dan</w:t>
            </w:r>
            <w:r>
              <w:rPr>
                <w:sz w:val="24"/>
              </w:rPr>
              <w:tab/>
            </w:r>
            <w:r>
              <w:rPr>
                <w:spacing w:val="-2"/>
                <w:sz w:val="24"/>
              </w:rPr>
              <w:t>analisis</w:t>
            </w:r>
          </w:p>
          <w:p>
            <w:pPr>
              <w:pStyle w:val="TableParagraph"/>
              <w:ind w:left="106"/>
              <w:rPr>
                <w:sz w:val="24"/>
              </w:rPr>
            </w:pPr>
            <w:r>
              <w:rPr>
                <w:spacing w:val="-2"/>
                <w:sz w:val="24"/>
              </w:rPr>
              <w:t>pragmatik/makna</w:t>
            </w:r>
          </w:p>
          <w:p>
            <w:pPr>
              <w:pStyle w:val="TableParagraph"/>
              <w:spacing w:before="275"/>
              <w:ind w:left="106"/>
              <w:rPr>
                <w:sz w:val="24"/>
              </w:rPr>
            </w:pPr>
            <w:r>
              <w:rPr>
                <w:sz w:val="24"/>
              </w:rPr>
              <w:t>tersirat</w:t>
            </w:r>
            <w:r>
              <w:rPr>
                <w:spacing w:val="-2"/>
                <w:sz w:val="24"/>
              </w:rPr>
              <w:t> </w:t>
            </w:r>
            <w:r>
              <w:rPr>
                <w:sz w:val="24"/>
              </w:rPr>
              <w:t>dan</w:t>
            </w:r>
            <w:r>
              <w:rPr>
                <w:spacing w:val="-2"/>
                <w:sz w:val="24"/>
              </w:rPr>
              <w:t> konteks</w:t>
            </w:r>
          </w:p>
        </w:tc>
      </w:tr>
      <w:tr>
        <w:trPr>
          <w:trHeight w:val="550" w:hRule="atLeast"/>
        </w:trPr>
        <w:tc>
          <w:tcPr>
            <w:tcW w:w="2229" w:type="dxa"/>
          </w:tcPr>
          <w:p>
            <w:pPr>
              <w:pStyle w:val="TableParagraph"/>
              <w:spacing w:before="3"/>
              <w:rPr>
                <w:sz w:val="24"/>
              </w:rPr>
            </w:pPr>
            <w:r>
              <w:rPr>
                <w:sz w:val="24"/>
              </w:rPr>
              <w:t>Analisis</w:t>
            </w:r>
            <w:r>
              <w:rPr>
                <w:spacing w:val="-9"/>
                <w:sz w:val="24"/>
              </w:rPr>
              <w:t> </w:t>
            </w:r>
            <w:r>
              <w:rPr>
                <w:spacing w:val="-2"/>
                <w:sz w:val="24"/>
              </w:rPr>
              <w:t>ideologi</w:t>
            </w:r>
          </w:p>
        </w:tc>
        <w:tc>
          <w:tcPr>
            <w:tcW w:w="2505" w:type="dxa"/>
          </w:tcPr>
          <w:p>
            <w:pPr>
              <w:pStyle w:val="TableParagraph"/>
              <w:spacing w:before="3"/>
              <w:ind w:left="102"/>
              <w:rPr>
                <w:sz w:val="24"/>
              </w:rPr>
            </w:pPr>
            <w:r>
              <w:rPr>
                <w:sz w:val="24"/>
              </w:rPr>
              <w:t>Tidak</w:t>
            </w:r>
            <w:r>
              <w:rPr>
                <w:spacing w:val="2"/>
                <w:sz w:val="24"/>
              </w:rPr>
              <w:t> </w:t>
            </w:r>
            <w:r>
              <w:rPr>
                <w:spacing w:val="-5"/>
                <w:sz w:val="24"/>
              </w:rPr>
              <w:t>ada</w:t>
            </w:r>
          </w:p>
        </w:tc>
        <w:tc>
          <w:tcPr>
            <w:tcW w:w="2476" w:type="dxa"/>
          </w:tcPr>
          <w:p>
            <w:pPr>
              <w:pStyle w:val="TableParagraph"/>
              <w:spacing w:before="3"/>
              <w:ind w:left="106"/>
              <w:rPr>
                <w:sz w:val="24"/>
              </w:rPr>
            </w:pPr>
            <w:r>
              <w:rPr>
                <w:sz w:val="24"/>
              </w:rPr>
              <w:t>Tidak</w:t>
            </w:r>
            <w:r>
              <w:rPr>
                <w:spacing w:val="2"/>
                <w:sz w:val="24"/>
              </w:rPr>
              <w:t> </w:t>
            </w:r>
            <w:r>
              <w:rPr>
                <w:spacing w:val="-5"/>
                <w:sz w:val="24"/>
              </w:rPr>
              <w:t>ada</w:t>
            </w:r>
          </w:p>
        </w:tc>
      </w:tr>
    </w:tbl>
    <w:p>
      <w:pPr>
        <w:pStyle w:val="TableParagraph"/>
        <w:spacing w:after="0"/>
        <w:rPr>
          <w:sz w:val="24"/>
        </w:rPr>
        <w:sectPr>
          <w:pgSz w:w="11910" w:h="16840"/>
          <w:pgMar w:header="718" w:footer="0" w:top="1920" w:bottom="280" w:left="1700" w:right="992"/>
        </w:sectPr>
      </w:pPr>
    </w:p>
    <w:p>
      <w:pPr>
        <w:pStyle w:val="BodyText"/>
        <w:spacing w:before="102"/>
        <w:rPr>
          <w:sz w:val="20"/>
        </w:rPr>
      </w:pPr>
    </w:p>
    <w:tbl>
      <w:tblPr>
        <w:tblW w:w="0" w:type="auto"/>
        <w:jc w:val="left"/>
        <w:tblInd w:w="12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229"/>
        <w:gridCol w:w="2505"/>
        <w:gridCol w:w="2476"/>
      </w:tblGrid>
      <w:tr>
        <w:trPr>
          <w:trHeight w:val="2206" w:hRule="atLeast"/>
        </w:trPr>
        <w:tc>
          <w:tcPr>
            <w:tcW w:w="2229" w:type="dxa"/>
          </w:tcPr>
          <w:p>
            <w:pPr>
              <w:pStyle w:val="TableParagraph"/>
              <w:spacing w:line="275" w:lineRule="exact"/>
              <w:rPr>
                <w:sz w:val="24"/>
              </w:rPr>
            </w:pPr>
            <w:r>
              <w:rPr>
                <w:sz w:val="24"/>
              </w:rPr>
              <w:t>Analisis</w:t>
            </w:r>
            <w:r>
              <w:rPr>
                <w:spacing w:val="-11"/>
                <w:sz w:val="24"/>
              </w:rPr>
              <w:t> </w:t>
            </w:r>
            <w:r>
              <w:rPr>
                <w:spacing w:val="-2"/>
                <w:sz w:val="24"/>
              </w:rPr>
              <w:t>interteks</w:t>
            </w:r>
          </w:p>
        </w:tc>
        <w:tc>
          <w:tcPr>
            <w:tcW w:w="2505" w:type="dxa"/>
          </w:tcPr>
          <w:p>
            <w:pPr>
              <w:pStyle w:val="TableParagraph"/>
              <w:tabs>
                <w:tab w:pos="810" w:val="left" w:leader="none"/>
                <w:tab w:pos="2046" w:val="left" w:leader="none"/>
              </w:tabs>
              <w:spacing w:line="480" w:lineRule="auto"/>
              <w:ind w:left="102" w:right="97"/>
              <w:rPr>
                <w:sz w:val="24"/>
              </w:rPr>
            </w:pPr>
            <w:r>
              <w:rPr>
                <w:spacing w:val="-4"/>
                <w:sz w:val="24"/>
              </w:rPr>
              <w:t>Teks</w:t>
            </w:r>
            <w:r>
              <w:rPr>
                <w:sz w:val="24"/>
              </w:rPr>
              <w:tab/>
            </w:r>
            <w:r>
              <w:rPr>
                <w:spacing w:val="-2"/>
                <w:sz w:val="24"/>
              </w:rPr>
              <w:t>Al-Qur’an</w:t>
            </w:r>
            <w:r>
              <w:rPr>
                <w:sz w:val="24"/>
              </w:rPr>
              <w:tab/>
            </w:r>
            <w:r>
              <w:rPr>
                <w:spacing w:val="-4"/>
                <w:sz w:val="24"/>
              </w:rPr>
              <w:t>dan </w:t>
            </w:r>
            <w:r>
              <w:rPr>
                <w:sz w:val="24"/>
              </w:rPr>
              <w:t>kitab</w:t>
            </w:r>
            <w:r>
              <w:rPr>
                <w:spacing w:val="-17"/>
                <w:sz w:val="24"/>
              </w:rPr>
              <w:t> </w:t>
            </w:r>
            <w:r>
              <w:rPr>
                <w:sz w:val="24"/>
              </w:rPr>
              <w:t>tafsir</w:t>
            </w:r>
            <w:r>
              <w:rPr>
                <w:spacing w:val="-16"/>
                <w:sz w:val="24"/>
              </w:rPr>
              <w:t> </w:t>
            </w:r>
            <w:r>
              <w:rPr>
                <w:spacing w:val="-2"/>
                <w:sz w:val="24"/>
              </w:rPr>
              <w:t>kontemporer</w:t>
            </w:r>
          </w:p>
        </w:tc>
        <w:tc>
          <w:tcPr>
            <w:tcW w:w="2476" w:type="dxa"/>
          </w:tcPr>
          <w:p>
            <w:pPr>
              <w:pStyle w:val="TableParagraph"/>
              <w:spacing w:line="480" w:lineRule="auto"/>
              <w:ind w:left="106" w:right="102"/>
              <w:jc w:val="both"/>
              <w:rPr>
                <w:sz w:val="24"/>
              </w:rPr>
            </w:pPr>
            <w:r>
              <w:rPr>
                <w:sz w:val="24"/>
              </w:rPr>
              <w:t>surah Al-Furqon </w:t>
            </w:r>
            <w:r>
              <w:rPr>
                <w:sz w:val="24"/>
              </w:rPr>
              <w:t>ayat 67,</w:t>
            </w:r>
            <w:r>
              <w:rPr>
                <w:spacing w:val="-4"/>
                <w:sz w:val="24"/>
              </w:rPr>
              <w:t> </w:t>
            </w:r>
            <w:r>
              <w:rPr>
                <w:sz w:val="24"/>
              </w:rPr>
              <w:t>surah</w:t>
            </w:r>
            <w:r>
              <w:rPr>
                <w:spacing w:val="-15"/>
                <w:sz w:val="24"/>
              </w:rPr>
              <w:t> </w:t>
            </w:r>
            <w:r>
              <w:rPr>
                <w:sz w:val="24"/>
              </w:rPr>
              <w:t>Al-A’raf</w:t>
            </w:r>
            <w:r>
              <w:rPr>
                <w:spacing w:val="-4"/>
                <w:sz w:val="24"/>
              </w:rPr>
              <w:t> </w:t>
            </w:r>
            <w:r>
              <w:rPr>
                <w:sz w:val="24"/>
              </w:rPr>
              <w:t>ayat 31,</w:t>
            </w:r>
            <w:r>
              <w:rPr>
                <w:spacing w:val="51"/>
                <w:w w:val="150"/>
                <w:sz w:val="24"/>
              </w:rPr>
              <w:t> </w:t>
            </w:r>
            <w:r>
              <w:rPr>
                <w:sz w:val="24"/>
              </w:rPr>
              <w:t>dan</w:t>
            </w:r>
            <w:r>
              <w:rPr>
                <w:spacing w:val="53"/>
                <w:w w:val="150"/>
                <w:sz w:val="24"/>
              </w:rPr>
              <w:t> </w:t>
            </w:r>
            <w:r>
              <w:rPr>
                <w:sz w:val="24"/>
              </w:rPr>
              <w:t>surah</w:t>
            </w:r>
            <w:r>
              <w:rPr>
                <w:spacing w:val="63"/>
                <w:sz w:val="24"/>
              </w:rPr>
              <w:t> </w:t>
            </w:r>
            <w:r>
              <w:rPr>
                <w:sz w:val="24"/>
              </w:rPr>
              <w:t>Al-</w:t>
            </w:r>
            <w:r>
              <w:rPr>
                <w:spacing w:val="-4"/>
                <w:sz w:val="24"/>
              </w:rPr>
              <w:t>Isra</w:t>
            </w:r>
          </w:p>
          <w:p>
            <w:pPr>
              <w:pStyle w:val="TableParagraph"/>
              <w:ind w:left="106"/>
              <w:jc w:val="both"/>
              <w:rPr>
                <w:sz w:val="24"/>
              </w:rPr>
            </w:pPr>
            <w:r>
              <w:rPr>
                <w:sz w:val="24"/>
              </w:rPr>
              <w:t>ayat</w:t>
            </w:r>
            <w:r>
              <w:rPr>
                <w:spacing w:val="-5"/>
                <w:sz w:val="24"/>
              </w:rPr>
              <w:t> </w:t>
            </w:r>
            <w:r>
              <w:rPr>
                <w:sz w:val="24"/>
              </w:rPr>
              <w:t>26-</w:t>
            </w:r>
            <w:r>
              <w:rPr>
                <w:spacing w:val="-5"/>
                <w:sz w:val="24"/>
              </w:rPr>
              <w:t>27</w:t>
            </w:r>
          </w:p>
        </w:tc>
      </w:tr>
      <w:tr>
        <w:trPr>
          <w:trHeight w:val="550" w:hRule="atLeast"/>
        </w:trPr>
        <w:tc>
          <w:tcPr>
            <w:tcW w:w="2229" w:type="dxa"/>
          </w:tcPr>
          <w:p>
            <w:pPr>
              <w:pStyle w:val="TableParagraph"/>
              <w:spacing w:before="3"/>
              <w:rPr>
                <w:sz w:val="24"/>
              </w:rPr>
            </w:pPr>
            <w:r>
              <w:rPr>
                <w:sz w:val="24"/>
              </w:rPr>
              <w:t>Menarik</w:t>
            </w:r>
            <w:r>
              <w:rPr>
                <w:spacing w:val="1"/>
                <w:sz w:val="24"/>
              </w:rPr>
              <w:t> </w:t>
            </w:r>
            <w:r>
              <w:rPr>
                <w:spacing w:val="-2"/>
                <w:sz w:val="24"/>
              </w:rPr>
              <w:t>kesimpulan</w:t>
            </w:r>
          </w:p>
        </w:tc>
        <w:tc>
          <w:tcPr>
            <w:tcW w:w="2505" w:type="dxa"/>
          </w:tcPr>
          <w:p>
            <w:pPr>
              <w:pStyle w:val="TableParagraph"/>
              <w:spacing w:before="3"/>
              <w:ind w:left="102"/>
              <w:rPr>
                <w:sz w:val="24"/>
              </w:rPr>
            </w:pPr>
            <w:r>
              <w:rPr>
                <w:sz w:val="24"/>
              </w:rPr>
              <w:t>Hasil</w:t>
            </w:r>
            <w:r>
              <w:rPr>
                <w:spacing w:val="-3"/>
                <w:sz w:val="24"/>
              </w:rPr>
              <w:t> </w:t>
            </w:r>
            <w:r>
              <w:rPr>
                <w:sz w:val="24"/>
              </w:rPr>
              <w:t>akhir</w:t>
            </w:r>
            <w:r>
              <w:rPr>
                <w:spacing w:val="-3"/>
                <w:sz w:val="24"/>
              </w:rPr>
              <w:t> </w:t>
            </w:r>
            <w:r>
              <w:rPr>
                <w:spacing w:val="-2"/>
                <w:sz w:val="24"/>
              </w:rPr>
              <w:t>penelitian</w:t>
            </w:r>
          </w:p>
        </w:tc>
        <w:tc>
          <w:tcPr>
            <w:tcW w:w="2476" w:type="dxa"/>
          </w:tcPr>
          <w:p>
            <w:pPr>
              <w:pStyle w:val="TableParagraph"/>
              <w:spacing w:before="3"/>
              <w:ind w:left="106"/>
              <w:rPr>
                <w:sz w:val="24"/>
              </w:rPr>
            </w:pPr>
            <w:r>
              <w:rPr>
                <w:sz w:val="24"/>
              </w:rPr>
              <w:t>Hasil</w:t>
            </w:r>
            <w:r>
              <w:rPr>
                <w:spacing w:val="-3"/>
                <w:sz w:val="24"/>
              </w:rPr>
              <w:t> </w:t>
            </w:r>
            <w:r>
              <w:rPr>
                <w:sz w:val="24"/>
              </w:rPr>
              <w:t>akhir</w:t>
            </w:r>
            <w:r>
              <w:rPr>
                <w:spacing w:val="-3"/>
                <w:sz w:val="24"/>
              </w:rPr>
              <w:t> </w:t>
            </w:r>
            <w:r>
              <w:rPr>
                <w:spacing w:val="-2"/>
                <w:sz w:val="24"/>
              </w:rPr>
              <w:t>penelitian</w:t>
            </w:r>
          </w:p>
        </w:tc>
      </w:tr>
    </w:tbl>
    <w:p>
      <w:pPr>
        <w:pStyle w:val="BodyText"/>
      </w:pPr>
    </w:p>
    <w:p>
      <w:pPr>
        <w:pStyle w:val="BodyText"/>
        <w:spacing w:before="42"/>
      </w:pPr>
    </w:p>
    <w:p>
      <w:pPr>
        <w:pStyle w:val="Heading2"/>
        <w:numPr>
          <w:ilvl w:val="0"/>
          <w:numId w:val="1"/>
        </w:numPr>
        <w:tabs>
          <w:tab w:pos="359" w:val="left" w:leader="none"/>
        </w:tabs>
        <w:spacing w:line="240" w:lineRule="auto" w:before="0" w:after="0"/>
        <w:ind w:left="359" w:right="6061" w:hanging="359"/>
        <w:jc w:val="right"/>
      </w:pPr>
      <w:r>
        <w:rPr/>
        <w:t>Metode</w:t>
      </w:r>
      <w:r>
        <w:rPr>
          <w:spacing w:val="-5"/>
        </w:rPr>
        <w:t> </w:t>
      </w:r>
      <w:r>
        <w:rPr>
          <w:spacing w:val="-2"/>
        </w:rPr>
        <w:t>Penelitian</w:t>
      </w:r>
    </w:p>
    <w:p>
      <w:pPr>
        <w:pStyle w:val="BodyText"/>
        <w:spacing w:before="196"/>
        <w:rPr>
          <w:b/>
        </w:rPr>
      </w:pPr>
    </w:p>
    <w:p>
      <w:pPr>
        <w:pStyle w:val="ListParagraph"/>
        <w:numPr>
          <w:ilvl w:val="0"/>
          <w:numId w:val="4"/>
        </w:numPr>
        <w:tabs>
          <w:tab w:pos="359" w:val="left" w:leader="none"/>
        </w:tabs>
        <w:spacing w:line="240" w:lineRule="auto" w:before="1" w:after="0"/>
        <w:ind w:left="359" w:right="6063" w:hanging="359"/>
        <w:jc w:val="right"/>
        <w:rPr>
          <w:sz w:val="24"/>
        </w:rPr>
      </w:pPr>
      <w:r>
        <w:rPr>
          <w:sz w:val="24"/>
        </w:rPr>
        <w:t>Jenis </w:t>
      </w:r>
      <w:r>
        <w:rPr>
          <w:spacing w:val="-2"/>
          <w:sz w:val="24"/>
        </w:rPr>
        <w:t>Penelitian</w:t>
      </w:r>
    </w:p>
    <w:p>
      <w:pPr>
        <w:pStyle w:val="BodyText"/>
      </w:pPr>
    </w:p>
    <w:p>
      <w:pPr>
        <w:pStyle w:val="BodyText"/>
        <w:spacing w:line="472" w:lineRule="auto"/>
        <w:ind w:left="1648" w:right="703" w:firstLine="360"/>
        <w:jc w:val="both"/>
        <w:rPr>
          <w:rFonts w:ascii="Calibri"/>
        </w:rPr>
      </w:pPr>
      <w:r>
        <w:rPr/>
        <w:t>Penelitian</w:t>
      </w:r>
      <w:r>
        <w:rPr>
          <w:spacing w:val="-14"/>
        </w:rPr>
        <w:t> </w:t>
      </w:r>
      <w:r>
        <w:rPr/>
        <w:t>ini</w:t>
      </w:r>
      <w:r>
        <w:rPr>
          <w:spacing w:val="-12"/>
        </w:rPr>
        <w:t> </w:t>
      </w:r>
      <w:r>
        <w:rPr/>
        <w:t>menggunakan</w:t>
      </w:r>
      <w:r>
        <w:rPr>
          <w:spacing w:val="-13"/>
        </w:rPr>
        <w:t> </w:t>
      </w:r>
      <w:r>
        <w:rPr/>
        <w:t>metode</w:t>
      </w:r>
      <w:r>
        <w:rPr>
          <w:spacing w:val="-12"/>
        </w:rPr>
        <w:t> </w:t>
      </w:r>
      <w:r>
        <w:rPr/>
        <w:t>kualitatif</w:t>
      </w:r>
      <w:r>
        <w:rPr>
          <w:spacing w:val="-7"/>
        </w:rPr>
        <w:t> </w:t>
      </w:r>
      <w:r>
        <w:rPr/>
        <w:t>untuk</w:t>
      </w:r>
      <w:r>
        <w:rPr>
          <w:spacing w:val="-15"/>
        </w:rPr>
        <w:t> </w:t>
      </w:r>
      <w:r>
        <w:rPr/>
        <w:t>mengupas</w:t>
      </w:r>
      <w:r>
        <w:rPr>
          <w:spacing w:val="-15"/>
        </w:rPr>
        <w:t> </w:t>
      </w:r>
      <w:r>
        <w:rPr/>
        <w:t>lebih jauh mengenai fenomena sosial.</w:t>
      </w:r>
      <w:r>
        <w:rPr>
          <w:rFonts w:ascii="Calibri"/>
          <w:vertAlign w:val="superscript"/>
        </w:rPr>
        <w:t>20</w:t>
      </w:r>
      <w:r>
        <w:rPr>
          <w:rFonts w:ascii="Calibri"/>
          <w:vertAlign w:val="baseline"/>
        </w:rPr>
        <w:t> </w:t>
      </w:r>
      <w:r>
        <w:rPr>
          <w:vertAlign w:val="baseline"/>
        </w:rPr>
        <w:t>Pendapat tersebut diperkuat oleh Kothari</w:t>
      </w:r>
      <w:r>
        <w:rPr>
          <w:spacing w:val="-5"/>
          <w:vertAlign w:val="baseline"/>
        </w:rPr>
        <w:t> </w:t>
      </w:r>
      <w:r>
        <w:rPr>
          <w:vertAlign w:val="baseline"/>
        </w:rPr>
        <w:t>menjelaskan</w:t>
      </w:r>
      <w:r>
        <w:rPr>
          <w:spacing w:val="-5"/>
          <w:vertAlign w:val="baseline"/>
        </w:rPr>
        <w:t> </w:t>
      </w:r>
      <w:r>
        <w:rPr>
          <w:vertAlign w:val="baseline"/>
        </w:rPr>
        <w:t>bahwa</w:t>
      </w:r>
      <w:r>
        <w:rPr>
          <w:spacing w:val="-5"/>
          <w:vertAlign w:val="baseline"/>
        </w:rPr>
        <w:t> </w:t>
      </w:r>
      <w:r>
        <w:rPr>
          <w:vertAlign w:val="baseline"/>
        </w:rPr>
        <w:t>penelitian</w:t>
      </w:r>
      <w:r>
        <w:rPr>
          <w:spacing w:val="-2"/>
          <w:vertAlign w:val="baseline"/>
        </w:rPr>
        <w:t> </w:t>
      </w:r>
      <w:r>
        <w:rPr>
          <w:vertAlign w:val="baseline"/>
        </w:rPr>
        <w:t>dengan</w:t>
      </w:r>
      <w:r>
        <w:rPr>
          <w:spacing w:val="-5"/>
          <w:vertAlign w:val="baseline"/>
        </w:rPr>
        <w:t> </w:t>
      </w:r>
      <w:r>
        <w:rPr>
          <w:vertAlign w:val="baseline"/>
        </w:rPr>
        <w:t>menggunakan</w:t>
      </w:r>
      <w:r>
        <w:rPr>
          <w:spacing w:val="-5"/>
          <w:vertAlign w:val="baseline"/>
        </w:rPr>
        <w:t> </w:t>
      </w:r>
      <w:r>
        <w:rPr>
          <w:vertAlign w:val="baseline"/>
        </w:rPr>
        <w:t>penelitian ini peneliti dapat menilai secara subyektif dari sikap, opini, dan </w:t>
      </w:r>
      <w:r>
        <w:rPr>
          <w:spacing w:val="-2"/>
          <w:vertAlign w:val="baseline"/>
        </w:rPr>
        <w:t>perilaku.</w:t>
      </w:r>
      <w:r>
        <w:rPr>
          <w:rFonts w:ascii="Calibri"/>
          <w:spacing w:val="-2"/>
          <w:vertAlign w:val="superscript"/>
        </w:rPr>
        <w:t>21</w:t>
      </w:r>
    </w:p>
    <w:p>
      <w:pPr>
        <w:pStyle w:val="BodyText"/>
        <w:spacing w:line="480" w:lineRule="auto" w:before="151"/>
        <w:ind w:left="1648" w:right="709" w:firstLine="360"/>
        <w:jc w:val="both"/>
      </w:pPr>
      <w:r>
        <w:rPr/>
        <w:t>Berikut ini sumber-sumber data penelitian yang digunakan oleh </w:t>
      </w:r>
      <w:r>
        <w:rPr>
          <w:spacing w:val="-2"/>
        </w:rPr>
        <w:t>penulis.</w:t>
      </w:r>
    </w:p>
    <w:p>
      <w:pPr>
        <w:pStyle w:val="ListParagraph"/>
        <w:numPr>
          <w:ilvl w:val="1"/>
          <w:numId w:val="4"/>
        </w:numPr>
        <w:tabs>
          <w:tab w:pos="2128" w:val="left" w:leader="none"/>
        </w:tabs>
        <w:spacing w:line="240" w:lineRule="auto" w:before="0" w:after="0"/>
        <w:ind w:left="2128" w:right="0" w:hanging="360"/>
        <w:jc w:val="both"/>
        <w:rPr>
          <w:sz w:val="24"/>
        </w:rPr>
      </w:pPr>
      <w:r>
        <w:rPr>
          <w:sz w:val="24"/>
        </w:rPr>
        <w:t>Sumber</w:t>
      </w:r>
      <w:r>
        <w:rPr>
          <w:spacing w:val="1"/>
          <w:sz w:val="24"/>
        </w:rPr>
        <w:t> </w:t>
      </w:r>
      <w:r>
        <w:rPr>
          <w:sz w:val="24"/>
        </w:rPr>
        <w:t>data</w:t>
      </w:r>
      <w:r>
        <w:rPr>
          <w:spacing w:val="2"/>
          <w:sz w:val="24"/>
        </w:rPr>
        <w:t> </w:t>
      </w:r>
      <w:r>
        <w:rPr>
          <w:spacing w:val="-2"/>
          <w:sz w:val="24"/>
        </w:rPr>
        <w:t>primer</w:t>
      </w:r>
    </w:p>
    <w:p>
      <w:pPr>
        <w:pStyle w:val="BodyText"/>
      </w:pPr>
    </w:p>
    <w:p>
      <w:pPr>
        <w:pStyle w:val="BodyText"/>
        <w:spacing w:line="480" w:lineRule="auto" w:before="1"/>
        <w:ind w:left="2008" w:right="704" w:firstLine="720"/>
        <w:jc w:val="both"/>
      </w:pPr>
      <w:r>
        <w:rPr/>
        <w:t>Sumber data primer yaitu data-data penting yang menjadi pokok penelitian. Data primer berupa surah Al-Furqon ayat 67,</w:t>
      </w:r>
      <w:r>
        <w:rPr>
          <w:spacing w:val="-9"/>
        </w:rPr>
        <w:t> </w:t>
      </w:r>
      <w:r>
        <w:rPr/>
        <w:t>Al- A’raf</w:t>
      </w:r>
      <w:r>
        <w:rPr>
          <w:spacing w:val="63"/>
        </w:rPr>
        <w:t> </w:t>
      </w:r>
      <w:r>
        <w:rPr/>
        <w:t>ayat</w:t>
      </w:r>
      <w:r>
        <w:rPr>
          <w:spacing w:val="66"/>
        </w:rPr>
        <w:t> </w:t>
      </w:r>
      <w:r>
        <w:rPr/>
        <w:t>31,</w:t>
      </w:r>
      <w:r>
        <w:rPr>
          <w:spacing w:val="65"/>
        </w:rPr>
        <w:t> </w:t>
      </w:r>
      <w:r>
        <w:rPr/>
        <w:t>dan</w:t>
      </w:r>
      <w:r>
        <w:rPr>
          <w:spacing w:val="65"/>
        </w:rPr>
        <w:t> </w:t>
      </w:r>
      <w:r>
        <w:rPr/>
        <w:t>surah</w:t>
      </w:r>
      <w:r>
        <w:rPr>
          <w:spacing w:val="46"/>
        </w:rPr>
        <w:t> </w:t>
      </w:r>
      <w:r>
        <w:rPr/>
        <w:t>Al-Isra</w:t>
      </w:r>
      <w:r>
        <w:rPr>
          <w:spacing w:val="66"/>
        </w:rPr>
        <w:t> </w:t>
      </w:r>
      <w:r>
        <w:rPr/>
        <w:t>ayat</w:t>
      </w:r>
      <w:r>
        <w:rPr>
          <w:spacing w:val="66"/>
        </w:rPr>
        <w:t> </w:t>
      </w:r>
      <w:r>
        <w:rPr/>
        <w:t>26-27.</w:t>
      </w:r>
      <w:r>
        <w:rPr>
          <w:spacing w:val="65"/>
        </w:rPr>
        <w:t> </w:t>
      </w:r>
      <w:r>
        <w:rPr/>
        <w:t>Serta</w:t>
      </w:r>
      <w:r>
        <w:rPr>
          <w:spacing w:val="68"/>
        </w:rPr>
        <w:t> </w:t>
      </w:r>
      <w:r>
        <w:rPr/>
        <w:t>kitab</w:t>
      </w:r>
      <w:r>
        <w:rPr>
          <w:spacing w:val="62"/>
        </w:rPr>
        <w:t> </w:t>
      </w:r>
      <w:r>
        <w:rPr>
          <w:spacing w:val="-2"/>
        </w:rPr>
        <w:t>tafsir</w:t>
      </w:r>
    </w:p>
    <w:p>
      <w:pPr>
        <w:pStyle w:val="BodyText"/>
        <w:rPr>
          <w:sz w:val="20"/>
        </w:rPr>
      </w:pPr>
    </w:p>
    <w:p>
      <w:pPr>
        <w:pStyle w:val="BodyText"/>
        <w:spacing w:before="164"/>
        <w:rPr>
          <w:sz w:val="20"/>
        </w:rPr>
      </w:pPr>
      <w:r>
        <w:rPr>
          <w:sz w:val="20"/>
        </w:rPr>
        <mc:AlternateContent>
          <mc:Choice Requires="wps">
            <w:drawing>
              <wp:anchor distT="0" distB="0" distL="0" distR="0" allowOverlap="1" layoutInCell="1" locked="0" behindDoc="1" simplePos="0" relativeHeight="487603200">
                <wp:simplePos x="0" y="0"/>
                <wp:positionH relativeFrom="page">
                  <wp:posOffset>1440561</wp:posOffset>
                </wp:positionH>
                <wp:positionV relativeFrom="paragraph">
                  <wp:posOffset>265762</wp:posOffset>
                </wp:positionV>
                <wp:extent cx="1829435" cy="10160"/>
                <wp:effectExtent l="0" t="0" r="0" b="0"/>
                <wp:wrapTopAndBottom/>
                <wp:docPr id="52" name="Graphic 52"/>
                <wp:cNvGraphicFramePr>
                  <a:graphicFrameLocks/>
                </wp:cNvGraphicFramePr>
                <a:graphic>
                  <a:graphicData uri="http://schemas.microsoft.com/office/word/2010/wordprocessingShape">
                    <wps:wsp>
                      <wps:cNvPr id="52" name="Graphic 52"/>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926167pt;width:144.050pt;height:.79999pt;mso-position-horizontal-relative:page;mso-position-vertical-relative:paragraph;z-index:-15713280;mso-wrap-distance-left:0;mso-wrap-distance-right:0" id="docshape12" filled="true" fillcolor="#000000" stroked="false">
                <v:fill type="solid"/>
                <w10:wrap type="topAndBottom"/>
              </v:rect>
            </w:pict>
          </mc:Fallback>
        </mc:AlternateContent>
      </w:r>
    </w:p>
    <w:p>
      <w:pPr>
        <w:spacing w:line="235" w:lineRule="auto" w:before="105"/>
        <w:ind w:left="568" w:right="706" w:firstLine="720"/>
        <w:jc w:val="left"/>
        <w:rPr>
          <w:sz w:val="20"/>
        </w:rPr>
      </w:pPr>
      <w:r>
        <w:rPr>
          <w:rFonts w:ascii="Calibri"/>
          <w:sz w:val="20"/>
          <w:vertAlign w:val="superscript"/>
        </w:rPr>
        <w:t>20</w:t>
      </w:r>
      <w:r>
        <w:rPr>
          <w:rFonts w:ascii="Calibri"/>
          <w:sz w:val="20"/>
          <w:vertAlign w:val="baseline"/>
        </w:rPr>
        <w:t> </w:t>
      </w:r>
      <w:r>
        <w:rPr>
          <w:sz w:val="20"/>
          <w:vertAlign w:val="baseline"/>
        </w:rPr>
        <w:t>Rokhamah</w:t>
      </w:r>
      <w:r>
        <w:rPr>
          <w:spacing w:val="-9"/>
          <w:sz w:val="20"/>
          <w:vertAlign w:val="baseline"/>
        </w:rPr>
        <w:t> </w:t>
      </w:r>
      <w:r>
        <w:rPr>
          <w:sz w:val="20"/>
          <w:vertAlign w:val="baseline"/>
        </w:rPr>
        <w:t>dkk,</w:t>
      </w:r>
      <w:r>
        <w:rPr>
          <w:spacing w:val="-2"/>
          <w:sz w:val="20"/>
          <w:vertAlign w:val="baseline"/>
        </w:rPr>
        <w:t> </w:t>
      </w:r>
      <w:r>
        <w:rPr>
          <w:i/>
          <w:sz w:val="20"/>
          <w:vertAlign w:val="baseline"/>
        </w:rPr>
        <w:t>Metode</w:t>
      </w:r>
      <w:r>
        <w:rPr>
          <w:i/>
          <w:spacing w:val="-6"/>
          <w:sz w:val="20"/>
          <w:vertAlign w:val="baseline"/>
        </w:rPr>
        <w:t> </w:t>
      </w:r>
      <w:r>
        <w:rPr>
          <w:i/>
          <w:sz w:val="20"/>
          <w:vertAlign w:val="baseline"/>
        </w:rPr>
        <w:t>Kualitatif</w:t>
      </w:r>
      <w:r>
        <w:rPr>
          <w:i/>
          <w:spacing w:val="-5"/>
          <w:sz w:val="20"/>
          <w:vertAlign w:val="baseline"/>
        </w:rPr>
        <w:t> </w:t>
      </w:r>
      <w:r>
        <w:rPr>
          <w:i/>
          <w:sz w:val="20"/>
          <w:vertAlign w:val="baseline"/>
        </w:rPr>
        <w:t>Teori,</w:t>
      </w:r>
      <w:r>
        <w:rPr>
          <w:i/>
          <w:spacing w:val="-3"/>
          <w:sz w:val="20"/>
          <w:vertAlign w:val="baseline"/>
        </w:rPr>
        <w:t> </w:t>
      </w:r>
      <w:r>
        <w:rPr>
          <w:i/>
          <w:sz w:val="20"/>
          <w:vertAlign w:val="baseline"/>
        </w:rPr>
        <w:t>Metode,</w:t>
      </w:r>
      <w:r>
        <w:rPr>
          <w:i/>
          <w:spacing w:val="-7"/>
          <w:sz w:val="20"/>
          <w:vertAlign w:val="baseline"/>
        </w:rPr>
        <w:t> </w:t>
      </w:r>
      <w:r>
        <w:rPr>
          <w:i/>
          <w:sz w:val="20"/>
          <w:vertAlign w:val="baseline"/>
        </w:rPr>
        <w:t>Dan</w:t>
      </w:r>
      <w:r>
        <w:rPr>
          <w:i/>
          <w:spacing w:val="-6"/>
          <w:sz w:val="20"/>
          <w:vertAlign w:val="baseline"/>
        </w:rPr>
        <w:t> </w:t>
      </w:r>
      <w:r>
        <w:rPr>
          <w:i/>
          <w:sz w:val="20"/>
          <w:vertAlign w:val="baseline"/>
        </w:rPr>
        <w:t>Praktik</w:t>
      </w:r>
      <w:r>
        <w:rPr>
          <w:sz w:val="20"/>
          <w:vertAlign w:val="baseline"/>
        </w:rPr>
        <w:t>,</w:t>
      </w:r>
      <w:r>
        <w:rPr>
          <w:spacing w:val="-4"/>
          <w:sz w:val="20"/>
          <w:vertAlign w:val="baseline"/>
        </w:rPr>
        <w:t> </w:t>
      </w:r>
      <w:r>
        <w:rPr>
          <w:sz w:val="20"/>
          <w:vertAlign w:val="baseline"/>
        </w:rPr>
        <w:t>1st</w:t>
      </w:r>
      <w:r>
        <w:rPr>
          <w:spacing w:val="-1"/>
          <w:sz w:val="20"/>
          <w:vertAlign w:val="baseline"/>
        </w:rPr>
        <w:t> </w:t>
      </w:r>
      <w:r>
        <w:rPr>
          <w:sz w:val="20"/>
          <w:vertAlign w:val="baseline"/>
        </w:rPr>
        <w:t>ed.</w:t>
      </w:r>
      <w:r>
        <w:rPr>
          <w:spacing w:val="-7"/>
          <w:sz w:val="20"/>
          <w:vertAlign w:val="baseline"/>
        </w:rPr>
        <w:t> </w:t>
      </w:r>
      <w:r>
        <w:rPr>
          <w:sz w:val="20"/>
          <w:vertAlign w:val="baseline"/>
        </w:rPr>
        <w:t>(Bandung</w:t>
      </w:r>
      <w:r>
        <w:rPr>
          <w:spacing w:val="-6"/>
          <w:sz w:val="20"/>
          <w:vertAlign w:val="baseline"/>
        </w:rPr>
        <w:t> </w:t>
      </w:r>
      <w:r>
        <w:rPr>
          <w:sz w:val="20"/>
          <w:vertAlign w:val="baseline"/>
        </w:rPr>
        <w:t>Jawa Barat: Penerbit Widina Media Utama, 2024).</w:t>
      </w:r>
      <w:r>
        <w:rPr>
          <w:spacing w:val="40"/>
          <w:sz w:val="20"/>
          <w:vertAlign w:val="baseline"/>
        </w:rPr>
        <w:t> </w:t>
      </w:r>
      <w:r>
        <w:rPr>
          <w:sz w:val="20"/>
          <w:vertAlign w:val="baseline"/>
        </w:rPr>
        <w:t>Hal 55-65</w:t>
      </w:r>
    </w:p>
    <w:p>
      <w:pPr>
        <w:spacing w:line="237" w:lineRule="auto" w:before="6"/>
        <w:ind w:left="568" w:right="1185" w:firstLine="720"/>
        <w:jc w:val="left"/>
        <w:rPr>
          <w:sz w:val="20"/>
        </w:rPr>
      </w:pPr>
      <w:r>
        <w:rPr>
          <w:rFonts w:ascii="Calibri"/>
          <w:sz w:val="20"/>
          <w:vertAlign w:val="superscript"/>
        </w:rPr>
        <w:t>21</w:t>
      </w:r>
      <w:r>
        <w:rPr>
          <w:rFonts w:ascii="Calibri"/>
          <w:spacing w:val="-9"/>
          <w:sz w:val="20"/>
          <w:vertAlign w:val="baseline"/>
        </w:rPr>
        <w:t> </w:t>
      </w:r>
      <w:r>
        <w:rPr>
          <w:sz w:val="20"/>
          <w:vertAlign w:val="baseline"/>
        </w:rPr>
        <w:t>C.R</w:t>
      </w:r>
      <w:r>
        <w:rPr>
          <w:spacing w:val="-7"/>
          <w:sz w:val="20"/>
          <w:vertAlign w:val="baseline"/>
        </w:rPr>
        <w:t> </w:t>
      </w:r>
      <w:r>
        <w:rPr>
          <w:sz w:val="20"/>
          <w:vertAlign w:val="baseline"/>
        </w:rPr>
        <w:t>Kothari,</w:t>
      </w:r>
      <w:r>
        <w:rPr>
          <w:spacing w:val="-2"/>
          <w:sz w:val="20"/>
          <w:vertAlign w:val="baseline"/>
        </w:rPr>
        <w:t> </w:t>
      </w:r>
      <w:r>
        <w:rPr>
          <w:i/>
          <w:sz w:val="20"/>
          <w:vertAlign w:val="baseline"/>
        </w:rPr>
        <w:t>Research</w:t>
      </w:r>
      <w:r>
        <w:rPr>
          <w:i/>
          <w:spacing w:val="-8"/>
          <w:sz w:val="20"/>
          <w:vertAlign w:val="baseline"/>
        </w:rPr>
        <w:t> </w:t>
      </w:r>
      <w:r>
        <w:rPr>
          <w:i/>
          <w:sz w:val="20"/>
          <w:vertAlign w:val="baseline"/>
        </w:rPr>
        <w:t>And</w:t>
      </w:r>
      <w:r>
        <w:rPr>
          <w:i/>
          <w:spacing w:val="-6"/>
          <w:sz w:val="20"/>
          <w:vertAlign w:val="baseline"/>
        </w:rPr>
        <w:t> </w:t>
      </w:r>
      <w:r>
        <w:rPr>
          <w:i/>
          <w:sz w:val="20"/>
          <w:vertAlign w:val="baseline"/>
        </w:rPr>
        <w:t>Methodology</w:t>
      </w:r>
      <w:r>
        <w:rPr>
          <w:i/>
          <w:spacing w:val="-6"/>
          <w:sz w:val="20"/>
          <w:vertAlign w:val="baseline"/>
        </w:rPr>
        <w:t> </w:t>
      </w:r>
      <w:r>
        <w:rPr>
          <w:i/>
          <w:sz w:val="20"/>
          <w:vertAlign w:val="baseline"/>
        </w:rPr>
        <w:t>Method</w:t>
      </w:r>
      <w:r>
        <w:rPr>
          <w:i/>
          <w:spacing w:val="-13"/>
          <w:sz w:val="20"/>
          <w:vertAlign w:val="baseline"/>
        </w:rPr>
        <w:t> </w:t>
      </w:r>
      <w:r>
        <w:rPr>
          <w:i/>
          <w:sz w:val="20"/>
          <w:vertAlign w:val="baseline"/>
        </w:rPr>
        <w:t>And</w:t>
      </w:r>
      <w:r>
        <w:rPr>
          <w:i/>
          <w:spacing w:val="-5"/>
          <w:sz w:val="20"/>
          <w:vertAlign w:val="baseline"/>
        </w:rPr>
        <w:t> </w:t>
      </w:r>
      <w:r>
        <w:rPr>
          <w:i/>
          <w:sz w:val="20"/>
          <w:vertAlign w:val="baseline"/>
        </w:rPr>
        <w:t>Techniques</w:t>
      </w:r>
      <w:r>
        <w:rPr>
          <w:i/>
          <w:spacing w:val="-7"/>
          <w:sz w:val="20"/>
          <w:vertAlign w:val="baseline"/>
        </w:rPr>
        <w:t> </w:t>
      </w:r>
      <w:r>
        <w:rPr>
          <w:i/>
          <w:sz w:val="20"/>
          <w:vertAlign w:val="baseline"/>
        </w:rPr>
        <w:t>Second</w:t>
      </w:r>
      <w:r>
        <w:rPr>
          <w:i/>
          <w:spacing w:val="-6"/>
          <w:sz w:val="20"/>
          <w:vertAlign w:val="baseline"/>
        </w:rPr>
        <w:t> </w:t>
      </w:r>
      <w:r>
        <w:rPr>
          <w:i/>
          <w:sz w:val="20"/>
          <w:vertAlign w:val="baseline"/>
        </w:rPr>
        <w:t>Revised Edition </w:t>
      </w:r>
      <w:r>
        <w:rPr>
          <w:sz w:val="20"/>
          <w:vertAlign w:val="baseline"/>
        </w:rPr>
        <w:t>(New Delhi: Published By New Age International Publishers, 2004), https://archive.org/details/kothari-research-methodology. Hal 10-15</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2008" w:right="706"/>
      </w:pPr>
      <w:r>
        <w:rPr/>
        <w:t>kontemporer meliputi terjemahan tafsir</w:t>
      </w:r>
      <w:r>
        <w:rPr>
          <w:spacing w:val="-4"/>
        </w:rPr>
        <w:t> </w:t>
      </w:r>
      <w:r>
        <w:rPr/>
        <w:t>Al-Munir, tafsir Al-Azhar, dan tafsir Al-Misbah.</w:t>
      </w:r>
    </w:p>
    <w:p>
      <w:pPr>
        <w:pStyle w:val="ListParagraph"/>
        <w:numPr>
          <w:ilvl w:val="1"/>
          <w:numId w:val="4"/>
        </w:numPr>
        <w:tabs>
          <w:tab w:pos="2065" w:val="left" w:leader="none"/>
        </w:tabs>
        <w:spacing w:line="240" w:lineRule="auto" w:before="1" w:after="0"/>
        <w:ind w:left="2065" w:right="0" w:hanging="360"/>
        <w:jc w:val="left"/>
        <w:rPr>
          <w:sz w:val="24"/>
        </w:rPr>
      </w:pPr>
      <w:r>
        <w:rPr>
          <w:sz w:val="24"/>
        </w:rPr>
        <w:t>Sumber</w:t>
      </w:r>
      <w:r>
        <w:rPr>
          <w:spacing w:val="1"/>
          <w:sz w:val="24"/>
        </w:rPr>
        <w:t> </w:t>
      </w:r>
      <w:r>
        <w:rPr>
          <w:sz w:val="24"/>
        </w:rPr>
        <w:t>data</w:t>
      </w:r>
      <w:r>
        <w:rPr>
          <w:spacing w:val="2"/>
          <w:sz w:val="24"/>
        </w:rPr>
        <w:t> </w:t>
      </w:r>
      <w:r>
        <w:rPr>
          <w:spacing w:val="-2"/>
          <w:sz w:val="24"/>
        </w:rPr>
        <w:t>sekunder</w:t>
      </w:r>
    </w:p>
    <w:p>
      <w:pPr>
        <w:pStyle w:val="BodyText"/>
      </w:pPr>
    </w:p>
    <w:p>
      <w:pPr>
        <w:pStyle w:val="BodyText"/>
        <w:spacing w:line="480" w:lineRule="auto"/>
        <w:ind w:left="2008" w:right="703" w:firstLine="720"/>
        <w:jc w:val="both"/>
      </w:pPr>
      <w:r>
        <w:rPr/>
        <w:t>Sumber data sekunder yaitu data-data pendukung yang diperoleh dari sejumlah sumber baik berbasis fisik maupun digital. Penulis menggunakan sumber-sumber lain yang mengangkat topik sama yaitu persoalan gaya hidup boros pada pembelian impulsif. Serta</w:t>
      </w:r>
      <w:r>
        <w:rPr>
          <w:spacing w:val="-3"/>
        </w:rPr>
        <w:t> </w:t>
      </w:r>
      <w:r>
        <w:rPr/>
        <w:t>referensi</w:t>
      </w:r>
      <w:r>
        <w:rPr>
          <w:spacing w:val="-1"/>
        </w:rPr>
        <w:t> </w:t>
      </w:r>
      <w:r>
        <w:rPr/>
        <w:t>FOMO</w:t>
      </w:r>
      <w:r>
        <w:rPr>
          <w:spacing w:val="-2"/>
        </w:rPr>
        <w:t> </w:t>
      </w:r>
      <w:r>
        <w:rPr/>
        <w:t>pada</w:t>
      </w:r>
      <w:r>
        <w:rPr>
          <w:spacing w:val="-3"/>
        </w:rPr>
        <w:t> </w:t>
      </w:r>
      <w:r>
        <w:rPr/>
        <w:t>pembelian</w:t>
      </w:r>
      <w:r>
        <w:rPr>
          <w:spacing w:val="-4"/>
        </w:rPr>
        <w:t> </w:t>
      </w:r>
      <w:r>
        <w:rPr/>
        <w:t>impulsif</w:t>
      </w:r>
      <w:r>
        <w:rPr>
          <w:spacing w:val="-4"/>
        </w:rPr>
        <w:t> </w:t>
      </w:r>
      <w:r>
        <w:rPr/>
        <w:t>beserta</w:t>
      </w:r>
      <w:r>
        <w:rPr>
          <w:spacing w:val="-3"/>
        </w:rPr>
        <w:t> </w:t>
      </w:r>
      <w:r>
        <w:rPr/>
        <w:t>dampaknya terhadap gaya hidup boros.</w:t>
      </w:r>
    </w:p>
    <w:p>
      <w:pPr>
        <w:pStyle w:val="ListParagraph"/>
        <w:numPr>
          <w:ilvl w:val="0"/>
          <w:numId w:val="4"/>
        </w:numPr>
        <w:tabs>
          <w:tab w:pos="1648" w:val="left" w:leader="none"/>
        </w:tabs>
        <w:spacing w:line="240" w:lineRule="auto" w:before="1" w:after="0"/>
        <w:ind w:left="1648" w:right="0" w:hanging="360"/>
        <w:jc w:val="both"/>
        <w:rPr>
          <w:sz w:val="24"/>
        </w:rPr>
      </w:pPr>
      <w:r>
        <w:rPr>
          <w:sz w:val="24"/>
        </w:rPr>
        <w:t>Teknik</w:t>
      </w:r>
      <w:r>
        <w:rPr>
          <w:spacing w:val="-10"/>
          <w:sz w:val="24"/>
        </w:rPr>
        <w:t> </w:t>
      </w:r>
      <w:r>
        <w:rPr>
          <w:sz w:val="24"/>
        </w:rPr>
        <w:t>Pengumpulan</w:t>
      </w:r>
      <w:r>
        <w:rPr>
          <w:spacing w:val="-8"/>
          <w:sz w:val="24"/>
        </w:rPr>
        <w:t> </w:t>
      </w:r>
      <w:r>
        <w:rPr>
          <w:spacing w:val="-4"/>
          <w:sz w:val="24"/>
        </w:rPr>
        <w:t>Data</w:t>
      </w:r>
    </w:p>
    <w:p>
      <w:pPr>
        <w:pStyle w:val="BodyText"/>
      </w:pPr>
    </w:p>
    <w:p>
      <w:pPr>
        <w:pStyle w:val="BodyText"/>
        <w:spacing w:line="480" w:lineRule="auto"/>
        <w:ind w:left="1648" w:right="703" w:firstLine="360"/>
        <w:jc w:val="both"/>
      </w:pPr>
      <w:r>
        <w:rPr/>
        <w:t>Penelitian menggunakan teknik studi literatur dengan menelusuri dari data kepustakaan dengan berbagai sumber literatur baik fisik maupun digital. Penulis menggunakan teknik dokumentasi untuk mengumpulkan data dari jurnal ilmiah, buku-buku, kitab tafsir, dan berbagai referensi yang relevan berkaitan dengan topik penelitian.</w:t>
      </w:r>
    </w:p>
    <w:p>
      <w:pPr>
        <w:pStyle w:val="ListParagraph"/>
        <w:numPr>
          <w:ilvl w:val="0"/>
          <w:numId w:val="4"/>
        </w:numPr>
        <w:tabs>
          <w:tab w:pos="1647" w:val="left" w:leader="none"/>
        </w:tabs>
        <w:spacing w:line="240" w:lineRule="auto" w:before="1" w:after="0"/>
        <w:ind w:left="1647" w:right="0" w:hanging="359"/>
        <w:jc w:val="both"/>
        <w:rPr>
          <w:sz w:val="24"/>
        </w:rPr>
      </w:pPr>
      <w:r>
        <w:rPr>
          <w:spacing w:val="-2"/>
          <w:sz w:val="24"/>
        </w:rPr>
        <w:t>Teknik</w:t>
      </w:r>
      <w:r>
        <w:rPr>
          <w:spacing w:val="-13"/>
          <w:sz w:val="24"/>
        </w:rPr>
        <w:t> </w:t>
      </w:r>
      <w:r>
        <w:rPr>
          <w:spacing w:val="-2"/>
          <w:sz w:val="24"/>
        </w:rPr>
        <w:t>Analisis</w:t>
      </w:r>
      <w:r>
        <w:rPr>
          <w:spacing w:val="5"/>
          <w:sz w:val="24"/>
        </w:rPr>
        <w:t> </w:t>
      </w:r>
      <w:r>
        <w:rPr>
          <w:spacing w:val="-4"/>
          <w:sz w:val="24"/>
        </w:rPr>
        <w:t>Data</w:t>
      </w:r>
    </w:p>
    <w:p>
      <w:pPr>
        <w:pStyle w:val="BodyText"/>
      </w:pPr>
    </w:p>
    <w:p>
      <w:pPr>
        <w:pStyle w:val="BodyText"/>
        <w:spacing w:line="480" w:lineRule="auto"/>
        <w:ind w:left="1648" w:right="714" w:firstLine="360"/>
        <w:jc w:val="both"/>
        <w:rPr>
          <w:rFonts w:ascii="Calibri"/>
        </w:rPr>
      </w:pPr>
      <w:r>
        <w:rPr/>
        <w:t>Menurut Miles dan Huberman terdapat tiga proses bagian pada analisis data meliputi, reduksi data, penyajian data, penarikan kesimpulan atau verifikasi data. Ketiga proses tersebut yakni sebagai </w:t>
      </w:r>
      <w:r>
        <w:rPr>
          <w:spacing w:val="-2"/>
        </w:rPr>
        <w:t>berikut.</w:t>
      </w:r>
      <w:r>
        <w:rPr>
          <w:rFonts w:ascii="Calibri"/>
          <w:spacing w:val="-2"/>
          <w:vertAlign w:val="superscript"/>
        </w:rPr>
        <w:t>22</w:t>
      </w:r>
    </w:p>
    <w:p>
      <w:pPr>
        <w:pStyle w:val="ListParagraph"/>
        <w:numPr>
          <w:ilvl w:val="1"/>
          <w:numId w:val="4"/>
        </w:numPr>
        <w:tabs>
          <w:tab w:pos="2008" w:val="left" w:leader="none"/>
        </w:tabs>
        <w:spacing w:line="251" w:lineRule="exact" w:before="0" w:after="0"/>
        <w:ind w:left="2008" w:right="0" w:hanging="360"/>
        <w:jc w:val="left"/>
        <w:rPr>
          <w:sz w:val="24"/>
        </w:rPr>
      </w:pPr>
      <w:r>
        <w:rPr>
          <w:sz w:val="24"/>
        </w:rPr>
        <w:t>Reduksi</w:t>
      </w:r>
      <w:r>
        <w:rPr>
          <w:spacing w:val="-3"/>
          <w:sz w:val="24"/>
        </w:rPr>
        <w:t> </w:t>
      </w:r>
      <w:r>
        <w:rPr>
          <w:spacing w:val="-4"/>
          <w:sz w:val="24"/>
        </w:rPr>
        <w:t>data</w:t>
      </w:r>
    </w:p>
    <w:p>
      <w:pPr>
        <w:pStyle w:val="BodyText"/>
        <w:rPr>
          <w:sz w:val="20"/>
        </w:rPr>
      </w:pPr>
    </w:p>
    <w:p>
      <w:pPr>
        <w:pStyle w:val="BodyText"/>
        <w:spacing w:before="12"/>
        <w:rPr>
          <w:sz w:val="20"/>
        </w:rPr>
      </w:pPr>
      <w:r>
        <w:rPr>
          <w:sz w:val="20"/>
        </w:rPr>
        <mc:AlternateContent>
          <mc:Choice Requires="wps">
            <w:drawing>
              <wp:anchor distT="0" distB="0" distL="0" distR="0" allowOverlap="1" layoutInCell="1" locked="0" behindDoc="1" simplePos="0" relativeHeight="487603712">
                <wp:simplePos x="0" y="0"/>
                <wp:positionH relativeFrom="page">
                  <wp:posOffset>1440561</wp:posOffset>
                </wp:positionH>
                <wp:positionV relativeFrom="paragraph">
                  <wp:posOffset>169173</wp:posOffset>
                </wp:positionV>
                <wp:extent cx="1829435" cy="10160"/>
                <wp:effectExtent l="0" t="0" r="0" b="0"/>
                <wp:wrapTopAndBottom/>
                <wp:docPr id="53" name="Graphic 53"/>
                <wp:cNvGraphicFramePr>
                  <a:graphicFrameLocks/>
                </wp:cNvGraphicFramePr>
                <a:graphic>
                  <a:graphicData uri="http://schemas.microsoft.com/office/word/2010/wordprocessingShape">
                    <wps:wsp>
                      <wps:cNvPr id="53" name="Graphic 53"/>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320763pt;width:144.050pt;height:.80005pt;mso-position-horizontal-relative:page;mso-position-vertical-relative:paragraph;z-index:-15712768;mso-wrap-distance-left:0;mso-wrap-distance-right:0" id="docshape13" filled="true" fillcolor="#000000" stroked="false">
                <v:fill type="solid"/>
                <w10:wrap type="topAndBottom"/>
              </v:rect>
            </w:pict>
          </mc:Fallback>
        </mc:AlternateContent>
      </w:r>
    </w:p>
    <w:p>
      <w:pPr>
        <w:spacing w:line="237" w:lineRule="auto" w:before="103"/>
        <w:ind w:left="568" w:right="703" w:firstLine="720"/>
        <w:jc w:val="left"/>
        <w:rPr>
          <w:sz w:val="20"/>
        </w:rPr>
      </w:pPr>
      <w:r>
        <w:rPr>
          <w:rFonts w:ascii="Calibri"/>
          <w:sz w:val="20"/>
          <w:vertAlign w:val="superscript"/>
        </w:rPr>
        <w:t>22</w:t>
      </w:r>
      <w:r>
        <w:rPr>
          <w:rFonts w:ascii="Calibri"/>
          <w:spacing w:val="-6"/>
          <w:sz w:val="20"/>
          <w:vertAlign w:val="baseline"/>
        </w:rPr>
        <w:t> </w:t>
      </w:r>
      <w:r>
        <w:rPr>
          <w:sz w:val="20"/>
          <w:vertAlign w:val="baseline"/>
        </w:rPr>
        <w:t>Johnny</w:t>
      </w:r>
      <w:r>
        <w:rPr>
          <w:spacing w:val="-10"/>
          <w:sz w:val="20"/>
          <w:vertAlign w:val="baseline"/>
        </w:rPr>
        <w:t> </w:t>
      </w:r>
      <w:r>
        <w:rPr>
          <w:sz w:val="20"/>
          <w:vertAlign w:val="baseline"/>
        </w:rPr>
        <w:t>Saldana</w:t>
      </w:r>
      <w:r>
        <w:rPr>
          <w:spacing w:val="-2"/>
          <w:sz w:val="20"/>
          <w:vertAlign w:val="baseline"/>
        </w:rPr>
        <w:t> </w:t>
      </w:r>
      <w:r>
        <w:rPr>
          <w:sz w:val="20"/>
          <w:vertAlign w:val="baseline"/>
        </w:rPr>
        <w:t>Matthew</w:t>
      </w:r>
      <w:r>
        <w:rPr>
          <w:spacing w:val="-2"/>
          <w:sz w:val="20"/>
          <w:vertAlign w:val="baseline"/>
        </w:rPr>
        <w:t> </w:t>
      </w:r>
      <w:r>
        <w:rPr>
          <w:sz w:val="20"/>
          <w:vertAlign w:val="baseline"/>
        </w:rPr>
        <w:t>B</w:t>
      </w:r>
      <w:r>
        <w:rPr>
          <w:spacing w:val="-3"/>
          <w:sz w:val="20"/>
          <w:vertAlign w:val="baseline"/>
        </w:rPr>
        <w:t> </w:t>
      </w:r>
      <w:r>
        <w:rPr>
          <w:sz w:val="20"/>
          <w:vertAlign w:val="baseline"/>
        </w:rPr>
        <w:t>Miles,</w:t>
      </w:r>
      <w:r>
        <w:rPr>
          <w:spacing w:val="-8"/>
          <w:sz w:val="20"/>
          <w:vertAlign w:val="baseline"/>
        </w:rPr>
        <w:t> </w:t>
      </w:r>
      <w:r>
        <w:rPr>
          <w:sz w:val="20"/>
          <w:vertAlign w:val="baseline"/>
        </w:rPr>
        <w:t>A</w:t>
      </w:r>
      <w:r>
        <w:rPr>
          <w:spacing w:val="-15"/>
          <w:sz w:val="20"/>
          <w:vertAlign w:val="baseline"/>
        </w:rPr>
        <w:t> </w:t>
      </w:r>
      <w:r>
        <w:rPr>
          <w:sz w:val="20"/>
          <w:vertAlign w:val="baseline"/>
        </w:rPr>
        <w:t>Michael</w:t>
      </w:r>
      <w:r>
        <w:rPr>
          <w:spacing w:val="-5"/>
          <w:sz w:val="20"/>
          <w:vertAlign w:val="baseline"/>
        </w:rPr>
        <w:t> </w:t>
      </w:r>
      <w:r>
        <w:rPr>
          <w:sz w:val="20"/>
          <w:vertAlign w:val="baseline"/>
        </w:rPr>
        <w:t>Huberman, </w:t>
      </w:r>
      <w:r>
        <w:rPr>
          <w:i/>
          <w:sz w:val="20"/>
          <w:vertAlign w:val="baseline"/>
        </w:rPr>
        <w:t>Qualitative</w:t>
      </w:r>
      <w:r>
        <w:rPr>
          <w:i/>
          <w:spacing w:val="-2"/>
          <w:sz w:val="20"/>
          <w:vertAlign w:val="baseline"/>
        </w:rPr>
        <w:t> </w:t>
      </w:r>
      <w:r>
        <w:rPr>
          <w:i/>
          <w:sz w:val="20"/>
          <w:vertAlign w:val="baseline"/>
        </w:rPr>
        <w:t>Data</w:t>
      </w:r>
      <w:r>
        <w:rPr>
          <w:i/>
          <w:spacing w:val="-5"/>
          <w:sz w:val="20"/>
          <w:vertAlign w:val="baseline"/>
        </w:rPr>
        <w:t> </w:t>
      </w:r>
      <w:r>
        <w:rPr>
          <w:i/>
          <w:sz w:val="20"/>
          <w:vertAlign w:val="baseline"/>
        </w:rPr>
        <w:t>Analiysis</w:t>
      </w:r>
      <w:r>
        <w:rPr>
          <w:i/>
          <w:spacing w:val="-7"/>
          <w:sz w:val="20"/>
          <w:vertAlign w:val="baseline"/>
        </w:rPr>
        <w:t> </w:t>
      </w:r>
      <w:r>
        <w:rPr>
          <w:i/>
          <w:sz w:val="20"/>
          <w:vertAlign w:val="baseline"/>
        </w:rPr>
        <w:t>A Method Sourcebook </w:t>
      </w:r>
      <w:r>
        <w:rPr>
          <w:sz w:val="20"/>
          <w:vertAlign w:val="baseline"/>
        </w:rPr>
        <w:t>(United States of</w:t>
      </w:r>
      <w:r>
        <w:rPr>
          <w:spacing w:val="-1"/>
          <w:sz w:val="20"/>
          <w:vertAlign w:val="baseline"/>
        </w:rPr>
        <w:t> </w:t>
      </w:r>
      <w:r>
        <w:rPr>
          <w:sz w:val="20"/>
          <w:vertAlign w:val="baseline"/>
        </w:rPr>
        <w:t>America: Sage Publication, 2014), </w:t>
      </w:r>
      <w:r>
        <w:rPr>
          <w:spacing w:val="-2"/>
          <w:sz w:val="20"/>
          <w:vertAlign w:val="baseline"/>
        </w:rPr>
        <w:t>https://books.google.co.id/books?id=p0wXBAAAQBAJ&amp;printsec=frontcover&amp;hl=id#v=onepage </w:t>
      </w:r>
      <w:r>
        <w:rPr>
          <w:sz w:val="20"/>
          <w:vertAlign w:val="baseline"/>
        </w:rPr>
        <w:t>&amp;q&amp;f=false%0A%0A. Page 30-47</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648" w:right="707" w:firstLine="360"/>
        <w:jc w:val="both"/>
        <w:rPr>
          <w:rFonts w:ascii="Calibri"/>
        </w:rPr>
      </w:pPr>
      <w:r>
        <w:rPr/>
        <w:t>Proses reduksi data yaitu pemilihan, penyaringan, dan penyederhanaan dari catatan data kasar atau gambaran sederhana yang dimiliki peneliti. Setelah selesai dilakukan, peneliti menuju langkah- langkah yang dilakukan pada proses reduksi data meliputi, menyusun ringkasan, menyusun kode, menentukan tema, menentukan poin-poin, dan membuat catatan penting seperti memo.</w:t>
      </w:r>
      <w:r>
        <w:rPr>
          <w:rFonts w:ascii="Calibri"/>
          <w:vertAlign w:val="superscript"/>
        </w:rPr>
        <w:t>23</w:t>
      </w:r>
    </w:p>
    <w:p>
      <w:pPr>
        <w:pStyle w:val="ListParagraph"/>
        <w:numPr>
          <w:ilvl w:val="1"/>
          <w:numId w:val="4"/>
        </w:numPr>
        <w:tabs>
          <w:tab w:pos="2008" w:val="left" w:leader="none"/>
        </w:tabs>
        <w:spacing w:line="251" w:lineRule="exact" w:before="0" w:after="0"/>
        <w:ind w:left="2008" w:right="0" w:hanging="360"/>
        <w:jc w:val="left"/>
        <w:rPr>
          <w:sz w:val="24"/>
        </w:rPr>
      </w:pPr>
      <w:r>
        <w:rPr>
          <w:sz w:val="24"/>
        </w:rPr>
        <w:t>Penyajian</w:t>
      </w:r>
      <w:r>
        <w:rPr>
          <w:spacing w:val="-2"/>
          <w:sz w:val="24"/>
        </w:rPr>
        <w:t> </w:t>
      </w:r>
      <w:r>
        <w:rPr>
          <w:spacing w:val="-4"/>
          <w:sz w:val="24"/>
        </w:rPr>
        <w:t>data</w:t>
      </w:r>
    </w:p>
    <w:p>
      <w:pPr>
        <w:pStyle w:val="BodyText"/>
      </w:pPr>
    </w:p>
    <w:p>
      <w:pPr>
        <w:pStyle w:val="BodyText"/>
        <w:spacing w:line="480" w:lineRule="auto"/>
        <w:ind w:left="1648" w:right="706" w:firstLine="360"/>
        <w:jc w:val="both"/>
        <w:rPr>
          <w:rFonts w:ascii="Calibri"/>
        </w:rPr>
      </w:pPr>
      <w:r>
        <w:rPr/>
        <w:t>Menurut Miles dan Huberman penyajian data yaitu membatasi penyajian</w:t>
      </w:r>
      <w:r>
        <w:rPr>
          <w:spacing w:val="-14"/>
        </w:rPr>
        <w:t> </w:t>
      </w:r>
      <w:r>
        <w:rPr/>
        <w:t>informasi</w:t>
      </w:r>
      <w:r>
        <w:rPr>
          <w:spacing w:val="-11"/>
        </w:rPr>
        <w:t> </w:t>
      </w:r>
      <w:r>
        <w:rPr/>
        <w:t>menjadi</w:t>
      </w:r>
      <w:r>
        <w:rPr>
          <w:spacing w:val="-11"/>
        </w:rPr>
        <w:t> </w:t>
      </w:r>
      <w:r>
        <w:rPr/>
        <w:t>susunan</w:t>
      </w:r>
      <w:r>
        <w:rPr>
          <w:spacing w:val="-12"/>
        </w:rPr>
        <w:t> </w:t>
      </w:r>
      <w:r>
        <w:rPr/>
        <w:t>yang</w:t>
      </w:r>
      <w:r>
        <w:rPr>
          <w:spacing w:val="-12"/>
        </w:rPr>
        <w:t> </w:t>
      </w:r>
      <w:r>
        <w:rPr/>
        <w:t>dapat</w:t>
      </w:r>
      <w:r>
        <w:rPr>
          <w:spacing w:val="-11"/>
        </w:rPr>
        <w:t> </w:t>
      </w:r>
      <w:r>
        <w:rPr/>
        <w:t>disimpulkan.</w:t>
      </w:r>
      <w:r>
        <w:rPr>
          <w:spacing w:val="-15"/>
        </w:rPr>
        <w:t> </w:t>
      </w:r>
      <w:r>
        <w:rPr/>
        <w:t>Terdapat beberapa bentuk cara penyajian data meliputi, berbagai jenis matrik, grafik, jaringan, dan bagan. Fungsi penyajian data adalah dapat menyatukan informasi menjadi lebih ringkas dan mudah dipahami.</w:t>
      </w:r>
      <w:r>
        <w:rPr>
          <w:rFonts w:ascii="Calibri"/>
          <w:vertAlign w:val="superscript"/>
        </w:rPr>
        <w:t>24</w:t>
      </w:r>
    </w:p>
    <w:p>
      <w:pPr>
        <w:pStyle w:val="ListParagraph"/>
        <w:numPr>
          <w:ilvl w:val="1"/>
          <w:numId w:val="4"/>
        </w:numPr>
        <w:tabs>
          <w:tab w:pos="2008" w:val="left" w:leader="none"/>
        </w:tabs>
        <w:spacing w:line="247" w:lineRule="exact" w:before="0" w:after="0"/>
        <w:ind w:left="2008" w:right="0" w:hanging="360"/>
        <w:jc w:val="left"/>
        <w:rPr>
          <w:sz w:val="24"/>
        </w:rPr>
      </w:pPr>
      <w:r>
        <w:rPr>
          <w:sz w:val="24"/>
        </w:rPr>
        <w:t>Menarik</w:t>
      </w:r>
      <w:r>
        <w:rPr>
          <w:spacing w:val="1"/>
          <w:sz w:val="24"/>
        </w:rPr>
        <w:t> </w:t>
      </w:r>
      <w:r>
        <w:rPr>
          <w:spacing w:val="-2"/>
          <w:sz w:val="24"/>
        </w:rPr>
        <w:t>kesimpulan</w:t>
      </w:r>
    </w:p>
    <w:p>
      <w:pPr>
        <w:pStyle w:val="BodyText"/>
      </w:pPr>
    </w:p>
    <w:p>
      <w:pPr>
        <w:pStyle w:val="BodyText"/>
        <w:spacing w:line="480" w:lineRule="auto"/>
        <w:ind w:left="1648" w:right="706" w:firstLine="360"/>
        <w:jc w:val="both"/>
        <w:rPr>
          <w:rFonts w:ascii="Calibri"/>
        </w:rPr>
      </w:pPr>
      <w:r>
        <w:rPr/>
        <w:t>Kesimpulan disusun setelah proses penelitian berlangsung. Data yang digunakan pada penarikan kesimpulan diambil dari proses sebelumnya yaitu reduksi data yang telah ditinjau ulang. Proses penarikan kesimpulan ini harus benar-benar sudah dapat dibuktikan validitasnya agar dapat dipertanggungjawabkan.</w:t>
      </w:r>
      <w:r>
        <w:rPr>
          <w:rFonts w:ascii="Calibri"/>
          <w:vertAlign w:val="superscript"/>
        </w:rPr>
        <w:t>25</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78"/>
        <w:rPr>
          <w:rFonts w:ascii="Calibri"/>
          <w:sz w:val="20"/>
        </w:rPr>
      </w:pPr>
      <w:r>
        <w:rPr>
          <w:rFonts w:ascii="Calibri"/>
          <w:sz w:val="20"/>
        </w:rPr>
        <mc:AlternateContent>
          <mc:Choice Requires="wps">
            <w:drawing>
              <wp:anchor distT="0" distB="0" distL="0" distR="0" allowOverlap="1" layoutInCell="1" locked="0" behindDoc="1" simplePos="0" relativeHeight="487604224">
                <wp:simplePos x="0" y="0"/>
                <wp:positionH relativeFrom="page">
                  <wp:posOffset>1440561</wp:posOffset>
                </wp:positionH>
                <wp:positionV relativeFrom="paragraph">
                  <wp:posOffset>220423</wp:posOffset>
                </wp:positionV>
                <wp:extent cx="1829435" cy="10160"/>
                <wp:effectExtent l="0" t="0" r="0" b="0"/>
                <wp:wrapTopAndBottom/>
                <wp:docPr id="54" name="Graphic 54"/>
                <wp:cNvGraphicFramePr>
                  <a:graphicFrameLocks/>
                </wp:cNvGraphicFramePr>
                <a:graphic>
                  <a:graphicData uri="http://schemas.microsoft.com/office/word/2010/wordprocessingShape">
                    <wps:wsp>
                      <wps:cNvPr id="54" name="Graphic 54"/>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7.356163pt;width:144.050pt;height:.79999pt;mso-position-horizontal-relative:page;mso-position-vertical-relative:paragraph;z-index:-15712256;mso-wrap-distance-left:0;mso-wrap-distance-right:0" id="docshape14" filled="true" fillcolor="#000000" stroked="false">
                <v:fill type="solid"/>
                <w10:wrap type="topAndBottom"/>
              </v:rect>
            </w:pict>
          </mc:Fallback>
        </mc:AlternateContent>
      </w:r>
    </w:p>
    <w:p>
      <w:pPr>
        <w:spacing w:before="101"/>
        <w:ind w:left="1288" w:right="0" w:firstLine="0"/>
        <w:jc w:val="left"/>
        <w:rPr>
          <w:sz w:val="20"/>
        </w:rPr>
      </w:pPr>
      <w:r>
        <w:rPr>
          <w:rFonts w:ascii="Calibri"/>
          <w:sz w:val="20"/>
          <w:vertAlign w:val="superscript"/>
        </w:rPr>
        <w:t>23</w:t>
      </w:r>
      <w:r>
        <w:rPr>
          <w:rFonts w:ascii="Calibri"/>
          <w:spacing w:val="-3"/>
          <w:sz w:val="20"/>
          <w:vertAlign w:val="baseline"/>
        </w:rPr>
        <w:t> </w:t>
      </w:r>
      <w:r>
        <w:rPr>
          <w:sz w:val="20"/>
          <w:vertAlign w:val="baseline"/>
        </w:rPr>
        <w:t>Sugiyono,</w:t>
      </w:r>
      <w:r>
        <w:rPr>
          <w:spacing w:val="3"/>
          <w:sz w:val="20"/>
          <w:vertAlign w:val="baseline"/>
        </w:rPr>
        <w:t> </w:t>
      </w:r>
      <w:r>
        <w:rPr>
          <w:i/>
          <w:sz w:val="20"/>
          <w:vertAlign w:val="baseline"/>
        </w:rPr>
        <w:t>Metode</w:t>
      </w:r>
      <w:r>
        <w:rPr>
          <w:i/>
          <w:spacing w:val="-4"/>
          <w:sz w:val="20"/>
          <w:vertAlign w:val="baseline"/>
        </w:rPr>
        <w:t> </w:t>
      </w:r>
      <w:r>
        <w:rPr>
          <w:i/>
          <w:sz w:val="20"/>
          <w:vertAlign w:val="baseline"/>
        </w:rPr>
        <w:t>Penelitian</w:t>
      </w:r>
      <w:r>
        <w:rPr>
          <w:i/>
          <w:spacing w:val="-1"/>
          <w:sz w:val="20"/>
          <w:vertAlign w:val="baseline"/>
        </w:rPr>
        <w:t> </w:t>
      </w:r>
      <w:r>
        <w:rPr>
          <w:i/>
          <w:sz w:val="20"/>
          <w:vertAlign w:val="baseline"/>
        </w:rPr>
        <w:t>Kualitatif</w:t>
      </w:r>
      <w:r>
        <w:rPr>
          <w:i/>
          <w:spacing w:val="4"/>
          <w:sz w:val="20"/>
          <w:vertAlign w:val="baseline"/>
        </w:rPr>
        <w:t> </w:t>
      </w:r>
      <w:r>
        <w:rPr>
          <w:i/>
          <w:sz w:val="20"/>
          <w:vertAlign w:val="baseline"/>
        </w:rPr>
        <w:t>Dan</w:t>
      </w:r>
      <w:r>
        <w:rPr>
          <w:i/>
          <w:spacing w:val="-5"/>
          <w:sz w:val="20"/>
          <w:vertAlign w:val="baseline"/>
        </w:rPr>
        <w:t> </w:t>
      </w:r>
      <w:r>
        <w:rPr>
          <w:i/>
          <w:sz w:val="20"/>
          <w:vertAlign w:val="baseline"/>
        </w:rPr>
        <w:t>Kualitatif</w:t>
      </w:r>
      <w:r>
        <w:rPr>
          <w:i/>
          <w:spacing w:val="5"/>
          <w:sz w:val="20"/>
          <w:vertAlign w:val="baseline"/>
        </w:rPr>
        <w:t> </w:t>
      </w:r>
      <w:r>
        <w:rPr>
          <w:i/>
          <w:sz w:val="20"/>
          <w:vertAlign w:val="baseline"/>
        </w:rPr>
        <w:t>&amp;</w:t>
      </w:r>
      <w:r>
        <w:rPr>
          <w:i/>
          <w:spacing w:val="-12"/>
          <w:sz w:val="20"/>
          <w:vertAlign w:val="baseline"/>
        </w:rPr>
        <w:t> </w:t>
      </w:r>
      <w:r>
        <w:rPr>
          <w:i/>
          <w:sz w:val="20"/>
          <w:vertAlign w:val="baseline"/>
        </w:rPr>
        <w:t>RD</w:t>
      </w:r>
      <w:r>
        <w:rPr>
          <w:i/>
          <w:spacing w:val="3"/>
          <w:sz w:val="20"/>
          <w:vertAlign w:val="baseline"/>
        </w:rPr>
        <w:t> </w:t>
      </w:r>
      <w:r>
        <w:rPr>
          <w:sz w:val="20"/>
          <w:vertAlign w:val="baseline"/>
        </w:rPr>
        <w:t>(Alfabeta,</w:t>
      </w:r>
      <w:r>
        <w:rPr>
          <w:spacing w:val="2"/>
          <w:sz w:val="20"/>
          <w:vertAlign w:val="baseline"/>
        </w:rPr>
        <w:t> </w:t>
      </w:r>
      <w:r>
        <w:rPr>
          <w:sz w:val="20"/>
          <w:vertAlign w:val="baseline"/>
        </w:rPr>
        <w:t>2016).</w:t>
      </w:r>
      <w:r>
        <w:rPr>
          <w:spacing w:val="-1"/>
          <w:sz w:val="20"/>
          <w:vertAlign w:val="baseline"/>
        </w:rPr>
        <w:t> </w:t>
      </w:r>
      <w:r>
        <w:rPr>
          <w:sz w:val="20"/>
          <w:vertAlign w:val="baseline"/>
        </w:rPr>
        <w:t>Hal</w:t>
      </w:r>
      <w:r>
        <w:rPr>
          <w:spacing w:val="-8"/>
          <w:sz w:val="20"/>
          <w:vertAlign w:val="baseline"/>
        </w:rPr>
        <w:t> </w:t>
      </w:r>
      <w:r>
        <w:rPr>
          <w:spacing w:val="-5"/>
          <w:sz w:val="20"/>
          <w:vertAlign w:val="baseline"/>
        </w:rPr>
        <w:t>60</w:t>
      </w:r>
    </w:p>
    <w:p>
      <w:pPr>
        <w:spacing w:line="235" w:lineRule="auto" w:before="4"/>
        <w:ind w:left="568" w:right="703" w:firstLine="720"/>
        <w:jc w:val="left"/>
        <w:rPr>
          <w:sz w:val="20"/>
        </w:rPr>
      </w:pPr>
      <w:r>
        <w:rPr>
          <w:rFonts w:ascii="Calibri"/>
          <w:sz w:val="20"/>
          <w:vertAlign w:val="superscript"/>
        </w:rPr>
        <w:t>24</w:t>
      </w:r>
      <w:r>
        <w:rPr>
          <w:rFonts w:ascii="Calibri"/>
          <w:spacing w:val="-7"/>
          <w:sz w:val="20"/>
          <w:vertAlign w:val="baseline"/>
        </w:rPr>
        <w:t> </w:t>
      </w:r>
      <w:r>
        <w:rPr>
          <w:sz w:val="20"/>
          <w:vertAlign w:val="baseline"/>
        </w:rPr>
        <w:t>Matthew</w:t>
      </w:r>
      <w:r>
        <w:rPr>
          <w:spacing w:val="-3"/>
          <w:sz w:val="20"/>
          <w:vertAlign w:val="baseline"/>
        </w:rPr>
        <w:t> </w:t>
      </w:r>
      <w:r>
        <w:rPr>
          <w:sz w:val="20"/>
          <w:vertAlign w:val="baseline"/>
        </w:rPr>
        <w:t>B</w:t>
      </w:r>
      <w:r>
        <w:rPr>
          <w:spacing w:val="-4"/>
          <w:sz w:val="20"/>
          <w:vertAlign w:val="baseline"/>
        </w:rPr>
        <w:t> </w:t>
      </w:r>
      <w:r>
        <w:rPr>
          <w:sz w:val="20"/>
          <w:vertAlign w:val="baseline"/>
        </w:rPr>
        <w:t>Miles,</w:t>
      </w:r>
      <w:r>
        <w:rPr>
          <w:spacing w:val="-9"/>
          <w:sz w:val="20"/>
          <w:vertAlign w:val="baseline"/>
        </w:rPr>
        <w:t> </w:t>
      </w:r>
      <w:r>
        <w:rPr>
          <w:sz w:val="20"/>
          <w:vertAlign w:val="baseline"/>
        </w:rPr>
        <w:t>A</w:t>
      </w:r>
      <w:r>
        <w:rPr>
          <w:spacing w:val="-15"/>
          <w:sz w:val="20"/>
          <w:vertAlign w:val="baseline"/>
        </w:rPr>
        <w:t> </w:t>
      </w:r>
      <w:r>
        <w:rPr>
          <w:sz w:val="20"/>
          <w:vertAlign w:val="baseline"/>
        </w:rPr>
        <w:t>Michael</w:t>
      </w:r>
      <w:r>
        <w:rPr>
          <w:spacing w:val="-6"/>
          <w:sz w:val="20"/>
          <w:vertAlign w:val="baseline"/>
        </w:rPr>
        <w:t> </w:t>
      </w:r>
      <w:r>
        <w:rPr>
          <w:sz w:val="20"/>
          <w:vertAlign w:val="baseline"/>
        </w:rPr>
        <w:t>Huberman, </w:t>
      </w:r>
      <w:r>
        <w:rPr>
          <w:i/>
          <w:sz w:val="20"/>
          <w:vertAlign w:val="baseline"/>
        </w:rPr>
        <w:t>Qualitative</w:t>
      </w:r>
      <w:r>
        <w:rPr>
          <w:i/>
          <w:spacing w:val="-3"/>
          <w:sz w:val="20"/>
          <w:vertAlign w:val="baseline"/>
        </w:rPr>
        <w:t> </w:t>
      </w:r>
      <w:r>
        <w:rPr>
          <w:i/>
          <w:sz w:val="20"/>
          <w:vertAlign w:val="baseline"/>
        </w:rPr>
        <w:t>Data</w:t>
      </w:r>
      <w:r>
        <w:rPr>
          <w:i/>
          <w:spacing w:val="-6"/>
          <w:sz w:val="20"/>
          <w:vertAlign w:val="baseline"/>
        </w:rPr>
        <w:t> </w:t>
      </w:r>
      <w:r>
        <w:rPr>
          <w:i/>
          <w:sz w:val="20"/>
          <w:vertAlign w:val="baseline"/>
        </w:rPr>
        <w:t>Analiysis</w:t>
      </w:r>
      <w:r>
        <w:rPr>
          <w:i/>
          <w:spacing w:val="-8"/>
          <w:sz w:val="20"/>
          <w:vertAlign w:val="baseline"/>
        </w:rPr>
        <w:t> </w:t>
      </w:r>
      <w:r>
        <w:rPr>
          <w:i/>
          <w:sz w:val="20"/>
          <w:vertAlign w:val="baseline"/>
        </w:rPr>
        <w:t>A</w:t>
      </w:r>
      <w:r>
        <w:rPr>
          <w:i/>
          <w:spacing w:val="-9"/>
          <w:sz w:val="20"/>
          <w:vertAlign w:val="baseline"/>
        </w:rPr>
        <w:t> </w:t>
      </w:r>
      <w:r>
        <w:rPr>
          <w:i/>
          <w:sz w:val="20"/>
          <w:vertAlign w:val="baseline"/>
        </w:rPr>
        <w:t>Method Sourcebook</w:t>
      </w:r>
      <w:r>
        <w:rPr>
          <w:sz w:val="20"/>
          <w:vertAlign w:val="baseline"/>
        </w:rPr>
        <w:t>. Hal 17-25</w:t>
      </w:r>
    </w:p>
    <w:p>
      <w:pPr>
        <w:spacing w:before="4"/>
        <w:ind w:left="1288" w:right="0" w:firstLine="0"/>
        <w:jc w:val="left"/>
        <w:rPr>
          <w:sz w:val="20"/>
        </w:rPr>
      </w:pPr>
      <w:r>
        <w:rPr>
          <w:rFonts w:ascii="Calibri"/>
          <w:sz w:val="20"/>
          <w:vertAlign w:val="superscript"/>
        </w:rPr>
        <w:t>25</w:t>
      </w:r>
      <w:r>
        <w:rPr>
          <w:rFonts w:ascii="Calibri"/>
          <w:spacing w:val="4"/>
          <w:sz w:val="20"/>
          <w:vertAlign w:val="baseline"/>
        </w:rPr>
        <w:t> </w:t>
      </w:r>
      <w:r>
        <w:rPr>
          <w:sz w:val="20"/>
          <w:vertAlign w:val="baseline"/>
        </w:rPr>
        <w:t>Matthew B</w:t>
      </w:r>
      <w:r>
        <w:rPr>
          <w:spacing w:val="-1"/>
          <w:sz w:val="20"/>
          <w:vertAlign w:val="baseline"/>
        </w:rPr>
        <w:t> </w:t>
      </w:r>
      <w:r>
        <w:rPr>
          <w:sz w:val="20"/>
          <w:vertAlign w:val="baseline"/>
        </w:rPr>
        <w:t>Miles,</w:t>
      </w:r>
      <w:r>
        <w:rPr>
          <w:spacing w:val="-7"/>
          <w:sz w:val="20"/>
          <w:vertAlign w:val="baseline"/>
        </w:rPr>
        <w:t> </w:t>
      </w:r>
      <w:r>
        <w:rPr>
          <w:sz w:val="20"/>
          <w:vertAlign w:val="baseline"/>
        </w:rPr>
        <w:t>A</w:t>
      </w:r>
      <w:r>
        <w:rPr>
          <w:spacing w:val="-15"/>
          <w:sz w:val="20"/>
          <w:vertAlign w:val="baseline"/>
        </w:rPr>
        <w:t> </w:t>
      </w:r>
      <w:r>
        <w:rPr>
          <w:sz w:val="20"/>
          <w:vertAlign w:val="baseline"/>
        </w:rPr>
        <w:t>Michael</w:t>
      </w:r>
      <w:r>
        <w:rPr>
          <w:spacing w:val="-3"/>
          <w:sz w:val="20"/>
          <w:vertAlign w:val="baseline"/>
        </w:rPr>
        <w:t> </w:t>
      </w:r>
      <w:r>
        <w:rPr>
          <w:sz w:val="20"/>
          <w:vertAlign w:val="baseline"/>
        </w:rPr>
        <w:t>Huberman.</w:t>
      </w:r>
      <w:r>
        <w:rPr>
          <w:spacing w:val="6"/>
          <w:sz w:val="20"/>
          <w:vertAlign w:val="baseline"/>
        </w:rPr>
        <w:t> </w:t>
      </w:r>
      <w:r>
        <w:rPr>
          <w:sz w:val="20"/>
          <w:vertAlign w:val="baseline"/>
        </w:rPr>
        <w:t>Hal</w:t>
      </w:r>
      <w:r>
        <w:rPr>
          <w:spacing w:val="-8"/>
          <w:sz w:val="20"/>
          <w:vertAlign w:val="baseline"/>
        </w:rPr>
        <w:t> </w:t>
      </w:r>
      <w:r>
        <w:rPr>
          <w:sz w:val="20"/>
          <w:vertAlign w:val="baseline"/>
        </w:rPr>
        <w:t>7-</w:t>
      </w:r>
      <w:r>
        <w:rPr>
          <w:spacing w:val="-5"/>
          <w:sz w:val="20"/>
          <w:vertAlign w:val="baseline"/>
        </w:rPr>
        <w:t>18</w:t>
      </w:r>
    </w:p>
    <w:p>
      <w:pPr>
        <w:spacing w:after="0"/>
        <w:jc w:val="left"/>
        <w:rPr>
          <w:sz w:val="20"/>
        </w:rPr>
        <w:sectPr>
          <w:pgSz w:w="11910" w:h="16840"/>
          <w:pgMar w:header="718" w:footer="0" w:top="1920" w:bottom="280" w:left="1700" w:right="992"/>
        </w:sectPr>
      </w:pPr>
    </w:p>
    <w:p>
      <w:pPr>
        <w:pStyle w:val="BodyText"/>
        <w:spacing w:before="56"/>
      </w:pPr>
    </w:p>
    <w:p>
      <w:pPr>
        <w:pStyle w:val="BodyText"/>
        <w:ind w:left="1288"/>
      </w:pPr>
      <w:r>
        <w:rPr/>
        <w:t>Berikut</w:t>
      </w:r>
      <w:r>
        <w:rPr>
          <w:spacing w:val="-7"/>
        </w:rPr>
        <w:t> </w:t>
      </w:r>
      <w:r>
        <w:rPr/>
        <w:t>adalah</w:t>
      </w:r>
      <w:r>
        <w:rPr>
          <w:spacing w:val="-5"/>
        </w:rPr>
        <w:t> </w:t>
      </w:r>
      <w:r>
        <w:rPr/>
        <w:t>bagan</w:t>
      </w:r>
      <w:r>
        <w:rPr>
          <w:spacing w:val="-2"/>
        </w:rPr>
        <w:t> </w:t>
      </w:r>
      <w:r>
        <w:rPr/>
        <w:t>operasional</w:t>
      </w:r>
      <w:r>
        <w:rPr>
          <w:spacing w:val="-6"/>
        </w:rPr>
        <w:t> </w:t>
      </w:r>
      <w:r>
        <w:rPr/>
        <w:t>model</w:t>
      </w:r>
      <w:r>
        <w:rPr>
          <w:spacing w:val="-8"/>
        </w:rPr>
        <w:t> </w:t>
      </w:r>
      <w:r>
        <w:rPr/>
        <w:t>analisis</w:t>
      </w:r>
      <w:r>
        <w:rPr>
          <w:spacing w:val="-6"/>
        </w:rPr>
        <w:t> </w:t>
      </w:r>
      <w:r>
        <w:rPr/>
        <w:t>data</w:t>
      </w:r>
      <w:r>
        <w:rPr>
          <w:spacing w:val="-4"/>
        </w:rPr>
        <w:t> </w:t>
      </w:r>
      <w:r>
        <w:rPr/>
        <w:t>Miles</w:t>
      </w:r>
      <w:r>
        <w:rPr>
          <w:spacing w:val="-6"/>
        </w:rPr>
        <w:t> </w:t>
      </w:r>
      <w:r>
        <w:rPr/>
        <w:t>dan</w:t>
      </w:r>
      <w:r>
        <w:rPr>
          <w:spacing w:val="-5"/>
        </w:rPr>
        <w:t> </w:t>
      </w:r>
      <w:r>
        <w:rPr>
          <w:spacing w:val="-2"/>
        </w:rPr>
        <w:t>Huberman.</w:t>
      </w:r>
    </w:p>
    <w:p>
      <w:pPr>
        <w:pStyle w:val="BodyText"/>
        <w:spacing w:before="126"/>
        <w:rPr>
          <w:sz w:val="20"/>
        </w:rPr>
      </w:pPr>
      <w:r>
        <w:rPr>
          <w:sz w:val="20"/>
        </w:rPr>
        <mc:AlternateContent>
          <mc:Choice Requires="wps">
            <w:drawing>
              <wp:anchor distT="0" distB="0" distL="0" distR="0" allowOverlap="1" layoutInCell="1" locked="0" behindDoc="1" simplePos="0" relativeHeight="487604736">
                <wp:simplePos x="0" y="0"/>
                <wp:positionH relativeFrom="page">
                  <wp:posOffset>1760854</wp:posOffset>
                </wp:positionH>
                <wp:positionV relativeFrom="paragraph">
                  <wp:posOffset>241329</wp:posOffset>
                </wp:positionV>
                <wp:extent cx="4144645" cy="1587500"/>
                <wp:effectExtent l="0" t="0" r="0" b="0"/>
                <wp:wrapTopAndBottom/>
                <wp:docPr id="55" name="Group 55"/>
                <wp:cNvGraphicFramePr>
                  <a:graphicFrameLocks/>
                </wp:cNvGraphicFramePr>
                <a:graphic>
                  <a:graphicData uri="http://schemas.microsoft.com/office/word/2010/wordprocessingGroup">
                    <wpg:wgp>
                      <wpg:cNvPr id="55" name="Group 55"/>
                      <wpg:cNvGrpSpPr/>
                      <wpg:grpSpPr>
                        <a:xfrm>
                          <a:off x="0" y="0"/>
                          <a:ext cx="4144645" cy="1587500"/>
                          <a:chExt cx="4144645" cy="1587500"/>
                        </a:xfrm>
                      </wpg:grpSpPr>
                      <wps:wsp>
                        <wps:cNvPr id="56" name="Graphic 56"/>
                        <wps:cNvSpPr/>
                        <wps:spPr>
                          <a:xfrm>
                            <a:off x="0" y="257174"/>
                            <a:ext cx="3550920" cy="1330325"/>
                          </a:xfrm>
                          <a:custGeom>
                            <a:avLst/>
                            <a:gdLst/>
                            <a:ahLst/>
                            <a:cxnLst/>
                            <a:rect l="l" t="t" r="r" b="b"/>
                            <a:pathLst>
                              <a:path w="3550920" h="1330325">
                                <a:moveTo>
                                  <a:pt x="300990" y="52705"/>
                                </a:moveTo>
                                <a:lnTo>
                                  <a:pt x="294640" y="49530"/>
                                </a:lnTo>
                                <a:lnTo>
                                  <a:pt x="224790" y="14605"/>
                                </a:lnTo>
                                <a:lnTo>
                                  <a:pt x="224790" y="49530"/>
                                </a:lnTo>
                                <a:lnTo>
                                  <a:pt x="36449" y="49530"/>
                                </a:lnTo>
                                <a:lnTo>
                                  <a:pt x="29997" y="1245362"/>
                                </a:lnTo>
                                <a:lnTo>
                                  <a:pt x="29933" y="1259332"/>
                                </a:lnTo>
                                <a:lnTo>
                                  <a:pt x="6985" y="1245362"/>
                                </a:lnTo>
                                <a:lnTo>
                                  <a:pt x="0" y="1330325"/>
                                </a:lnTo>
                                <a:lnTo>
                                  <a:pt x="72136" y="1284986"/>
                                </a:lnTo>
                                <a:lnTo>
                                  <a:pt x="57302" y="1275969"/>
                                </a:lnTo>
                                <a:lnTo>
                                  <a:pt x="36258" y="1263180"/>
                                </a:lnTo>
                                <a:lnTo>
                                  <a:pt x="42773" y="55880"/>
                                </a:lnTo>
                                <a:lnTo>
                                  <a:pt x="224790" y="55880"/>
                                </a:lnTo>
                                <a:lnTo>
                                  <a:pt x="224790" y="90805"/>
                                </a:lnTo>
                                <a:lnTo>
                                  <a:pt x="294640" y="55880"/>
                                </a:lnTo>
                                <a:lnTo>
                                  <a:pt x="300990" y="52705"/>
                                </a:lnTo>
                                <a:close/>
                              </a:path>
                              <a:path w="3550920" h="1330325">
                                <a:moveTo>
                                  <a:pt x="956437" y="553212"/>
                                </a:moveTo>
                                <a:lnTo>
                                  <a:pt x="921880" y="558520"/>
                                </a:lnTo>
                                <a:lnTo>
                                  <a:pt x="888365" y="339852"/>
                                </a:lnTo>
                                <a:lnTo>
                                  <a:pt x="882015" y="340741"/>
                                </a:lnTo>
                                <a:lnTo>
                                  <a:pt x="915517" y="559498"/>
                                </a:lnTo>
                                <a:lnTo>
                                  <a:pt x="881126" y="564769"/>
                                </a:lnTo>
                                <a:lnTo>
                                  <a:pt x="930275" y="634365"/>
                                </a:lnTo>
                                <a:lnTo>
                                  <a:pt x="950366" y="572008"/>
                                </a:lnTo>
                                <a:lnTo>
                                  <a:pt x="956437" y="553212"/>
                                </a:lnTo>
                                <a:close/>
                              </a:path>
                              <a:path w="3550920" h="1330325">
                                <a:moveTo>
                                  <a:pt x="2741295" y="185420"/>
                                </a:moveTo>
                                <a:lnTo>
                                  <a:pt x="2656078" y="187579"/>
                                </a:lnTo>
                                <a:lnTo>
                                  <a:pt x="2672550" y="218452"/>
                                </a:lnTo>
                                <a:lnTo>
                                  <a:pt x="1643075" y="767689"/>
                                </a:lnTo>
                                <a:lnTo>
                                  <a:pt x="1626616" y="736854"/>
                                </a:lnTo>
                                <a:lnTo>
                                  <a:pt x="1577340" y="806450"/>
                                </a:lnTo>
                                <a:lnTo>
                                  <a:pt x="1662557" y="804164"/>
                                </a:lnTo>
                                <a:lnTo>
                                  <a:pt x="1649260" y="779272"/>
                                </a:lnTo>
                                <a:lnTo>
                                  <a:pt x="1646072" y="773303"/>
                                </a:lnTo>
                                <a:lnTo>
                                  <a:pt x="2675547" y="224066"/>
                                </a:lnTo>
                                <a:lnTo>
                                  <a:pt x="2692019" y="254889"/>
                                </a:lnTo>
                                <a:lnTo>
                                  <a:pt x="2722105" y="212471"/>
                                </a:lnTo>
                                <a:lnTo>
                                  <a:pt x="2741295" y="185420"/>
                                </a:lnTo>
                                <a:close/>
                              </a:path>
                              <a:path w="3550920" h="1330325">
                                <a:moveTo>
                                  <a:pt x="2852013" y="49022"/>
                                </a:moveTo>
                                <a:lnTo>
                                  <a:pt x="2790063" y="49022"/>
                                </a:lnTo>
                                <a:lnTo>
                                  <a:pt x="2777350" y="49022"/>
                                </a:lnTo>
                                <a:lnTo>
                                  <a:pt x="2776093" y="83566"/>
                                </a:lnTo>
                                <a:lnTo>
                                  <a:pt x="2852013" y="49022"/>
                                </a:lnTo>
                                <a:close/>
                              </a:path>
                              <a:path w="3550920" h="1330325">
                                <a:moveTo>
                                  <a:pt x="2853690" y="48260"/>
                                </a:moveTo>
                                <a:lnTo>
                                  <a:pt x="2778887" y="7366"/>
                                </a:lnTo>
                                <a:lnTo>
                                  <a:pt x="2777604" y="42214"/>
                                </a:lnTo>
                                <a:lnTo>
                                  <a:pt x="1620647" y="0"/>
                                </a:lnTo>
                                <a:lnTo>
                                  <a:pt x="1620393" y="6350"/>
                                </a:lnTo>
                                <a:lnTo>
                                  <a:pt x="2777375" y="48564"/>
                                </a:lnTo>
                                <a:lnTo>
                                  <a:pt x="2790075" y="48564"/>
                                </a:lnTo>
                                <a:lnTo>
                                  <a:pt x="2853029" y="48564"/>
                                </a:lnTo>
                                <a:lnTo>
                                  <a:pt x="2853690" y="48260"/>
                                </a:lnTo>
                                <a:close/>
                              </a:path>
                              <a:path w="3550920" h="1330325">
                                <a:moveTo>
                                  <a:pt x="2887980" y="900938"/>
                                </a:moveTo>
                                <a:lnTo>
                                  <a:pt x="2881630" y="897763"/>
                                </a:lnTo>
                                <a:lnTo>
                                  <a:pt x="2811780" y="862838"/>
                                </a:lnTo>
                                <a:lnTo>
                                  <a:pt x="2811780" y="897763"/>
                                </a:lnTo>
                                <a:lnTo>
                                  <a:pt x="1696720" y="897763"/>
                                </a:lnTo>
                                <a:lnTo>
                                  <a:pt x="1696720" y="862838"/>
                                </a:lnTo>
                                <a:lnTo>
                                  <a:pt x="1620520" y="900938"/>
                                </a:lnTo>
                                <a:lnTo>
                                  <a:pt x="1696720" y="939038"/>
                                </a:lnTo>
                                <a:lnTo>
                                  <a:pt x="1696720" y="904113"/>
                                </a:lnTo>
                                <a:lnTo>
                                  <a:pt x="2811780" y="904113"/>
                                </a:lnTo>
                                <a:lnTo>
                                  <a:pt x="2811780" y="939038"/>
                                </a:lnTo>
                                <a:lnTo>
                                  <a:pt x="2881630" y="904113"/>
                                </a:lnTo>
                                <a:lnTo>
                                  <a:pt x="2887980" y="900938"/>
                                </a:lnTo>
                                <a:close/>
                              </a:path>
                              <a:path w="3550920" h="1330325">
                                <a:moveTo>
                                  <a:pt x="3550539" y="474980"/>
                                </a:moveTo>
                                <a:lnTo>
                                  <a:pt x="3515944" y="479640"/>
                                </a:lnTo>
                                <a:lnTo>
                                  <a:pt x="3491369" y="296849"/>
                                </a:lnTo>
                                <a:lnTo>
                                  <a:pt x="3491255" y="295986"/>
                                </a:lnTo>
                                <a:lnTo>
                                  <a:pt x="3525774" y="291338"/>
                                </a:lnTo>
                                <a:lnTo>
                                  <a:pt x="3520414" y="283464"/>
                                </a:lnTo>
                                <a:lnTo>
                                  <a:pt x="3477895" y="220980"/>
                                </a:lnTo>
                                <a:lnTo>
                                  <a:pt x="3450336" y="301498"/>
                                </a:lnTo>
                                <a:lnTo>
                                  <a:pt x="3484918" y="296849"/>
                                </a:lnTo>
                                <a:lnTo>
                                  <a:pt x="3483229" y="284226"/>
                                </a:lnTo>
                                <a:lnTo>
                                  <a:pt x="3484803" y="295986"/>
                                </a:lnTo>
                                <a:lnTo>
                                  <a:pt x="3484918" y="296849"/>
                                </a:lnTo>
                                <a:lnTo>
                                  <a:pt x="3509492" y="479640"/>
                                </a:lnTo>
                                <a:lnTo>
                                  <a:pt x="3509607" y="480504"/>
                                </a:lnTo>
                                <a:lnTo>
                                  <a:pt x="3475101" y="485140"/>
                                </a:lnTo>
                                <a:lnTo>
                                  <a:pt x="3522980" y="555625"/>
                                </a:lnTo>
                                <a:lnTo>
                                  <a:pt x="3544366" y="493014"/>
                                </a:lnTo>
                                <a:lnTo>
                                  <a:pt x="3550539" y="474980"/>
                                </a:lnTo>
                                <a:close/>
                              </a:path>
                            </a:pathLst>
                          </a:custGeom>
                          <a:solidFill>
                            <a:srgbClr val="000000"/>
                          </a:solidFill>
                        </wps:spPr>
                        <wps:bodyPr wrap="square" lIns="0" tIns="0" rIns="0" bIns="0" rtlCol="0">
                          <a:prstTxWarp prst="textNoShape">
                            <a:avLst/>
                          </a:prstTxWarp>
                          <a:noAutofit/>
                        </wps:bodyPr>
                      </wps:wsp>
                      <wps:wsp>
                        <wps:cNvPr id="57" name="Graphic 57"/>
                        <wps:cNvSpPr/>
                        <wps:spPr>
                          <a:xfrm>
                            <a:off x="24765" y="1537842"/>
                            <a:ext cx="3536315" cy="42545"/>
                          </a:xfrm>
                          <a:custGeom>
                            <a:avLst/>
                            <a:gdLst/>
                            <a:ahLst/>
                            <a:cxnLst/>
                            <a:rect l="l" t="t" r="r" b="b"/>
                            <a:pathLst>
                              <a:path w="3536315" h="42545">
                                <a:moveTo>
                                  <a:pt x="0" y="0"/>
                                </a:moveTo>
                                <a:lnTo>
                                  <a:pt x="3536315" y="42545"/>
                                </a:lnTo>
                              </a:path>
                            </a:pathLst>
                          </a:custGeom>
                          <a:ln w="6350">
                            <a:solidFill>
                              <a:srgbClr val="000000"/>
                            </a:solidFill>
                            <a:prstDash val="solid"/>
                          </a:ln>
                        </wps:spPr>
                        <wps:bodyPr wrap="square" lIns="0" tIns="0" rIns="0" bIns="0" rtlCol="0">
                          <a:prstTxWarp prst="textNoShape">
                            <a:avLst/>
                          </a:prstTxWarp>
                          <a:noAutofit/>
                        </wps:bodyPr>
                      </wps:wsp>
                      <pic:pic>
                        <pic:nvPicPr>
                          <pic:cNvPr id="58" name="Image 58"/>
                          <pic:cNvPicPr/>
                        </pic:nvPicPr>
                        <pic:blipFill>
                          <a:blip r:embed="rId30" cstate="print"/>
                          <a:stretch>
                            <a:fillRect/>
                          </a:stretch>
                        </pic:blipFill>
                        <pic:spPr>
                          <a:xfrm>
                            <a:off x="3522979" y="1356867"/>
                            <a:ext cx="76200" cy="223520"/>
                          </a:xfrm>
                          <a:prstGeom prst="rect">
                            <a:avLst/>
                          </a:prstGeom>
                        </pic:spPr>
                      </pic:pic>
                      <wps:wsp>
                        <wps:cNvPr id="59" name="Textbox 59"/>
                        <wps:cNvSpPr txBox="1"/>
                        <wps:spPr>
                          <a:xfrm>
                            <a:off x="302895" y="23495"/>
                            <a:ext cx="1186815" cy="534670"/>
                          </a:xfrm>
                          <a:prstGeom prst="rect">
                            <a:avLst/>
                          </a:prstGeom>
                          <a:ln w="12700">
                            <a:solidFill>
                              <a:srgbClr val="000000"/>
                            </a:solidFill>
                            <a:prstDash val="solid"/>
                          </a:ln>
                        </wps:spPr>
                        <wps:txbx>
                          <w:txbxContent>
                            <w:p>
                              <w:pPr>
                                <w:spacing w:line="259" w:lineRule="auto" w:before="72"/>
                                <w:ind w:left="717" w:right="320" w:hanging="397"/>
                                <w:jc w:val="left"/>
                                <w:rPr>
                                  <w:sz w:val="22"/>
                                </w:rPr>
                              </w:pPr>
                              <w:r>
                                <w:rPr>
                                  <w:spacing w:val="-2"/>
                                  <w:sz w:val="22"/>
                                </w:rPr>
                                <w:t>Pengumpulan </w:t>
                              </w:r>
                              <w:r>
                                <w:rPr>
                                  <w:spacing w:val="-4"/>
                                  <w:sz w:val="22"/>
                                </w:rPr>
                                <w:t>Data</w:t>
                              </w:r>
                            </w:p>
                          </w:txbxContent>
                        </wps:txbx>
                        <wps:bodyPr wrap="square" lIns="0" tIns="0" rIns="0" bIns="0" rtlCol="0">
                          <a:noAutofit/>
                        </wps:bodyPr>
                      </wps:wsp>
                      <wps:wsp>
                        <wps:cNvPr id="60" name="Textbox 60"/>
                        <wps:cNvSpPr txBox="1"/>
                        <wps:spPr>
                          <a:xfrm>
                            <a:off x="317500" y="868552"/>
                            <a:ext cx="1181100" cy="525780"/>
                          </a:xfrm>
                          <a:prstGeom prst="rect">
                            <a:avLst/>
                          </a:prstGeom>
                          <a:ln w="12700">
                            <a:solidFill>
                              <a:srgbClr val="000000"/>
                            </a:solidFill>
                            <a:prstDash val="solid"/>
                          </a:ln>
                        </wps:spPr>
                        <wps:txbx>
                          <w:txbxContent>
                            <w:p>
                              <w:pPr>
                                <w:spacing w:before="186"/>
                                <w:ind w:left="325" w:right="0" w:firstLine="0"/>
                                <w:jc w:val="left"/>
                                <w:rPr>
                                  <w:sz w:val="22"/>
                                </w:rPr>
                              </w:pPr>
                              <w:r>
                                <w:rPr>
                                  <w:sz w:val="22"/>
                                </w:rPr>
                                <w:t>Reduksi</w:t>
                              </w:r>
                              <w:r>
                                <w:rPr>
                                  <w:spacing w:val="-7"/>
                                  <w:sz w:val="22"/>
                                </w:rPr>
                                <w:t> </w:t>
                              </w:r>
                              <w:r>
                                <w:rPr>
                                  <w:spacing w:val="-4"/>
                                  <w:sz w:val="22"/>
                                </w:rPr>
                                <w:t>Data</w:t>
                              </w:r>
                            </w:p>
                          </w:txbxContent>
                        </wps:txbx>
                        <wps:bodyPr wrap="square" lIns="0" tIns="0" rIns="0" bIns="0" rtlCol="0">
                          <a:noAutofit/>
                        </wps:bodyPr>
                      </wps:wsp>
                      <wps:wsp>
                        <wps:cNvPr id="61" name="Textbox 61"/>
                        <wps:cNvSpPr txBox="1"/>
                        <wps:spPr>
                          <a:xfrm>
                            <a:off x="2965450" y="812037"/>
                            <a:ext cx="1146810" cy="516255"/>
                          </a:xfrm>
                          <a:prstGeom prst="rect">
                            <a:avLst/>
                          </a:prstGeom>
                          <a:ln w="12700">
                            <a:solidFill>
                              <a:srgbClr val="000000"/>
                            </a:solidFill>
                            <a:prstDash val="solid"/>
                          </a:ln>
                        </wps:spPr>
                        <wps:txbx>
                          <w:txbxContent>
                            <w:p>
                              <w:pPr>
                                <w:spacing w:line="261" w:lineRule="auto" w:before="71"/>
                                <w:ind w:left="173" w:right="154" w:hanging="20"/>
                                <w:jc w:val="left"/>
                                <w:rPr>
                                  <w:sz w:val="22"/>
                                </w:rPr>
                              </w:pPr>
                              <w:r>
                                <w:rPr>
                                  <w:spacing w:val="-2"/>
                                  <w:sz w:val="22"/>
                                </w:rPr>
                                <w:t>Verifikasi/Penari </w:t>
                              </w:r>
                              <w:r>
                                <w:rPr>
                                  <w:sz w:val="22"/>
                                </w:rPr>
                                <w:t>kan</w:t>
                              </w:r>
                              <w:r>
                                <w:rPr>
                                  <w:spacing w:val="-6"/>
                                  <w:sz w:val="22"/>
                                </w:rPr>
                                <w:t> </w:t>
                              </w:r>
                              <w:r>
                                <w:rPr>
                                  <w:spacing w:val="-2"/>
                                  <w:sz w:val="22"/>
                                </w:rPr>
                                <w:t>Kesimpulan</w:t>
                              </w:r>
                            </w:p>
                          </w:txbxContent>
                        </wps:txbx>
                        <wps:bodyPr wrap="square" lIns="0" tIns="0" rIns="0" bIns="0" rtlCol="0">
                          <a:noAutofit/>
                        </wps:bodyPr>
                      </wps:wsp>
                      <wps:wsp>
                        <wps:cNvPr id="62" name="Textbox 62"/>
                        <wps:cNvSpPr txBox="1"/>
                        <wps:spPr>
                          <a:xfrm>
                            <a:off x="2948939" y="6350"/>
                            <a:ext cx="1189355" cy="499745"/>
                          </a:xfrm>
                          <a:prstGeom prst="rect">
                            <a:avLst/>
                          </a:prstGeom>
                          <a:ln w="12700">
                            <a:solidFill>
                              <a:srgbClr val="000000"/>
                            </a:solidFill>
                            <a:prstDash val="solid"/>
                          </a:ln>
                        </wps:spPr>
                        <wps:txbx>
                          <w:txbxContent>
                            <w:p>
                              <w:pPr>
                                <w:spacing w:before="167"/>
                                <w:ind w:left="259" w:right="0" w:firstLine="0"/>
                                <w:jc w:val="left"/>
                                <w:rPr>
                                  <w:sz w:val="22"/>
                                </w:rPr>
                              </w:pPr>
                              <w:r>
                                <w:rPr>
                                  <w:sz w:val="22"/>
                                </w:rPr>
                                <w:t>Penyajian</w:t>
                              </w:r>
                              <w:r>
                                <w:rPr>
                                  <w:spacing w:val="-7"/>
                                  <w:sz w:val="22"/>
                                </w:rPr>
                                <w:t> </w:t>
                              </w:r>
                              <w:r>
                                <w:rPr>
                                  <w:spacing w:val="-4"/>
                                  <w:sz w:val="22"/>
                                </w:rPr>
                                <w:t>Data</w:t>
                              </w:r>
                            </w:p>
                          </w:txbxContent>
                        </wps:txbx>
                        <wps:bodyPr wrap="square" lIns="0" tIns="0" rIns="0" bIns="0" rtlCol="0">
                          <a:noAutofit/>
                        </wps:bodyPr>
                      </wps:wsp>
                    </wpg:wgp>
                  </a:graphicData>
                </a:graphic>
              </wp:anchor>
            </w:drawing>
          </mc:Choice>
          <mc:Fallback>
            <w:pict>
              <v:group style="position:absolute;margin-left:138.649994pt;margin-top:19.002344pt;width:326.350pt;height:125pt;mso-position-horizontal-relative:page;mso-position-vertical-relative:paragraph;z-index:-15711744;mso-wrap-distance-left:0;mso-wrap-distance-right:0" id="docshapegroup15" coordorigin="2773,380" coordsize="6527,2500">
                <v:shape style="position:absolute;left:2773;top:785;width:5592;height:2095" id="docshape16" coordorigin="2773,785" coordsize="5592,2095" path="m3247,868l3237,863,3127,808,3127,863,2830,863,2820,2746,2820,2768,2784,2746,2773,2880,2887,2809,2863,2794,2830,2774,2840,873,3127,873,3127,928,3237,873,3247,868xm4279,1656l4225,1665,4172,1320,4162,1322,4215,1666,4161,1674,4238,1784,4270,1686,4279,1656xm7090,1077l6956,1080,6982,1129,5361,1994,5335,1945,5257,2055,5391,2051,5370,2012,5365,2003,6986,1138,7012,1186,7060,1120,7090,1077xm7264,862l7167,862,7147,862,7145,917,7264,862xm7267,861l7149,797,7147,852,5325,785,5325,795,7147,862,7167,862,7266,862,7267,861xm7321,2204l7311,2199,7201,2144,7201,2199,5445,2199,5445,2144,5325,2204,5445,2264,5445,2209,7201,2209,7201,2264,7311,2209,7321,2204xm8364,1533l8310,1540,8271,1253,8271,1251,8325,1244,8317,1231,8250,1133,8207,1260,8261,1253,8258,1233,8261,1251,8261,1253,8300,1540,8300,1542,8246,1549,8321,1660,8355,1561,8364,1533xe" filled="true" fillcolor="#000000" stroked="false">
                  <v:path arrowok="t"/>
                  <v:fill type="solid"/>
                </v:shape>
                <v:line style="position:absolute" from="2812,2802" to="8381,2869" stroked="true" strokeweight=".5pt" strokecolor="#000000">
                  <v:stroke dashstyle="solid"/>
                </v:line>
                <v:shape style="position:absolute;left:8321;top:2516;width:120;height:352" type="#_x0000_t75" id="docshape17" stroked="false">
                  <v:imagedata r:id="rId30" o:title=""/>
                </v:shape>
                <v:shape style="position:absolute;left:3250;top:417;width:1869;height:842" type="#_x0000_t202" id="docshape18" filled="false" stroked="true" strokeweight="1pt" strokecolor="#000000">
                  <v:textbox inset="0,0,0,0">
                    <w:txbxContent>
                      <w:p>
                        <w:pPr>
                          <w:spacing w:line="259" w:lineRule="auto" w:before="72"/>
                          <w:ind w:left="717" w:right="320" w:hanging="397"/>
                          <w:jc w:val="left"/>
                          <w:rPr>
                            <w:sz w:val="22"/>
                          </w:rPr>
                        </w:pPr>
                        <w:r>
                          <w:rPr>
                            <w:spacing w:val="-2"/>
                            <w:sz w:val="22"/>
                          </w:rPr>
                          <w:t>Pengumpulan </w:t>
                        </w:r>
                        <w:r>
                          <w:rPr>
                            <w:spacing w:val="-4"/>
                            <w:sz w:val="22"/>
                          </w:rPr>
                          <w:t>Data</w:t>
                        </w:r>
                      </w:p>
                    </w:txbxContent>
                  </v:textbox>
                  <v:stroke dashstyle="solid"/>
                  <w10:wrap type="none"/>
                </v:shape>
                <v:shape style="position:absolute;left:3273;top:1747;width:1860;height:828" type="#_x0000_t202" id="docshape19" filled="false" stroked="true" strokeweight="1pt" strokecolor="#000000">
                  <v:textbox inset="0,0,0,0">
                    <w:txbxContent>
                      <w:p>
                        <w:pPr>
                          <w:spacing w:before="186"/>
                          <w:ind w:left="325" w:right="0" w:firstLine="0"/>
                          <w:jc w:val="left"/>
                          <w:rPr>
                            <w:sz w:val="22"/>
                          </w:rPr>
                        </w:pPr>
                        <w:r>
                          <w:rPr>
                            <w:sz w:val="22"/>
                          </w:rPr>
                          <w:t>Reduksi</w:t>
                        </w:r>
                        <w:r>
                          <w:rPr>
                            <w:spacing w:val="-7"/>
                            <w:sz w:val="22"/>
                          </w:rPr>
                          <w:t> </w:t>
                        </w:r>
                        <w:r>
                          <w:rPr>
                            <w:spacing w:val="-4"/>
                            <w:sz w:val="22"/>
                          </w:rPr>
                          <w:t>Data</w:t>
                        </w:r>
                      </w:p>
                    </w:txbxContent>
                  </v:textbox>
                  <v:stroke dashstyle="solid"/>
                  <w10:wrap type="none"/>
                </v:shape>
                <v:shape style="position:absolute;left:7443;top:1658;width:1806;height:813" type="#_x0000_t202" id="docshape20" filled="false" stroked="true" strokeweight="1pt" strokecolor="#000000">
                  <v:textbox inset="0,0,0,0">
                    <w:txbxContent>
                      <w:p>
                        <w:pPr>
                          <w:spacing w:line="261" w:lineRule="auto" w:before="71"/>
                          <w:ind w:left="173" w:right="154" w:hanging="20"/>
                          <w:jc w:val="left"/>
                          <w:rPr>
                            <w:sz w:val="22"/>
                          </w:rPr>
                        </w:pPr>
                        <w:r>
                          <w:rPr>
                            <w:spacing w:val="-2"/>
                            <w:sz w:val="22"/>
                          </w:rPr>
                          <w:t>Verifikasi/Penari </w:t>
                        </w:r>
                        <w:r>
                          <w:rPr>
                            <w:sz w:val="22"/>
                          </w:rPr>
                          <w:t>kan</w:t>
                        </w:r>
                        <w:r>
                          <w:rPr>
                            <w:spacing w:val="-6"/>
                            <w:sz w:val="22"/>
                          </w:rPr>
                          <w:t> </w:t>
                        </w:r>
                        <w:r>
                          <w:rPr>
                            <w:spacing w:val="-2"/>
                            <w:sz w:val="22"/>
                          </w:rPr>
                          <w:t>Kesimpulan</w:t>
                        </w:r>
                      </w:p>
                    </w:txbxContent>
                  </v:textbox>
                  <v:stroke dashstyle="solid"/>
                  <w10:wrap type="none"/>
                </v:shape>
                <v:shape style="position:absolute;left:7417;top:390;width:1873;height:787" type="#_x0000_t202" id="docshape21" filled="false" stroked="true" strokeweight="1pt" strokecolor="#000000">
                  <v:textbox inset="0,0,0,0">
                    <w:txbxContent>
                      <w:p>
                        <w:pPr>
                          <w:spacing w:before="167"/>
                          <w:ind w:left="259" w:right="0" w:firstLine="0"/>
                          <w:jc w:val="left"/>
                          <w:rPr>
                            <w:sz w:val="22"/>
                          </w:rPr>
                        </w:pPr>
                        <w:r>
                          <w:rPr>
                            <w:sz w:val="22"/>
                          </w:rPr>
                          <w:t>Penyajian</w:t>
                        </w:r>
                        <w:r>
                          <w:rPr>
                            <w:spacing w:val="-7"/>
                            <w:sz w:val="22"/>
                          </w:rPr>
                          <w:t> </w:t>
                        </w:r>
                        <w:r>
                          <w:rPr>
                            <w:spacing w:val="-4"/>
                            <w:sz w:val="22"/>
                          </w:rPr>
                          <w:t>Data</w:t>
                        </w:r>
                      </w:p>
                    </w:txbxContent>
                  </v:textbox>
                  <v:stroke dashstyle="solid"/>
                  <w10:wrap type="none"/>
                </v:shape>
                <w10:wrap type="topAndBottom"/>
              </v:group>
            </w:pict>
          </mc:Fallback>
        </mc:AlternateContent>
      </w:r>
    </w:p>
    <w:p>
      <w:pPr>
        <w:pStyle w:val="BodyText"/>
        <w:spacing w:before="41"/>
      </w:pPr>
    </w:p>
    <w:p>
      <w:pPr>
        <w:pStyle w:val="Heading2"/>
        <w:numPr>
          <w:ilvl w:val="0"/>
          <w:numId w:val="1"/>
        </w:numPr>
        <w:tabs>
          <w:tab w:pos="1287" w:val="left" w:leader="none"/>
        </w:tabs>
        <w:spacing w:line="240" w:lineRule="auto" w:before="0" w:after="0"/>
        <w:ind w:left="1287" w:right="0" w:hanging="359"/>
        <w:jc w:val="left"/>
      </w:pPr>
      <w:r>
        <w:rPr/>
        <w:t>Sistematika</w:t>
      </w:r>
      <w:r>
        <w:rPr>
          <w:spacing w:val="-7"/>
        </w:rPr>
        <w:t> </w:t>
      </w:r>
      <w:r>
        <w:rPr>
          <w:spacing w:val="-2"/>
        </w:rPr>
        <w:t>Penulisan</w:t>
      </w:r>
    </w:p>
    <w:p>
      <w:pPr>
        <w:pStyle w:val="BodyText"/>
        <w:spacing w:before="196"/>
        <w:rPr>
          <w:b/>
        </w:rPr>
      </w:pPr>
    </w:p>
    <w:p>
      <w:pPr>
        <w:pStyle w:val="BodyText"/>
        <w:spacing w:line="480" w:lineRule="auto"/>
        <w:ind w:left="1288" w:right="703" w:firstLine="720"/>
        <w:jc w:val="both"/>
      </w:pPr>
      <w:r>
        <w:rPr/>
        <w:t>Sistematika pembahasan ini disusun secara sistematis bertujuan dapat mempermudah para pembaca dalam menelaah isi dari skripsi agar lebih terarah dan terkonsep dengan baik.</w:t>
      </w:r>
      <w:r>
        <w:rPr>
          <w:spacing w:val="-8"/>
        </w:rPr>
        <w:t> </w:t>
      </w:r>
      <w:r>
        <w:rPr/>
        <w:t>Sekaligus</w:t>
      </w:r>
      <w:r>
        <w:rPr>
          <w:spacing w:val="-1"/>
        </w:rPr>
        <w:t> </w:t>
      </w:r>
      <w:r>
        <w:rPr/>
        <w:t>dapat menyajikan data- data penelitian dengan rinci. Terdapat beberapa bagian bab yang dirinci yakni sebagai berikut.</w:t>
      </w:r>
    </w:p>
    <w:p>
      <w:pPr>
        <w:pStyle w:val="BodyText"/>
        <w:spacing w:line="480" w:lineRule="auto" w:before="1"/>
        <w:ind w:left="1288" w:right="710" w:firstLine="720"/>
        <w:jc w:val="both"/>
      </w:pPr>
      <w:r>
        <w:rPr/>
        <w:t>Bab pertama, berisi pendahuluan. Bab ini yang terdiri dari latar belakang masalah, rumusan masalah berisi ruang lingkup serta batasan penelitian dalam skripsi, tujuan penelitian, manfaat penelitian, kajian pustaka,</w:t>
      </w:r>
      <w:r>
        <w:rPr>
          <w:spacing w:val="-14"/>
        </w:rPr>
        <w:t> </w:t>
      </w:r>
      <w:r>
        <w:rPr/>
        <w:t>kerangka</w:t>
      </w:r>
      <w:r>
        <w:rPr>
          <w:spacing w:val="-11"/>
        </w:rPr>
        <w:t> </w:t>
      </w:r>
      <w:r>
        <w:rPr/>
        <w:t>teori</w:t>
      </w:r>
      <w:r>
        <w:rPr>
          <w:spacing w:val="-11"/>
        </w:rPr>
        <w:t> </w:t>
      </w:r>
      <w:r>
        <w:rPr/>
        <w:t>berisi,</w:t>
      </w:r>
      <w:r>
        <w:rPr>
          <w:spacing w:val="-15"/>
        </w:rPr>
        <w:t> </w:t>
      </w:r>
      <w:r>
        <w:rPr/>
        <w:t>metode</w:t>
      </w:r>
      <w:r>
        <w:rPr>
          <w:spacing w:val="-11"/>
        </w:rPr>
        <w:t> </w:t>
      </w:r>
      <w:r>
        <w:rPr/>
        <w:t>penelitian</w:t>
      </w:r>
      <w:r>
        <w:rPr>
          <w:spacing w:val="-12"/>
        </w:rPr>
        <w:t> </w:t>
      </w:r>
      <w:r>
        <w:rPr/>
        <w:t>yang</w:t>
      </w:r>
      <w:r>
        <w:rPr>
          <w:spacing w:val="-15"/>
        </w:rPr>
        <w:t> </w:t>
      </w:r>
      <w:r>
        <w:rPr/>
        <w:t>berisi</w:t>
      </w:r>
      <w:r>
        <w:rPr>
          <w:spacing w:val="-11"/>
        </w:rPr>
        <w:t> </w:t>
      </w:r>
      <w:r>
        <w:rPr/>
        <w:t>cara</w:t>
      </w:r>
      <w:r>
        <w:rPr>
          <w:spacing w:val="-11"/>
        </w:rPr>
        <w:t> </w:t>
      </w:r>
      <w:r>
        <w:rPr/>
        <w:t>dan</w:t>
      </w:r>
      <w:r>
        <w:rPr>
          <w:spacing w:val="-15"/>
        </w:rPr>
        <w:t> </w:t>
      </w:r>
      <w:r>
        <w:rPr/>
        <w:t>teknik dalam melakukan penelitian, dan terakhir sistematika pembahasan.</w:t>
      </w:r>
    </w:p>
    <w:p>
      <w:pPr>
        <w:pStyle w:val="BodyText"/>
        <w:spacing w:line="480" w:lineRule="auto" w:before="161"/>
        <w:ind w:left="1288" w:right="704" w:firstLine="720"/>
        <w:jc w:val="both"/>
      </w:pPr>
      <w:r>
        <w:rPr/>
        <w:t>Bab kedua, berisi tiga poin pokok pertama, gambaran umum dari gaya hidup boros yang mencakup penyebab terjadinya, faktor-faktor yang melatarbelakangi, dampak negatif, dan pengaruh dalam kehidupan keseharian. Kedua, penulis menjelaskan tentang pembelian impulsif dan menjelaskan</w:t>
      </w:r>
      <w:r>
        <w:rPr>
          <w:spacing w:val="68"/>
          <w:w w:val="150"/>
        </w:rPr>
        <w:t> </w:t>
      </w:r>
      <w:r>
        <w:rPr/>
        <w:t>keterkaitan</w:t>
      </w:r>
      <w:r>
        <w:rPr>
          <w:spacing w:val="70"/>
          <w:w w:val="150"/>
        </w:rPr>
        <w:t> </w:t>
      </w:r>
      <w:r>
        <w:rPr/>
        <w:t>antara</w:t>
      </w:r>
      <w:r>
        <w:rPr>
          <w:spacing w:val="72"/>
          <w:w w:val="150"/>
        </w:rPr>
        <w:t> </w:t>
      </w:r>
      <w:r>
        <w:rPr/>
        <w:t>FOMO</w:t>
      </w:r>
      <w:r>
        <w:rPr>
          <w:spacing w:val="73"/>
          <w:w w:val="150"/>
        </w:rPr>
        <w:t> </w:t>
      </w:r>
      <w:r>
        <w:rPr/>
        <w:t>dengan</w:t>
      </w:r>
      <w:r>
        <w:rPr>
          <w:spacing w:val="77"/>
          <w:w w:val="150"/>
        </w:rPr>
        <w:t> </w:t>
      </w:r>
      <w:r>
        <w:rPr/>
        <w:t>pembelian</w:t>
      </w:r>
      <w:r>
        <w:rPr>
          <w:spacing w:val="71"/>
          <w:w w:val="150"/>
        </w:rPr>
        <w:t> </w:t>
      </w:r>
      <w:r>
        <w:rPr>
          <w:spacing w:val="-2"/>
        </w:rPr>
        <w:t>pembelian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8"/>
        <w:jc w:val="both"/>
      </w:pPr>
      <w:r>
        <w:rPr/>
        <w:t>impulsif. Ketiga, pengaruh dan dampak FOMO dan pembelian impulsif pada gaya hidup boros.</w:t>
      </w:r>
    </w:p>
    <w:p>
      <w:pPr>
        <w:pStyle w:val="BodyText"/>
        <w:spacing w:line="480" w:lineRule="auto" w:before="161"/>
        <w:ind w:left="1288" w:right="700" w:firstLine="720"/>
        <w:jc w:val="both"/>
      </w:pPr>
      <w:r>
        <w:rPr/>
        <w:t>Bab ketiga, berisi dua poin pokok pertama, definisi umum tentang tafsir</w:t>
      </w:r>
      <w:r>
        <w:rPr>
          <w:spacing w:val="-15"/>
        </w:rPr>
        <w:t> </w:t>
      </w:r>
      <w:r>
        <w:rPr/>
        <w:t>kontemporer.</w:t>
      </w:r>
      <w:r>
        <w:rPr>
          <w:spacing w:val="-15"/>
        </w:rPr>
        <w:t> </w:t>
      </w:r>
      <w:r>
        <w:rPr/>
        <w:t>Kedua,</w:t>
      </w:r>
      <w:r>
        <w:rPr>
          <w:spacing w:val="-14"/>
        </w:rPr>
        <w:t> </w:t>
      </w:r>
      <w:r>
        <w:rPr/>
        <w:t>biografi</w:t>
      </w:r>
      <w:r>
        <w:rPr>
          <w:spacing w:val="-13"/>
        </w:rPr>
        <w:t> </w:t>
      </w:r>
      <w:r>
        <w:rPr/>
        <w:t>dan</w:t>
      </w:r>
      <w:r>
        <w:rPr>
          <w:spacing w:val="-15"/>
        </w:rPr>
        <w:t> </w:t>
      </w:r>
      <w:r>
        <w:rPr/>
        <w:t>profil</w:t>
      </w:r>
      <w:r>
        <w:rPr>
          <w:spacing w:val="-13"/>
        </w:rPr>
        <w:t> </w:t>
      </w:r>
      <w:r>
        <w:rPr/>
        <w:t>kitab</w:t>
      </w:r>
      <w:r>
        <w:rPr>
          <w:spacing w:val="-15"/>
        </w:rPr>
        <w:t> </w:t>
      </w:r>
      <w:r>
        <w:rPr/>
        <w:t>tafsir</w:t>
      </w:r>
      <w:r>
        <w:rPr>
          <w:spacing w:val="-11"/>
        </w:rPr>
        <w:t> </w:t>
      </w:r>
      <w:r>
        <w:rPr/>
        <w:t>kontemporer</w:t>
      </w:r>
      <w:r>
        <w:rPr>
          <w:spacing w:val="-13"/>
        </w:rPr>
        <w:t> </w:t>
      </w:r>
      <w:r>
        <w:rPr/>
        <w:t>yang mencakup tafsir Al-Munir, Al-Azhar, dan tafsir Al-Misbah.</w:t>
      </w:r>
    </w:p>
    <w:p>
      <w:pPr>
        <w:pStyle w:val="BodyText"/>
        <w:spacing w:line="480" w:lineRule="auto" w:before="160"/>
        <w:ind w:left="1288" w:right="703" w:firstLine="720"/>
        <w:jc w:val="both"/>
      </w:pPr>
      <w:r>
        <w:rPr/>
        <w:t>Bab keempat, berisi hasil dan pembahasan. Pertama, menjelaskan penafsiran dari Buya Hamka dan Quraish Shihab terhadap dari analisis penafsiran surah Al-A’raf ayat 31, dan surah Al-Isra ayat 26-27 dengan menggunakan metode analisis wacana kritis dari Roger Fowler</w:t>
      </w:r>
      <w:r>
        <w:rPr>
          <w:spacing w:val="40"/>
        </w:rPr>
        <w:t> </w:t>
      </w:r>
      <w:r>
        <w:rPr/>
        <w:t>mencakup (Robert Hodge, Gunter Kress, dan Tony Trew). Kedua, menjelaskan mengenai pandangan dari Wahbah Zuhaili, Buya Hamka, dan Quraish Shihab</w:t>
      </w:r>
      <w:r>
        <w:rPr>
          <w:spacing w:val="-3"/>
        </w:rPr>
        <w:t> </w:t>
      </w:r>
      <w:r>
        <w:rPr/>
        <w:t>terhadap</w:t>
      </w:r>
      <w:r>
        <w:rPr>
          <w:spacing w:val="-1"/>
        </w:rPr>
        <w:t> </w:t>
      </w:r>
      <w:r>
        <w:rPr/>
        <w:t>gaya</w:t>
      </w:r>
      <w:r>
        <w:rPr>
          <w:spacing w:val="-2"/>
        </w:rPr>
        <w:t> </w:t>
      </w:r>
      <w:r>
        <w:rPr/>
        <w:t>hidup</w:t>
      </w:r>
      <w:r>
        <w:rPr>
          <w:spacing w:val="-3"/>
        </w:rPr>
        <w:t> </w:t>
      </w:r>
      <w:r>
        <w:rPr/>
        <w:t>boros</w:t>
      </w:r>
      <w:r>
        <w:rPr>
          <w:spacing w:val="-5"/>
        </w:rPr>
        <w:t> </w:t>
      </w:r>
      <w:r>
        <w:rPr/>
        <w:t>di</w:t>
      </w:r>
      <w:r>
        <w:rPr>
          <w:spacing w:val="-2"/>
        </w:rPr>
        <w:t> </w:t>
      </w:r>
      <w:r>
        <w:rPr/>
        <w:t>era</w:t>
      </w:r>
      <w:r>
        <w:rPr>
          <w:spacing w:val="-2"/>
        </w:rPr>
        <w:t> </w:t>
      </w:r>
      <w:r>
        <w:rPr/>
        <w:t>kontemporer.</w:t>
      </w:r>
      <w:r>
        <w:rPr>
          <w:spacing w:val="-4"/>
        </w:rPr>
        <w:t> </w:t>
      </w:r>
      <w:r>
        <w:rPr/>
        <w:t>Ketiga,</w:t>
      </w:r>
      <w:r>
        <w:rPr>
          <w:spacing w:val="-3"/>
        </w:rPr>
        <w:t> </w:t>
      </w:r>
      <w:r>
        <w:rPr/>
        <w:t>menemukan relevansi penafsiran ayat tersebut dengan gaya hidup boros di era </w:t>
      </w:r>
      <w:r>
        <w:rPr>
          <w:spacing w:val="-2"/>
        </w:rPr>
        <w:t>kontemporer.</w:t>
      </w:r>
    </w:p>
    <w:p>
      <w:pPr>
        <w:pStyle w:val="BodyText"/>
        <w:spacing w:line="480" w:lineRule="auto" w:before="162"/>
        <w:ind w:left="1288" w:right="707" w:firstLine="720"/>
        <w:jc w:val="both"/>
      </w:pPr>
      <w:r>
        <w:rPr/>
        <w:t>Bab</w:t>
      </w:r>
      <w:r>
        <w:rPr>
          <w:spacing w:val="-4"/>
        </w:rPr>
        <w:t> </w:t>
      </w:r>
      <w:r>
        <w:rPr/>
        <w:t>kelima,</w:t>
      </w:r>
      <w:r>
        <w:rPr>
          <w:spacing w:val="-9"/>
        </w:rPr>
        <w:t> </w:t>
      </w:r>
      <w:r>
        <w:rPr/>
        <w:t>penutup</w:t>
      </w:r>
      <w:r>
        <w:rPr>
          <w:spacing w:val="-5"/>
        </w:rPr>
        <w:t> </w:t>
      </w:r>
      <w:r>
        <w:rPr/>
        <w:t>yang</w:t>
      </w:r>
      <w:r>
        <w:rPr>
          <w:spacing w:val="-9"/>
        </w:rPr>
        <w:t> </w:t>
      </w:r>
      <w:r>
        <w:rPr/>
        <w:t>mencakup</w:t>
      </w:r>
      <w:r>
        <w:rPr>
          <w:spacing w:val="-2"/>
        </w:rPr>
        <w:t> </w:t>
      </w:r>
      <w:r>
        <w:rPr/>
        <w:t>kesimpulan</w:t>
      </w:r>
      <w:r>
        <w:rPr>
          <w:spacing w:val="-4"/>
        </w:rPr>
        <w:t> </w:t>
      </w:r>
      <w:r>
        <w:rPr/>
        <w:t>dan</w:t>
      </w:r>
      <w:r>
        <w:rPr>
          <w:spacing w:val="-4"/>
        </w:rPr>
        <w:t> </w:t>
      </w:r>
      <w:r>
        <w:rPr/>
        <w:t>saran.</w:t>
      </w:r>
      <w:r>
        <w:rPr>
          <w:spacing w:val="-8"/>
        </w:rPr>
        <w:t> </w:t>
      </w:r>
      <w:r>
        <w:rPr/>
        <w:t>Bagian ini</w:t>
      </w:r>
      <w:r>
        <w:rPr>
          <w:spacing w:val="-3"/>
        </w:rPr>
        <w:t> </w:t>
      </w:r>
      <w:r>
        <w:rPr/>
        <w:t>berisi</w:t>
      </w:r>
      <w:r>
        <w:rPr>
          <w:spacing w:val="-8"/>
        </w:rPr>
        <w:t> </w:t>
      </w:r>
      <w:r>
        <w:rPr/>
        <w:t>temuan</w:t>
      </w:r>
      <w:r>
        <w:rPr>
          <w:spacing w:val="-4"/>
        </w:rPr>
        <w:t> </w:t>
      </w:r>
      <w:r>
        <w:rPr/>
        <w:t>jawaban</w:t>
      </w:r>
      <w:r>
        <w:rPr>
          <w:spacing w:val="-4"/>
        </w:rPr>
        <w:t> </w:t>
      </w:r>
      <w:r>
        <w:rPr/>
        <w:t>dari</w:t>
      </w:r>
      <w:r>
        <w:rPr>
          <w:spacing w:val="-3"/>
        </w:rPr>
        <w:t> </w:t>
      </w:r>
      <w:r>
        <w:rPr/>
        <w:t>penelitian</w:t>
      </w:r>
      <w:r>
        <w:rPr>
          <w:spacing w:val="-4"/>
        </w:rPr>
        <w:t> </w:t>
      </w:r>
      <w:r>
        <w:rPr/>
        <w:t>serta</w:t>
      </w:r>
      <w:r>
        <w:rPr>
          <w:spacing w:val="-3"/>
        </w:rPr>
        <w:t> </w:t>
      </w:r>
      <w:r>
        <w:rPr/>
        <w:t>menyimpulkan</w:t>
      </w:r>
      <w:r>
        <w:rPr>
          <w:spacing w:val="-4"/>
        </w:rPr>
        <w:t> </w:t>
      </w:r>
      <w:r>
        <w:rPr/>
        <w:t>jawaban</w:t>
      </w:r>
      <w:r>
        <w:rPr>
          <w:spacing w:val="-4"/>
        </w:rPr>
        <w:t> </w:t>
      </w:r>
      <w:r>
        <w:rPr/>
        <w:t>dari rumusan</w:t>
      </w:r>
      <w:r>
        <w:rPr>
          <w:spacing w:val="-4"/>
        </w:rPr>
        <w:t> </w:t>
      </w:r>
      <w:r>
        <w:rPr/>
        <w:t>masalah.</w:t>
      </w:r>
      <w:r>
        <w:rPr>
          <w:spacing w:val="-4"/>
        </w:rPr>
        <w:t> </w:t>
      </w:r>
      <w:r>
        <w:rPr/>
        <w:t>Pada</w:t>
      </w:r>
      <w:r>
        <w:rPr>
          <w:spacing w:val="-3"/>
        </w:rPr>
        <w:t> </w:t>
      </w:r>
      <w:r>
        <w:rPr/>
        <w:t>bagian</w:t>
      </w:r>
      <w:r>
        <w:rPr>
          <w:spacing w:val="-4"/>
        </w:rPr>
        <w:t> </w:t>
      </w:r>
      <w:r>
        <w:rPr/>
        <w:t>ini</w:t>
      </w:r>
      <w:r>
        <w:rPr>
          <w:spacing w:val="-3"/>
        </w:rPr>
        <w:t> </w:t>
      </w:r>
      <w:r>
        <w:rPr/>
        <w:t>penulis</w:t>
      </w:r>
      <w:r>
        <w:rPr>
          <w:spacing w:val="-9"/>
        </w:rPr>
        <w:t> </w:t>
      </w:r>
      <w:r>
        <w:rPr/>
        <w:t>menguraikan</w:t>
      </w:r>
      <w:r>
        <w:rPr>
          <w:spacing w:val="-4"/>
        </w:rPr>
        <w:t> </w:t>
      </w:r>
      <w:r>
        <w:rPr/>
        <w:t>saran</w:t>
      </w:r>
      <w:r>
        <w:rPr>
          <w:spacing w:val="-8"/>
        </w:rPr>
        <w:t> </w:t>
      </w:r>
      <w:r>
        <w:rPr/>
        <w:t>dan</w:t>
      </w:r>
      <w:r>
        <w:rPr>
          <w:spacing w:val="-8"/>
        </w:rPr>
        <w:t> </w:t>
      </w:r>
      <w:r>
        <w:rPr/>
        <w:t>masukan bagi penelitian selanjutnya karena penelitian ini masih terdapat banyak kekurangan sehingga dapat menjadi catatan bagi penelitian selanjutnya.</w:t>
      </w:r>
    </w:p>
    <w:p>
      <w:pPr>
        <w:pStyle w:val="BodyText"/>
        <w:spacing w:after="0" w:line="480" w:lineRule="auto"/>
        <w:jc w:val="both"/>
        <w:sectPr>
          <w:pgSz w:w="11910" w:h="16840"/>
          <w:pgMar w:header="718" w:footer="0" w:top="1920" w:bottom="280" w:left="1700" w:right="992"/>
        </w:sectPr>
      </w:pPr>
    </w:p>
    <w:p>
      <w:pPr>
        <w:pStyle w:val="BodyText"/>
        <w:spacing w:before="256"/>
      </w:pPr>
    </w:p>
    <w:p>
      <w:pPr>
        <w:spacing w:before="0"/>
        <w:ind w:left="0" w:right="144" w:firstLine="0"/>
        <w:jc w:val="center"/>
        <w:rPr>
          <w:b/>
          <w:sz w:val="24"/>
        </w:rPr>
      </w:pPr>
      <w:r>
        <w:rPr>
          <w:b/>
          <w:sz w:val="24"/>
        </w:rPr>
        <w:t>BAB</w:t>
      </w:r>
      <w:r>
        <w:rPr>
          <w:b/>
          <w:spacing w:val="-3"/>
          <w:sz w:val="24"/>
        </w:rPr>
        <w:t> </w:t>
      </w:r>
      <w:r>
        <w:rPr>
          <w:b/>
          <w:spacing w:val="-5"/>
          <w:sz w:val="24"/>
        </w:rPr>
        <w:t>II</w:t>
      </w:r>
    </w:p>
    <w:p>
      <w:pPr>
        <w:pStyle w:val="BodyText"/>
        <w:spacing w:before="129"/>
        <w:rPr>
          <w:b/>
        </w:rPr>
      </w:pPr>
    </w:p>
    <w:p>
      <w:pPr>
        <w:spacing w:before="0"/>
        <w:ind w:left="0" w:right="145" w:firstLine="0"/>
        <w:jc w:val="center"/>
        <w:rPr>
          <w:b/>
          <w:sz w:val="24"/>
        </w:rPr>
      </w:pPr>
      <w:r>
        <w:rPr>
          <w:b/>
          <w:spacing w:val="-2"/>
          <w:sz w:val="24"/>
        </w:rPr>
        <w:t>GAYA</w:t>
      </w:r>
      <w:r>
        <w:rPr>
          <w:b/>
          <w:spacing w:val="-14"/>
          <w:sz w:val="24"/>
        </w:rPr>
        <w:t> </w:t>
      </w:r>
      <w:r>
        <w:rPr>
          <w:b/>
          <w:spacing w:val="-2"/>
          <w:sz w:val="24"/>
        </w:rPr>
        <w:t>HIDUP</w:t>
      </w:r>
      <w:r>
        <w:rPr>
          <w:b/>
          <w:spacing w:val="-13"/>
          <w:sz w:val="24"/>
        </w:rPr>
        <w:t> </w:t>
      </w:r>
      <w:r>
        <w:rPr>
          <w:b/>
          <w:spacing w:val="-2"/>
          <w:sz w:val="24"/>
        </w:rPr>
        <w:t>BOROS</w:t>
      </w:r>
      <w:r>
        <w:rPr>
          <w:b/>
          <w:spacing w:val="-13"/>
          <w:sz w:val="24"/>
        </w:rPr>
        <w:t> </w:t>
      </w:r>
      <w:r>
        <w:rPr>
          <w:b/>
          <w:spacing w:val="-2"/>
          <w:sz w:val="24"/>
        </w:rPr>
        <w:t>PADA</w:t>
      </w:r>
      <w:r>
        <w:rPr>
          <w:b/>
          <w:spacing w:val="-14"/>
          <w:sz w:val="24"/>
        </w:rPr>
        <w:t> </w:t>
      </w:r>
      <w:r>
        <w:rPr>
          <w:b/>
          <w:spacing w:val="-2"/>
          <w:sz w:val="24"/>
        </w:rPr>
        <w:t>PEMBELIAN</w:t>
      </w:r>
      <w:r>
        <w:rPr>
          <w:b/>
          <w:spacing w:val="-9"/>
          <w:sz w:val="24"/>
        </w:rPr>
        <w:t> </w:t>
      </w:r>
      <w:r>
        <w:rPr>
          <w:b/>
          <w:spacing w:val="-2"/>
          <w:sz w:val="24"/>
        </w:rPr>
        <w:t>IMPULSIF</w:t>
      </w:r>
    </w:p>
    <w:p>
      <w:pPr>
        <w:pStyle w:val="BodyText"/>
        <w:rPr>
          <w:b/>
        </w:rPr>
      </w:pPr>
    </w:p>
    <w:p>
      <w:pPr>
        <w:pStyle w:val="BodyText"/>
        <w:spacing w:before="112"/>
        <w:rPr>
          <w:b/>
        </w:rPr>
      </w:pPr>
    </w:p>
    <w:p>
      <w:pPr>
        <w:pStyle w:val="Heading2"/>
        <w:numPr>
          <w:ilvl w:val="0"/>
          <w:numId w:val="5"/>
        </w:numPr>
        <w:tabs>
          <w:tab w:pos="1286" w:val="left" w:leader="none"/>
        </w:tabs>
        <w:spacing w:line="240" w:lineRule="auto" w:before="0" w:after="0"/>
        <w:ind w:left="1286" w:right="0" w:hanging="358"/>
        <w:jc w:val="left"/>
      </w:pPr>
      <w:r>
        <w:rPr/>
        <w:t>Definisi Gaya</w:t>
      </w:r>
      <w:r>
        <w:rPr>
          <w:spacing w:val="-2"/>
        </w:rPr>
        <w:t> </w:t>
      </w:r>
      <w:r>
        <w:rPr/>
        <w:t>Hidup</w:t>
      </w:r>
      <w:r>
        <w:rPr>
          <w:spacing w:val="-7"/>
        </w:rPr>
        <w:t> </w:t>
      </w:r>
      <w:r>
        <w:rPr>
          <w:spacing w:val="-4"/>
        </w:rPr>
        <w:t>Boros</w:t>
      </w:r>
    </w:p>
    <w:p>
      <w:pPr>
        <w:pStyle w:val="BodyText"/>
        <w:spacing w:before="196"/>
        <w:rPr>
          <w:b/>
        </w:rPr>
      </w:pPr>
    </w:p>
    <w:p>
      <w:pPr>
        <w:pStyle w:val="BodyText"/>
        <w:spacing w:line="480" w:lineRule="auto"/>
        <w:ind w:left="1288" w:right="704" w:firstLine="720"/>
        <w:jc w:val="both"/>
      </w:pPr>
      <w:r>
        <w:rPr/>
        <w:t>Gaya hidup menurut KBBI (Kamus Besar Bahasa Indonesia) yaitu pola tingkah laku sehari-hari segolongan manusia di dalam masyarakat.</w:t>
      </w:r>
      <w:r>
        <w:rPr>
          <w:vertAlign w:val="superscript"/>
        </w:rPr>
        <w:t>26</w:t>
      </w:r>
      <w:r>
        <w:rPr>
          <w:vertAlign w:val="baseline"/>
        </w:rPr>
        <w:t> Sementara itu makna kata boros menurut KBBI yaitu berlebih-lebihan dalam pemakaian uang, barang, dan sebagainya.</w:t>
      </w:r>
      <w:r>
        <w:rPr>
          <w:vertAlign w:val="superscript"/>
        </w:rPr>
        <w:t>27</w:t>
      </w:r>
      <w:r>
        <w:rPr>
          <w:vertAlign w:val="baseline"/>
        </w:rPr>
        <w:t> Menurut Kamus bahasa Inggris boros disebut dengan </w:t>
      </w:r>
      <w:r>
        <w:rPr>
          <w:i/>
          <w:vertAlign w:val="baseline"/>
        </w:rPr>
        <w:t>wasteful</w:t>
      </w:r>
      <w:r>
        <w:rPr>
          <w:vertAlign w:val="baseline"/>
        </w:rPr>
        <w:t>.</w:t>
      </w:r>
      <w:r>
        <w:rPr>
          <w:vertAlign w:val="superscript"/>
        </w:rPr>
        <w:t>28</w:t>
      </w:r>
      <w:r>
        <w:rPr>
          <w:vertAlign w:val="baseline"/>
        </w:rPr>
        <w:t> Dalam Islam, terdapat istilah mubazir berasal dari kata </w:t>
      </w:r>
      <w:r>
        <w:rPr>
          <w:i/>
          <w:vertAlign w:val="baseline"/>
        </w:rPr>
        <w:t>tabdzir </w:t>
      </w:r>
      <w:r>
        <w:rPr>
          <w:vertAlign w:val="baseline"/>
        </w:rPr>
        <w:t>menurut bahasa artinya pemecah belah. Asal kata mubazir yaitu </w:t>
      </w:r>
      <w:r>
        <w:rPr>
          <w:i/>
          <w:vertAlign w:val="baseline"/>
        </w:rPr>
        <w:t>badzdzara, yubadziru, tabdziran</w:t>
      </w:r>
      <w:r>
        <w:rPr>
          <w:vertAlign w:val="baseline"/>
        </w:rPr>
        <w:t>. Dalam bahasa Arab kata </w:t>
      </w:r>
      <w:r>
        <w:rPr>
          <w:i/>
          <w:vertAlign w:val="baseline"/>
        </w:rPr>
        <w:t>tabzir </w:t>
      </w:r>
      <w:r>
        <w:rPr>
          <w:vertAlign w:val="baseline"/>
        </w:rPr>
        <w:t>yang ditambahkan dengan tasydid bermakna menghamburkan atau berperilaku boros.</w:t>
      </w:r>
      <w:r>
        <w:rPr>
          <w:vertAlign w:val="superscript"/>
        </w:rPr>
        <w:t>29</w:t>
      </w:r>
    </w:p>
    <w:p>
      <w:pPr>
        <w:pStyle w:val="BodyText"/>
        <w:spacing w:line="480" w:lineRule="auto" w:before="162"/>
        <w:ind w:left="1288" w:right="704" w:firstLine="720"/>
        <w:jc w:val="both"/>
      </w:pPr>
      <w:r>
        <w:rPr/>
        <w:t>Gaya hidup boros berkaitan dengan kebiasaan konsumen dalam melakukan pembelian barang terutama jika pembelian tersebut dilakukan secara berlebihan. Menurut Haryanto Soedjatmiko konsumen tersebut membeli</w:t>
      </w:r>
      <w:r>
        <w:rPr>
          <w:spacing w:val="37"/>
        </w:rPr>
        <w:t>  </w:t>
      </w:r>
      <w:r>
        <w:rPr/>
        <w:t>produk</w:t>
      </w:r>
      <w:r>
        <w:rPr>
          <w:spacing w:val="36"/>
        </w:rPr>
        <w:t>  </w:t>
      </w:r>
      <w:r>
        <w:rPr/>
        <w:t>bukan</w:t>
      </w:r>
      <w:r>
        <w:rPr>
          <w:spacing w:val="37"/>
        </w:rPr>
        <w:t>  </w:t>
      </w:r>
      <w:r>
        <w:rPr/>
        <w:t>karena</w:t>
      </w:r>
      <w:r>
        <w:rPr>
          <w:spacing w:val="36"/>
        </w:rPr>
        <w:t>  </w:t>
      </w:r>
      <w:r>
        <w:rPr/>
        <w:t>membutuhkan</w:t>
      </w:r>
      <w:r>
        <w:rPr>
          <w:spacing w:val="37"/>
        </w:rPr>
        <w:t>  </w:t>
      </w:r>
      <w:r>
        <w:rPr/>
        <w:t>barang</w:t>
      </w:r>
      <w:r>
        <w:rPr>
          <w:spacing w:val="35"/>
        </w:rPr>
        <w:t>  </w:t>
      </w:r>
      <w:r>
        <w:rPr/>
        <w:t>tetapi</w:t>
      </w:r>
      <w:r>
        <w:rPr>
          <w:spacing w:val="37"/>
        </w:rPr>
        <w:t>  </w:t>
      </w:r>
      <w:r>
        <w:rPr>
          <w:spacing w:val="-2"/>
        </w:rPr>
        <w:t>untuk</w:t>
      </w:r>
    </w:p>
    <w:p>
      <w:pPr>
        <w:pStyle w:val="BodyText"/>
        <w:rPr>
          <w:sz w:val="20"/>
        </w:rPr>
      </w:pPr>
    </w:p>
    <w:p>
      <w:pPr>
        <w:pStyle w:val="BodyText"/>
        <w:rPr>
          <w:sz w:val="20"/>
        </w:rPr>
      </w:pPr>
    </w:p>
    <w:p>
      <w:pPr>
        <w:pStyle w:val="BodyText"/>
        <w:spacing w:before="50"/>
        <w:rPr>
          <w:sz w:val="20"/>
        </w:rPr>
      </w:pPr>
      <w:r>
        <w:rPr>
          <w:sz w:val="20"/>
        </w:rPr>
        <mc:AlternateContent>
          <mc:Choice Requires="wps">
            <w:drawing>
              <wp:anchor distT="0" distB="0" distL="0" distR="0" allowOverlap="1" layoutInCell="1" locked="0" behindDoc="1" simplePos="0" relativeHeight="487605248">
                <wp:simplePos x="0" y="0"/>
                <wp:positionH relativeFrom="page">
                  <wp:posOffset>1440561</wp:posOffset>
                </wp:positionH>
                <wp:positionV relativeFrom="paragraph">
                  <wp:posOffset>193570</wp:posOffset>
                </wp:positionV>
                <wp:extent cx="1829435" cy="10160"/>
                <wp:effectExtent l="0" t="0" r="0" b="0"/>
                <wp:wrapTopAndBottom/>
                <wp:docPr id="63" name="Graphic 63"/>
                <wp:cNvGraphicFramePr>
                  <a:graphicFrameLocks/>
                </wp:cNvGraphicFramePr>
                <a:graphic>
                  <a:graphicData uri="http://schemas.microsoft.com/office/word/2010/wordprocessingShape">
                    <wps:wsp>
                      <wps:cNvPr id="63" name="Graphic 63"/>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241807pt;width:144.050pt;height:.79999pt;mso-position-horizontal-relative:page;mso-position-vertical-relative:paragraph;z-index:-15711232;mso-wrap-distance-left:0;mso-wrap-distance-right:0" id="docshape22" filled="true" fillcolor="#000000" stroked="false">
                <v:fill type="solid"/>
                <w10:wrap type="topAndBottom"/>
              </v:rect>
            </w:pict>
          </mc:Fallback>
        </mc:AlternateContent>
      </w:r>
    </w:p>
    <w:p>
      <w:pPr>
        <w:spacing w:line="235" w:lineRule="auto" w:before="105"/>
        <w:ind w:left="568" w:right="703" w:firstLine="720"/>
        <w:jc w:val="left"/>
        <w:rPr>
          <w:sz w:val="20"/>
        </w:rPr>
      </w:pPr>
      <w:r>
        <w:rPr>
          <w:rFonts w:ascii="Calibri" w:hAnsi="Calibri"/>
          <w:sz w:val="20"/>
          <w:vertAlign w:val="superscript"/>
        </w:rPr>
        <w:t>26</w:t>
      </w:r>
      <w:r>
        <w:rPr>
          <w:rFonts w:ascii="Calibri" w:hAnsi="Calibri"/>
          <w:spacing w:val="-5"/>
          <w:sz w:val="20"/>
          <w:vertAlign w:val="baseline"/>
        </w:rPr>
        <w:t> </w:t>
      </w:r>
      <w:r>
        <w:rPr>
          <w:sz w:val="20"/>
          <w:vertAlign w:val="baseline"/>
        </w:rPr>
        <w:t>Kamus</w:t>
      </w:r>
      <w:r>
        <w:rPr>
          <w:spacing w:val="-6"/>
          <w:sz w:val="20"/>
          <w:vertAlign w:val="baseline"/>
        </w:rPr>
        <w:t> </w:t>
      </w:r>
      <w:r>
        <w:rPr>
          <w:sz w:val="20"/>
          <w:vertAlign w:val="baseline"/>
        </w:rPr>
        <w:t>Besar</w:t>
      </w:r>
      <w:r>
        <w:rPr>
          <w:spacing w:val="-2"/>
          <w:sz w:val="20"/>
          <w:vertAlign w:val="baseline"/>
        </w:rPr>
        <w:t> </w:t>
      </w:r>
      <w:r>
        <w:rPr>
          <w:sz w:val="20"/>
          <w:vertAlign w:val="baseline"/>
        </w:rPr>
        <w:t>Bahasa</w:t>
      </w:r>
      <w:r>
        <w:rPr>
          <w:spacing w:val="-4"/>
          <w:sz w:val="20"/>
          <w:vertAlign w:val="baseline"/>
        </w:rPr>
        <w:t> </w:t>
      </w:r>
      <w:r>
        <w:rPr>
          <w:sz w:val="20"/>
          <w:vertAlign w:val="baseline"/>
        </w:rPr>
        <w:t>Indonesia, “Arti</w:t>
      </w:r>
      <w:r>
        <w:rPr>
          <w:spacing w:val="-10"/>
          <w:sz w:val="20"/>
          <w:vertAlign w:val="baseline"/>
        </w:rPr>
        <w:t> </w:t>
      </w:r>
      <w:r>
        <w:rPr>
          <w:sz w:val="20"/>
          <w:vertAlign w:val="baseline"/>
        </w:rPr>
        <w:t>Kata</w:t>
      </w:r>
      <w:r>
        <w:rPr>
          <w:spacing w:val="-4"/>
          <w:sz w:val="20"/>
          <w:vertAlign w:val="baseline"/>
        </w:rPr>
        <w:t> </w:t>
      </w:r>
      <w:r>
        <w:rPr>
          <w:sz w:val="20"/>
          <w:vertAlign w:val="baseline"/>
        </w:rPr>
        <w:t>Gaya</w:t>
      </w:r>
      <w:r>
        <w:rPr>
          <w:spacing w:val="-4"/>
          <w:sz w:val="20"/>
          <w:vertAlign w:val="baseline"/>
        </w:rPr>
        <w:t> </w:t>
      </w:r>
      <w:r>
        <w:rPr>
          <w:sz w:val="20"/>
          <w:vertAlign w:val="baseline"/>
        </w:rPr>
        <w:t>Menurut KBBI</w:t>
      </w:r>
      <w:r>
        <w:rPr>
          <w:spacing w:val="-2"/>
          <w:sz w:val="20"/>
          <w:vertAlign w:val="baseline"/>
        </w:rPr>
        <w:t> </w:t>
      </w:r>
      <w:r>
        <w:rPr>
          <w:sz w:val="20"/>
          <w:vertAlign w:val="baseline"/>
        </w:rPr>
        <w:t>Online,”</w:t>
      </w:r>
      <w:r>
        <w:rPr>
          <w:spacing w:val="-4"/>
          <w:sz w:val="20"/>
          <w:vertAlign w:val="baseline"/>
        </w:rPr>
        <w:t> </w:t>
      </w:r>
      <w:r>
        <w:rPr>
          <w:sz w:val="20"/>
          <w:vertAlign w:val="baseline"/>
        </w:rPr>
        <w:t>kbbi.web.id, 2025, https://kbbi.web.id/gaya-2.</w:t>
      </w:r>
    </w:p>
    <w:p>
      <w:pPr>
        <w:spacing w:before="3"/>
        <w:ind w:left="568" w:right="703" w:firstLine="720"/>
        <w:jc w:val="left"/>
        <w:rPr>
          <w:sz w:val="20"/>
        </w:rPr>
      </w:pPr>
      <w:r>
        <w:rPr>
          <w:sz w:val="20"/>
          <w:vertAlign w:val="superscript"/>
        </w:rPr>
        <w:t>27</w:t>
      </w:r>
      <w:r>
        <w:rPr>
          <w:spacing w:val="-1"/>
          <w:sz w:val="20"/>
          <w:vertAlign w:val="baseline"/>
        </w:rPr>
        <w:t> </w:t>
      </w:r>
      <w:r>
        <w:rPr>
          <w:sz w:val="20"/>
          <w:vertAlign w:val="baseline"/>
        </w:rPr>
        <w:t>Kamus</w:t>
      </w:r>
      <w:r>
        <w:rPr>
          <w:spacing w:val="-6"/>
          <w:sz w:val="20"/>
          <w:vertAlign w:val="baseline"/>
        </w:rPr>
        <w:t> </w:t>
      </w:r>
      <w:r>
        <w:rPr>
          <w:sz w:val="20"/>
          <w:vertAlign w:val="baseline"/>
        </w:rPr>
        <w:t>Besar</w:t>
      </w:r>
      <w:r>
        <w:rPr>
          <w:spacing w:val="-2"/>
          <w:sz w:val="20"/>
          <w:vertAlign w:val="baseline"/>
        </w:rPr>
        <w:t> </w:t>
      </w:r>
      <w:r>
        <w:rPr>
          <w:sz w:val="20"/>
          <w:vertAlign w:val="baseline"/>
        </w:rPr>
        <w:t>Bahasa</w:t>
      </w:r>
      <w:r>
        <w:rPr>
          <w:spacing w:val="-4"/>
          <w:sz w:val="20"/>
          <w:vertAlign w:val="baseline"/>
        </w:rPr>
        <w:t> </w:t>
      </w:r>
      <w:r>
        <w:rPr>
          <w:sz w:val="20"/>
          <w:vertAlign w:val="baseline"/>
        </w:rPr>
        <w:t>Indonesia, “Arti</w:t>
      </w:r>
      <w:r>
        <w:rPr>
          <w:spacing w:val="-6"/>
          <w:sz w:val="20"/>
          <w:vertAlign w:val="baseline"/>
        </w:rPr>
        <w:t> </w:t>
      </w:r>
      <w:r>
        <w:rPr>
          <w:sz w:val="20"/>
          <w:vertAlign w:val="baseline"/>
        </w:rPr>
        <w:t>Kata</w:t>
      </w:r>
      <w:r>
        <w:rPr>
          <w:spacing w:val="-4"/>
          <w:sz w:val="20"/>
          <w:vertAlign w:val="baseline"/>
        </w:rPr>
        <w:t> </w:t>
      </w:r>
      <w:r>
        <w:rPr>
          <w:sz w:val="20"/>
          <w:vertAlign w:val="baseline"/>
        </w:rPr>
        <w:t>Boros</w:t>
      </w:r>
      <w:r>
        <w:rPr>
          <w:spacing w:val="-8"/>
          <w:sz w:val="20"/>
          <w:vertAlign w:val="baseline"/>
        </w:rPr>
        <w:t> </w:t>
      </w:r>
      <w:r>
        <w:rPr>
          <w:sz w:val="20"/>
          <w:vertAlign w:val="baseline"/>
        </w:rPr>
        <w:t>KBBI</w:t>
      </w:r>
      <w:r>
        <w:rPr>
          <w:spacing w:val="-2"/>
          <w:sz w:val="20"/>
          <w:vertAlign w:val="baseline"/>
        </w:rPr>
        <w:t> </w:t>
      </w:r>
      <w:r>
        <w:rPr>
          <w:sz w:val="20"/>
          <w:vertAlign w:val="baseline"/>
        </w:rPr>
        <w:t>Online,”</w:t>
      </w:r>
      <w:r>
        <w:rPr>
          <w:spacing w:val="-4"/>
          <w:sz w:val="20"/>
          <w:vertAlign w:val="baseline"/>
        </w:rPr>
        <w:t> </w:t>
      </w:r>
      <w:r>
        <w:rPr>
          <w:sz w:val="20"/>
          <w:vertAlign w:val="baseline"/>
        </w:rPr>
        <w:t>kbbi.web.id,</w:t>
      </w:r>
      <w:r>
        <w:rPr>
          <w:spacing w:val="-2"/>
          <w:sz w:val="20"/>
          <w:vertAlign w:val="baseline"/>
        </w:rPr>
        <w:t> </w:t>
      </w:r>
      <w:r>
        <w:rPr>
          <w:sz w:val="20"/>
          <w:vertAlign w:val="baseline"/>
        </w:rPr>
        <w:t>2025, </w:t>
      </w:r>
      <w:r>
        <w:rPr>
          <w:spacing w:val="-2"/>
          <w:sz w:val="20"/>
          <w:vertAlign w:val="baseline"/>
        </w:rPr>
        <w:t>https://kbbi.web.id/boros.</w:t>
      </w:r>
    </w:p>
    <w:p>
      <w:pPr>
        <w:spacing w:before="0"/>
        <w:ind w:left="568" w:right="1275" w:firstLine="720"/>
        <w:jc w:val="left"/>
        <w:rPr>
          <w:sz w:val="20"/>
        </w:rPr>
      </w:pPr>
      <w:r>
        <w:rPr>
          <w:sz w:val="20"/>
          <w:vertAlign w:val="superscript"/>
        </w:rPr>
        <w:t>28</w:t>
      </w:r>
      <w:r>
        <w:rPr>
          <w:spacing w:val="-9"/>
          <w:sz w:val="20"/>
          <w:vertAlign w:val="baseline"/>
        </w:rPr>
        <w:t> </w:t>
      </w:r>
      <w:r>
        <w:rPr>
          <w:sz w:val="20"/>
          <w:vertAlign w:val="baseline"/>
        </w:rPr>
        <w:t>Dictionary</w:t>
      </w:r>
      <w:r>
        <w:rPr>
          <w:spacing w:val="-13"/>
          <w:sz w:val="20"/>
          <w:vertAlign w:val="baseline"/>
        </w:rPr>
        <w:t> </w:t>
      </w:r>
      <w:r>
        <w:rPr>
          <w:sz w:val="20"/>
          <w:vertAlign w:val="baseline"/>
        </w:rPr>
        <w:t>Cambridge,</w:t>
      </w:r>
      <w:r>
        <w:rPr>
          <w:spacing w:val="-4"/>
          <w:sz w:val="20"/>
          <w:vertAlign w:val="baseline"/>
        </w:rPr>
        <w:t> </w:t>
      </w:r>
      <w:r>
        <w:rPr>
          <w:sz w:val="20"/>
          <w:vertAlign w:val="baseline"/>
        </w:rPr>
        <w:t>“Meaning</w:t>
      </w:r>
      <w:r>
        <w:rPr>
          <w:spacing w:val="-8"/>
          <w:sz w:val="20"/>
          <w:vertAlign w:val="baseline"/>
        </w:rPr>
        <w:t> </w:t>
      </w:r>
      <w:r>
        <w:rPr>
          <w:sz w:val="20"/>
          <w:vertAlign w:val="baseline"/>
        </w:rPr>
        <w:t>Word</w:t>
      </w:r>
      <w:r>
        <w:rPr>
          <w:spacing w:val="-11"/>
          <w:sz w:val="20"/>
          <w:vertAlign w:val="baseline"/>
        </w:rPr>
        <w:t> </w:t>
      </w:r>
      <w:r>
        <w:rPr>
          <w:sz w:val="20"/>
          <w:vertAlign w:val="baseline"/>
        </w:rPr>
        <w:t>Wasteful,”</w:t>
      </w:r>
      <w:r>
        <w:rPr>
          <w:spacing w:val="-8"/>
          <w:sz w:val="20"/>
          <w:vertAlign w:val="baseline"/>
        </w:rPr>
        <w:t> </w:t>
      </w:r>
      <w:r>
        <w:rPr>
          <w:sz w:val="20"/>
          <w:vertAlign w:val="baseline"/>
        </w:rPr>
        <w:t>Dictionary</w:t>
      </w:r>
      <w:r>
        <w:rPr>
          <w:spacing w:val="-13"/>
          <w:sz w:val="20"/>
          <w:vertAlign w:val="baseline"/>
        </w:rPr>
        <w:t> </w:t>
      </w:r>
      <w:r>
        <w:rPr>
          <w:sz w:val="20"/>
          <w:vertAlign w:val="baseline"/>
        </w:rPr>
        <w:t>Cambridge,</w:t>
      </w:r>
      <w:r>
        <w:rPr>
          <w:spacing w:val="-6"/>
          <w:sz w:val="20"/>
          <w:vertAlign w:val="baseline"/>
        </w:rPr>
        <w:t> </w:t>
      </w:r>
      <w:r>
        <w:rPr>
          <w:sz w:val="20"/>
          <w:vertAlign w:val="baseline"/>
        </w:rPr>
        <w:t>2025, </w:t>
      </w:r>
      <w:r>
        <w:rPr>
          <w:spacing w:val="-2"/>
          <w:sz w:val="20"/>
          <w:vertAlign w:val="baseline"/>
        </w:rPr>
        <w:t>https://dictionary.cambridge.org/dictionary/indonesian-english/boros.</w:t>
      </w:r>
    </w:p>
    <w:p>
      <w:pPr>
        <w:spacing w:line="240" w:lineRule="auto" w:before="1"/>
        <w:ind w:left="568" w:right="1276" w:firstLine="720"/>
        <w:jc w:val="left"/>
        <w:rPr>
          <w:sz w:val="20"/>
        </w:rPr>
      </w:pPr>
      <w:r>
        <w:rPr>
          <w:sz w:val="20"/>
          <w:vertAlign w:val="superscript"/>
        </w:rPr>
        <w:t>29</w:t>
      </w:r>
      <w:r>
        <w:rPr>
          <w:spacing w:val="-11"/>
          <w:sz w:val="20"/>
          <w:vertAlign w:val="baseline"/>
        </w:rPr>
        <w:t> </w:t>
      </w:r>
      <w:r>
        <w:rPr>
          <w:sz w:val="20"/>
          <w:vertAlign w:val="baseline"/>
        </w:rPr>
        <w:t>Ahmad</w:t>
      </w:r>
      <w:r>
        <w:rPr>
          <w:spacing w:val="-3"/>
          <w:sz w:val="20"/>
          <w:vertAlign w:val="baseline"/>
        </w:rPr>
        <w:t> </w:t>
      </w:r>
      <w:r>
        <w:rPr>
          <w:sz w:val="20"/>
          <w:vertAlign w:val="baseline"/>
        </w:rPr>
        <w:t>Warson</w:t>
      </w:r>
      <w:r>
        <w:rPr>
          <w:spacing w:val="-13"/>
          <w:sz w:val="20"/>
          <w:vertAlign w:val="baseline"/>
        </w:rPr>
        <w:t> </w:t>
      </w:r>
      <w:r>
        <w:rPr>
          <w:sz w:val="20"/>
          <w:vertAlign w:val="baseline"/>
        </w:rPr>
        <w:t>Al-Munawwir, </w:t>
      </w:r>
      <w:r>
        <w:rPr>
          <w:i/>
          <w:sz w:val="20"/>
          <w:vertAlign w:val="baseline"/>
        </w:rPr>
        <w:t>Kamus</w:t>
      </w:r>
      <w:r>
        <w:rPr>
          <w:i/>
          <w:spacing w:val="-5"/>
          <w:sz w:val="20"/>
          <w:vertAlign w:val="baseline"/>
        </w:rPr>
        <w:t> </w:t>
      </w:r>
      <w:r>
        <w:rPr>
          <w:i/>
          <w:sz w:val="20"/>
          <w:vertAlign w:val="baseline"/>
        </w:rPr>
        <w:t>Bahasa</w:t>
      </w:r>
      <w:r>
        <w:rPr>
          <w:i/>
          <w:spacing w:val="-6"/>
          <w:sz w:val="20"/>
          <w:vertAlign w:val="baseline"/>
        </w:rPr>
        <w:t> </w:t>
      </w:r>
      <w:r>
        <w:rPr>
          <w:i/>
          <w:sz w:val="20"/>
          <w:vertAlign w:val="baseline"/>
        </w:rPr>
        <w:t>Arab</w:t>
      </w:r>
      <w:r>
        <w:rPr>
          <w:i/>
          <w:spacing w:val="-6"/>
          <w:sz w:val="20"/>
          <w:vertAlign w:val="baseline"/>
        </w:rPr>
        <w:t> </w:t>
      </w:r>
      <w:r>
        <w:rPr>
          <w:i/>
          <w:sz w:val="20"/>
          <w:vertAlign w:val="baseline"/>
        </w:rPr>
        <w:t>Al-Munawwir</w:t>
      </w:r>
      <w:r>
        <w:rPr>
          <w:i/>
          <w:spacing w:val="-4"/>
          <w:sz w:val="20"/>
          <w:vertAlign w:val="baseline"/>
        </w:rPr>
        <w:t> </w:t>
      </w:r>
      <w:r>
        <w:rPr>
          <w:sz w:val="20"/>
          <w:vertAlign w:val="baseline"/>
        </w:rPr>
        <w:t>(Yogyakarta: Pondok</w:t>
      </w:r>
      <w:r>
        <w:rPr>
          <w:spacing w:val="-13"/>
          <w:sz w:val="20"/>
          <w:vertAlign w:val="baseline"/>
        </w:rPr>
        <w:t> </w:t>
      </w:r>
      <w:r>
        <w:rPr>
          <w:sz w:val="20"/>
          <w:vertAlign w:val="baseline"/>
        </w:rPr>
        <w:t>Pesantren</w:t>
      </w:r>
      <w:r>
        <w:rPr>
          <w:spacing w:val="-12"/>
          <w:sz w:val="20"/>
          <w:vertAlign w:val="baseline"/>
        </w:rPr>
        <w:t> </w:t>
      </w:r>
      <w:r>
        <w:rPr>
          <w:sz w:val="20"/>
          <w:vertAlign w:val="baseline"/>
        </w:rPr>
        <w:t>al-Munawwir,</w:t>
      </w:r>
      <w:r>
        <w:rPr>
          <w:spacing w:val="-13"/>
          <w:sz w:val="20"/>
          <w:vertAlign w:val="baseline"/>
        </w:rPr>
        <w:t> </w:t>
      </w:r>
      <w:r>
        <w:rPr>
          <w:sz w:val="20"/>
          <w:vertAlign w:val="baseline"/>
        </w:rPr>
        <w:t>1984),</w:t>
      </w:r>
      <w:r>
        <w:rPr>
          <w:spacing w:val="-10"/>
          <w:sz w:val="20"/>
          <w:vertAlign w:val="baseline"/>
        </w:rPr>
        <w:t> </w:t>
      </w:r>
      <w:r>
        <w:rPr>
          <w:sz w:val="20"/>
          <w:vertAlign w:val="baseline"/>
        </w:rPr>
        <w:t>https://archive.org/details/kamus-arab-indonesia-al- munawwir-s. Hal 35-40</w:t>
      </w:r>
    </w:p>
    <w:p>
      <w:pPr>
        <w:pStyle w:val="BodyText"/>
        <w:spacing w:before="172"/>
      </w:pPr>
    </w:p>
    <w:p>
      <w:pPr>
        <w:pStyle w:val="BodyText"/>
        <w:spacing w:before="1"/>
        <w:ind w:left="7" w:right="145"/>
        <w:jc w:val="center"/>
      </w:pPr>
      <w:r>
        <w:rPr>
          <w:spacing w:val="-5"/>
        </w:rPr>
        <w:t>22</w:t>
      </w:r>
    </w:p>
    <w:p>
      <w:pPr>
        <w:pStyle w:val="BodyText"/>
        <w:spacing w:after="0"/>
        <w:jc w:val="center"/>
        <w:sectPr>
          <w:headerReference w:type="default" r:id="rId31"/>
          <w:pgSz w:w="11910" w:h="16840"/>
          <w:pgMar w:header="0" w:footer="0" w:top="1920" w:bottom="280" w:left="1700" w:right="992"/>
        </w:sectPr>
      </w:pPr>
    </w:p>
    <w:p>
      <w:pPr>
        <w:pStyle w:val="BodyText"/>
        <w:spacing w:before="56"/>
      </w:pPr>
    </w:p>
    <w:p>
      <w:pPr>
        <w:pStyle w:val="BodyText"/>
        <w:spacing w:line="480" w:lineRule="auto"/>
        <w:ind w:left="1288" w:right="703"/>
        <w:jc w:val="both"/>
      </w:pPr>
      <w:r>
        <w:rPr/>
        <w:t>memuaskan diri dan mendapatkan penghargaan (pengakuan)</w:t>
      </w:r>
      <w:r>
        <w:rPr>
          <w:spacing w:val="40"/>
        </w:rPr>
        <w:t> </w:t>
      </w:r>
      <w:r>
        <w:rPr/>
        <w:t>pada status sosial di masyarakat.</w:t>
      </w:r>
      <w:r>
        <w:rPr>
          <w:vertAlign w:val="superscript"/>
        </w:rPr>
        <w:t>30</w:t>
      </w:r>
    </w:p>
    <w:p>
      <w:pPr>
        <w:pStyle w:val="BodyText"/>
        <w:spacing w:line="480" w:lineRule="auto" w:before="161"/>
        <w:ind w:left="1288" w:right="705" w:firstLine="720"/>
        <w:jc w:val="both"/>
      </w:pPr>
      <w:r>
        <w:rPr/>
        <w:t>Menurut Helda Lutviari berpendapat bahwa dalam pembelian impulsif membawa dampak negatif bagi perekonomian masyarakat. Pertama, pengeluaran yang tidak terkontrol sehingga menyebabkan seseorang</w:t>
      </w:r>
      <w:r>
        <w:rPr>
          <w:spacing w:val="-15"/>
        </w:rPr>
        <w:t> </w:t>
      </w:r>
      <w:r>
        <w:rPr/>
        <w:t>kesulitan</w:t>
      </w:r>
      <w:r>
        <w:rPr>
          <w:spacing w:val="-15"/>
        </w:rPr>
        <w:t> </w:t>
      </w:r>
      <w:r>
        <w:rPr/>
        <w:t>dalam</w:t>
      </w:r>
      <w:r>
        <w:rPr>
          <w:spacing w:val="-15"/>
        </w:rPr>
        <w:t> </w:t>
      </w:r>
      <w:r>
        <w:rPr/>
        <w:t>mengontrol</w:t>
      </w:r>
      <w:r>
        <w:rPr>
          <w:spacing w:val="-15"/>
        </w:rPr>
        <w:t> </w:t>
      </w:r>
      <w:r>
        <w:rPr/>
        <w:t>perekonomian</w:t>
      </w:r>
      <w:r>
        <w:rPr>
          <w:spacing w:val="-15"/>
        </w:rPr>
        <w:t> </w:t>
      </w:r>
      <w:r>
        <w:rPr/>
        <w:t>keluarga.</w:t>
      </w:r>
      <w:r>
        <w:rPr>
          <w:spacing w:val="-15"/>
        </w:rPr>
        <w:t> </w:t>
      </w:r>
      <w:r>
        <w:rPr/>
        <w:t>Hal</w:t>
      </w:r>
      <w:r>
        <w:rPr>
          <w:spacing w:val="-15"/>
        </w:rPr>
        <w:t> </w:t>
      </w:r>
      <w:r>
        <w:rPr/>
        <w:t>tersebut dapat</w:t>
      </w:r>
      <w:r>
        <w:rPr>
          <w:spacing w:val="-15"/>
        </w:rPr>
        <w:t> </w:t>
      </w:r>
      <w:r>
        <w:rPr/>
        <w:t>menyebabkan</w:t>
      </w:r>
      <w:r>
        <w:rPr>
          <w:spacing w:val="-15"/>
        </w:rPr>
        <w:t> </w:t>
      </w:r>
      <w:r>
        <w:rPr/>
        <w:t>seseorang</w:t>
      </w:r>
      <w:r>
        <w:rPr>
          <w:spacing w:val="-15"/>
        </w:rPr>
        <w:t> </w:t>
      </w:r>
      <w:r>
        <w:rPr/>
        <w:t>terjebak</w:t>
      </w:r>
      <w:r>
        <w:rPr>
          <w:spacing w:val="-15"/>
        </w:rPr>
        <w:t> </w:t>
      </w:r>
      <w:r>
        <w:rPr/>
        <w:t>dalam</w:t>
      </w:r>
      <w:r>
        <w:rPr>
          <w:spacing w:val="-15"/>
        </w:rPr>
        <w:t> </w:t>
      </w:r>
      <w:r>
        <w:rPr/>
        <w:t>pinjaman</w:t>
      </w:r>
      <w:r>
        <w:rPr>
          <w:spacing w:val="-15"/>
        </w:rPr>
        <w:t> </w:t>
      </w:r>
      <w:r>
        <w:rPr/>
        <w:t>atau</w:t>
      </w:r>
      <w:r>
        <w:rPr>
          <w:spacing w:val="-15"/>
        </w:rPr>
        <w:t> </w:t>
      </w:r>
      <w:r>
        <w:rPr/>
        <w:t>hutang.</w:t>
      </w:r>
      <w:r>
        <w:rPr>
          <w:spacing w:val="-15"/>
        </w:rPr>
        <w:t> </w:t>
      </w:r>
      <w:r>
        <w:rPr/>
        <w:t>Kedua, mendapatkan</w:t>
      </w:r>
      <w:r>
        <w:rPr>
          <w:spacing w:val="40"/>
        </w:rPr>
        <w:t> </w:t>
      </w:r>
      <w:r>
        <w:rPr/>
        <w:t>penyesalan setelah berbelanja dengan jumlah besar. Hal tersebut dikarenakan pengeluaran membengkak. Ketiga, terjadinya kelebihan muatan barang sehingga tidak terpakai dengan baik.</w:t>
      </w:r>
      <w:r>
        <w:rPr>
          <w:vertAlign w:val="superscript"/>
        </w:rPr>
        <w:t>31</w:t>
      </w:r>
    </w:p>
    <w:p>
      <w:pPr>
        <w:pStyle w:val="BodyText"/>
        <w:spacing w:line="480" w:lineRule="auto" w:before="161"/>
        <w:ind w:left="1288" w:right="705" w:firstLine="720"/>
        <w:jc w:val="both"/>
      </w:pPr>
      <w:r>
        <w:rPr/>
        <w:t>Berdasarkan pernyataan tersebut maka, gaya hidup boros adalah perilaku</w:t>
      </w:r>
      <w:r>
        <w:rPr>
          <w:spacing w:val="-7"/>
        </w:rPr>
        <w:t> </w:t>
      </w:r>
      <w:r>
        <w:rPr/>
        <w:t>seseorang</w:t>
      </w:r>
      <w:r>
        <w:rPr>
          <w:spacing w:val="-8"/>
        </w:rPr>
        <w:t> </w:t>
      </w:r>
      <w:r>
        <w:rPr/>
        <w:t>dalam</w:t>
      </w:r>
      <w:r>
        <w:rPr>
          <w:spacing w:val="-5"/>
        </w:rPr>
        <w:t> </w:t>
      </w:r>
      <w:r>
        <w:rPr/>
        <w:t>kehidupan</w:t>
      </w:r>
      <w:r>
        <w:rPr>
          <w:spacing w:val="-7"/>
        </w:rPr>
        <w:t> </w:t>
      </w:r>
      <w:r>
        <w:rPr/>
        <w:t>sehari-hari</w:t>
      </w:r>
      <w:r>
        <w:rPr>
          <w:spacing w:val="-2"/>
        </w:rPr>
        <w:t> </w:t>
      </w:r>
      <w:r>
        <w:rPr/>
        <w:t>yang</w:t>
      </w:r>
      <w:r>
        <w:rPr>
          <w:spacing w:val="-11"/>
        </w:rPr>
        <w:t> </w:t>
      </w:r>
      <w:r>
        <w:rPr/>
        <w:t>berlebihan</w:t>
      </w:r>
      <w:r>
        <w:rPr>
          <w:spacing w:val="-7"/>
        </w:rPr>
        <w:t> </w:t>
      </w:r>
      <w:r>
        <w:rPr/>
        <w:t>atau</w:t>
      </w:r>
      <w:r>
        <w:rPr>
          <w:spacing w:val="-7"/>
        </w:rPr>
        <w:t> </w:t>
      </w:r>
      <w:r>
        <w:rPr/>
        <w:t>boros dalam melakukan pembelian produk. Hal yang menyebabkan konsumen memiliki gaya hidup boros disebabkan karena melakukan pembelian </w:t>
      </w:r>
      <w:r>
        <w:rPr>
          <w:spacing w:val="-2"/>
        </w:rPr>
        <w:t>impulsif.</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61"/>
        <w:rPr>
          <w:sz w:val="20"/>
        </w:rPr>
      </w:pPr>
      <w:r>
        <w:rPr>
          <w:sz w:val="20"/>
        </w:rPr>
        <mc:AlternateContent>
          <mc:Choice Requires="wps">
            <w:drawing>
              <wp:anchor distT="0" distB="0" distL="0" distR="0" allowOverlap="1" layoutInCell="1" locked="0" behindDoc="1" simplePos="0" relativeHeight="487605760">
                <wp:simplePos x="0" y="0"/>
                <wp:positionH relativeFrom="page">
                  <wp:posOffset>1440561</wp:posOffset>
                </wp:positionH>
                <wp:positionV relativeFrom="paragraph">
                  <wp:posOffset>264098</wp:posOffset>
                </wp:positionV>
                <wp:extent cx="1829435" cy="10160"/>
                <wp:effectExtent l="0" t="0" r="0" b="0"/>
                <wp:wrapTopAndBottom/>
                <wp:docPr id="65" name="Graphic 65"/>
                <wp:cNvGraphicFramePr>
                  <a:graphicFrameLocks/>
                </wp:cNvGraphicFramePr>
                <a:graphic>
                  <a:graphicData uri="http://schemas.microsoft.com/office/word/2010/wordprocessingShape">
                    <wps:wsp>
                      <wps:cNvPr id="65" name="Graphic 65"/>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795128pt;width:144.050pt;height:.79999pt;mso-position-horizontal-relative:page;mso-position-vertical-relative:paragraph;z-index:-15710720;mso-wrap-distance-left:0;mso-wrap-distance-right:0" id="docshape24" filled="true" fillcolor="#000000" stroked="false">
                <v:fill type="solid"/>
                <w10:wrap type="topAndBottom"/>
              </v:rect>
            </w:pict>
          </mc:Fallback>
        </mc:AlternateContent>
      </w:r>
    </w:p>
    <w:p>
      <w:pPr>
        <w:spacing w:before="105"/>
        <w:ind w:left="568" w:right="703" w:firstLine="720"/>
        <w:jc w:val="left"/>
        <w:rPr>
          <w:rFonts w:ascii="Calibri"/>
          <w:sz w:val="20"/>
        </w:rPr>
      </w:pPr>
      <w:r>
        <w:rPr>
          <w:rFonts w:ascii="Calibri"/>
          <w:sz w:val="20"/>
          <w:vertAlign w:val="superscript"/>
        </w:rPr>
        <w:t>30</w:t>
      </w:r>
      <w:r>
        <w:rPr>
          <w:rFonts w:ascii="Calibri"/>
          <w:spacing w:val="-5"/>
          <w:sz w:val="20"/>
          <w:vertAlign w:val="baseline"/>
        </w:rPr>
        <w:t> </w:t>
      </w:r>
      <w:r>
        <w:rPr>
          <w:sz w:val="20"/>
          <w:vertAlign w:val="baseline"/>
        </w:rPr>
        <w:t>Haryanto Soedjatmiko, </w:t>
      </w:r>
      <w:r>
        <w:rPr>
          <w:i/>
          <w:sz w:val="20"/>
          <w:vertAlign w:val="baseline"/>
        </w:rPr>
        <w:t>Saya</w:t>
      </w:r>
      <w:r>
        <w:rPr>
          <w:i/>
          <w:spacing w:val="-7"/>
          <w:sz w:val="20"/>
          <w:vertAlign w:val="baseline"/>
        </w:rPr>
        <w:t> </w:t>
      </w:r>
      <w:r>
        <w:rPr>
          <w:i/>
          <w:sz w:val="20"/>
          <w:vertAlign w:val="baseline"/>
        </w:rPr>
        <w:t>Berbelanja</w:t>
      </w:r>
      <w:r>
        <w:rPr>
          <w:i/>
          <w:spacing w:val="-4"/>
          <w:sz w:val="20"/>
          <w:vertAlign w:val="baseline"/>
        </w:rPr>
        <w:t> </w:t>
      </w:r>
      <w:r>
        <w:rPr>
          <w:i/>
          <w:sz w:val="20"/>
          <w:vertAlign w:val="baseline"/>
        </w:rPr>
        <w:t>Maka</w:t>
      </w:r>
      <w:r>
        <w:rPr>
          <w:i/>
          <w:spacing w:val="-7"/>
          <w:sz w:val="20"/>
          <w:vertAlign w:val="baseline"/>
        </w:rPr>
        <w:t> </w:t>
      </w:r>
      <w:r>
        <w:rPr>
          <w:i/>
          <w:sz w:val="20"/>
          <w:vertAlign w:val="baseline"/>
        </w:rPr>
        <w:t>Saya</w:t>
      </w:r>
      <w:r>
        <w:rPr>
          <w:i/>
          <w:spacing w:val="-6"/>
          <w:sz w:val="20"/>
          <w:vertAlign w:val="baseline"/>
        </w:rPr>
        <w:t> </w:t>
      </w:r>
      <w:r>
        <w:rPr>
          <w:i/>
          <w:sz w:val="20"/>
          <w:vertAlign w:val="baseline"/>
        </w:rPr>
        <w:t>Ada:</w:t>
      </w:r>
      <w:r>
        <w:rPr>
          <w:i/>
          <w:spacing w:val="-5"/>
          <w:sz w:val="20"/>
          <w:vertAlign w:val="baseline"/>
        </w:rPr>
        <w:t> </w:t>
      </w:r>
      <w:r>
        <w:rPr>
          <w:i/>
          <w:sz w:val="20"/>
          <w:vertAlign w:val="baseline"/>
        </w:rPr>
        <w:t>Ketika</w:t>
      </w:r>
      <w:r>
        <w:rPr>
          <w:i/>
          <w:spacing w:val="-4"/>
          <w:sz w:val="20"/>
          <w:vertAlign w:val="baseline"/>
        </w:rPr>
        <w:t> </w:t>
      </w:r>
      <w:r>
        <w:rPr>
          <w:i/>
          <w:sz w:val="20"/>
          <w:vertAlign w:val="baseline"/>
        </w:rPr>
        <w:t>Konsumsi</w:t>
      </w:r>
      <w:r>
        <w:rPr>
          <w:i/>
          <w:spacing w:val="-3"/>
          <w:sz w:val="20"/>
          <w:vertAlign w:val="baseline"/>
        </w:rPr>
        <w:t> </w:t>
      </w:r>
      <w:r>
        <w:rPr>
          <w:i/>
          <w:sz w:val="20"/>
          <w:vertAlign w:val="baseline"/>
        </w:rPr>
        <w:t>Dan</w:t>
      </w:r>
      <w:r>
        <w:rPr>
          <w:i/>
          <w:spacing w:val="-4"/>
          <w:sz w:val="20"/>
          <w:vertAlign w:val="baseline"/>
        </w:rPr>
        <w:t> </w:t>
      </w:r>
      <w:r>
        <w:rPr>
          <w:i/>
          <w:sz w:val="20"/>
          <w:vertAlign w:val="baseline"/>
        </w:rPr>
        <w:t>Desain Menjadi Gaya Hidup Konsumeris </w:t>
      </w:r>
      <w:r>
        <w:rPr>
          <w:sz w:val="20"/>
          <w:vertAlign w:val="baseline"/>
        </w:rPr>
        <w:t>(Yogyakarta: Jalasutra, 2008). Hal 36-4</w:t>
      </w:r>
      <w:r>
        <w:rPr>
          <w:rFonts w:ascii="Calibri"/>
          <w:sz w:val="20"/>
          <w:vertAlign w:val="baseline"/>
        </w:rPr>
        <w:t>0</w:t>
      </w:r>
    </w:p>
    <w:p>
      <w:pPr>
        <w:pStyle w:val="BodyText"/>
        <w:spacing w:before="2"/>
        <w:rPr>
          <w:rFonts w:ascii="Calibri"/>
          <w:sz w:val="20"/>
        </w:rPr>
      </w:pPr>
    </w:p>
    <w:p>
      <w:pPr>
        <w:spacing w:line="237" w:lineRule="auto" w:before="0"/>
        <w:ind w:left="568" w:right="703" w:firstLine="720"/>
        <w:jc w:val="left"/>
        <w:rPr>
          <w:sz w:val="20"/>
        </w:rPr>
      </w:pPr>
      <w:r>
        <w:rPr>
          <w:rFonts w:ascii="Calibri" w:hAnsi="Calibri"/>
          <w:sz w:val="20"/>
          <w:vertAlign w:val="superscript"/>
        </w:rPr>
        <w:t>31</w:t>
      </w:r>
      <w:r>
        <w:rPr>
          <w:rFonts w:ascii="Calibri" w:hAnsi="Calibri"/>
          <w:spacing w:val="-8"/>
          <w:sz w:val="20"/>
          <w:vertAlign w:val="baseline"/>
        </w:rPr>
        <w:t> </w:t>
      </w:r>
      <w:r>
        <w:rPr>
          <w:sz w:val="20"/>
          <w:vertAlign w:val="baseline"/>
        </w:rPr>
        <w:t>Helda</w:t>
      </w:r>
      <w:r>
        <w:rPr>
          <w:spacing w:val="-7"/>
          <w:sz w:val="20"/>
          <w:vertAlign w:val="baseline"/>
        </w:rPr>
        <w:t> </w:t>
      </w:r>
      <w:r>
        <w:rPr>
          <w:sz w:val="20"/>
          <w:vertAlign w:val="baseline"/>
        </w:rPr>
        <w:t>Widyarani</w:t>
      </w:r>
      <w:r>
        <w:rPr>
          <w:spacing w:val="-6"/>
          <w:sz w:val="20"/>
          <w:vertAlign w:val="baseline"/>
        </w:rPr>
        <w:t> </w:t>
      </w:r>
      <w:r>
        <w:rPr>
          <w:sz w:val="20"/>
          <w:vertAlign w:val="baseline"/>
        </w:rPr>
        <w:t>Lutviari</w:t>
      </w:r>
      <w:r>
        <w:rPr>
          <w:spacing w:val="-6"/>
          <w:sz w:val="20"/>
          <w:vertAlign w:val="baseline"/>
        </w:rPr>
        <w:t> </w:t>
      </w:r>
      <w:r>
        <w:rPr>
          <w:sz w:val="20"/>
          <w:vertAlign w:val="baseline"/>
        </w:rPr>
        <w:t>et al., “Analysis</w:t>
      </w:r>
      <w:r>
        <w:rPr>
          <w:spacing w:val="-6"/>
          <w:sz w:val="20"/>
          <w:vertAlign w:val="baseline"/>
        </w:rPr>
        <w:t> </w:t>
      </w:r>
      <w:r>
        <w:rPr>
          <w:sz w:val="20"/>
          <w:vertAlign w:val="baseline"/>
        </w:rPr>
        <w:t>of</w:t>
      </w:r>
      <w:r>
        <w:rPr>
          <w:spacing w:val="-9"/>
          <w:sz w:val="20"/>
          <w:vertAlign w:val="baseline"/>
        </w:rPr>
        <w:t> </w:t>
      </w:r>
      <w:r>
        <w:rPr>
          <w:sz w:val="20"/>
          <w:vertAlign w:val="baseline"/>
        </w:rPr>
        <w:t>Factors</w:t>
      </w:r>
      <w:r>
        <w:rPr>
          <w:spacing w:val="-13"/>
          <w:sz w:val="20"/>
          <w:vertAlign w:val="baseline"/>
        </w:rPr>
        <w:t> </w:t>
      </w:r>
      <w:r>
        <w:rPr>
          <w:sz w:val="20"/>
          <w:vertAlign w:val="baseline"/>
        </w:rPr>
        <w:t>Affecting</w:t>
      </w:r>
      <w:r>
        <w:rPr>
          <w:spacing w:val="-3"/>
          <w:sz w:val="20"/>
          <w:vertAlign w:val="baseline"/>
        </w:rPr>
        <w:t> </w:t>
      </w:r>
      <w:r>
        <w:rPr>
          <w:sz w:val="20"/>
          <w:vertAlign w:val="baseline"/>
        </w:rPr>
        <w:t>Impulse</w:t>
      </w:r>
      <w:r>
        <w:rPr>
          <w:spacing w:val="-4"/>
          <w:sz w:val="20"/>
          <w:vertAlign w:val="baseline"/>
        </w:rPr>
        <w:t> </w:t>
      </w:r>
      <w:r>
        <w:rPr>
          <w:sz w:val="20"/>
          <w:vertAlign w:val="baseline"/>
        </w:rPr>
        <w:t>Buying</w:t>
      </w:r>
      <w:r>
        <w:rPr>
          <w:spacing w:val="-4"/>
          <w:sz w:val="20"/>
          <w:vertAlign w:val="baseline"/>
        </w:rPr>
        <w:t> </w:t>
      </w:r>
      <w:r>
        <w:rPr>
          <w:sz w:val="20"/>
          <w:vertAlign w:val="baseline"/>
        </w:rPr>
        <w:t>on Shopee</w:t>
      </w:r>
      <w:r>
        <w:rPr>
          <w:spacing w:val="-6"/>
          <w:sz w:val="20"/>
          <w:vertAlign w:val="baseline"/>
        </w:rPr>
        <w:t> </w:t>
      </w:r>
      <w:r>
        <w:rPr>
          <w:sz w:val="20"/>
          <w:vertAlign w:val="baseline"/>
        </w:rPr>
        <w:t>and</w:t>
      </w:r>
      <w:r>
        <w:rPr>
          <w:spacing w:val="-5"/>
          <w:sz w:val="20"/>
          <w:vertAlign w:val="baseline"/>
        </w:rPr>
        <w:t> </w:t>
      </w:r>
      <w:r>
        <w:rPr>
          <w:sz w:val="20"/>
          <w:vertAlign w:val="baseline"/>
        </w:rPr>
        <w:t>TikTok</w:t>
      </w:r>
      <w:r>
        <w:rPr>
          <w:spacing w:val="-2"/>
          <w:sz w:val="20"/>
          <w:vertAlign w:val="baseline"/>
        </w:rPr>
        <w:t> </w:t>
      </w:r>
      <w:r>
        <w:rPr>
          <w:sz w:val="20"/>
          <w:vertAlign w:val="baseline"/>
        </w:rPr>
        <w:t>Live</w:t>
      </w:r>
      <w:r>
        <w:rPr>
          <w:spacing w:val="-2"/>
          <w:sz w:val="20"/>
          <w:vertAlign w:val="baseline"/>
        </w:rPr>
        <w:t> </w:t>
      </w:r>
      <w:r>
        <w:rPr>
          <w:sz w:val="20"/>
          <w:vertAlign w:val="baseline"/>
        </w:rPr>
        <w:t>Shopping</w:t>
      </w:r>
      <w:r>
        <w:rPr>
          <w:spacing w:val="-2"/>
          <w:sz w:val="20"/>
          <w:vertAlign w:val="baseline"/>
        </w:rPr>
        <w:t> </w:t>
      </w:r>
      <w:r>
        <w:rPr>
          <w:sz w:val="20"/>
          <w:vertAlign w:val="baseline"/>
        </w:rPr>
        <w:t>Platforms</w:t>
      </w:r>
      <w:r>
        <w:rPr>
          <w:spacing w:val="-13"/>
          <w:sz w:val="20"/>
          <w:vertAlign w:val="baseline"/>
        </w:rPr>
        <w:t> </w:t>
      </w:r>
      <w:r>
        <w:rPr>
          <w:sz w:val="20"/>
          <w:vertAlign w:val="baseline"/>
        </w:rPr>
        <w:t>:</w:t>
      </w:r>
      <w:r>
        <w:rPr>
          <w:spacing w:val="-8"/>
          <w:sz w:val="20"/>
          <w:vertAlign w:val="baseline"/>
        </w:rPr>
        <w:t> </w:t>
      </w:r>
      <w:r>
        <w:rPr>
          <w:sz w:val="20"/>
          <w:vertAlign w:val="baseline"/>
        </w:rPr>
        <w:t>A</w:t>
      </w:r>
      <w:r>
        <w:rPr>
          <w:spacing w:val="-15"/>
          <w:sz w:val="20"/>
          <w:vertAlign w:val="baseline"/>
        </w:rPr>
        <w:t> </w:t>
      </w:r>
      <w:r>
        <w:rPr>
          <w:sz w:val="20"/>
          <w:vertAlign w:val="baseline"/>
        </w:rPr>
        <w:t>Conceptual</w:t>
      </w:r>
      <w:r>
        <w:rPr>
          <w:spacing w:val="-9"/>
          <w:sz w:val="20"/>
          <w:vertAlign w:val="baseline"/>
        </w:rPr>
        <w:t> </w:t>
      </w:r>
      <w:r>
        <w:rPr>
          <w:sz w:val="20"/>
          <w:vertAlign w:val="baseline"/>
        </w:rPr>
        <w:t>Paper,”</w:t>
      </w:r>
      <w:r>
        <w:rPr>
          <w:spacing w:val="-2"/>
          <w:sz w:val="20"/>
          <w:vertAlign w:val="baseline"/>
        </w:rPr>
        <w:t> </w:t>
      </w:r>
      <w:r>
        <w:rPr>
          <w:i/>
          <w:sz w:val="20"/>
          <w:vertAlign w:val="baseline"/>
        </w:rPr>
        <w:t>Internasional</w:t>
      </w:r>
      <w:r>
        <w:rPr>
          <w:i/>
          <w:spacing w:val="-1"/>
          <w:sz w:val="20"/>
          <w:vertAlign w:val="baseline"/>
        </w:rPr>
        <w:t> </w:t>
      </w:r>
      <w:r>
        <w:rPr>
          <w:i/>
          <w:sz w:val="20"/>
          <w:vertAlign w:val="baseline"/>
        </w:rPr>
        <w:t>Journal</w:t>
      </w:r>
      <w:r>
        <w:rPr>
          <w:i/>
          <w:spacing w:val="-1"/>
          <w:sz w:val="20"/>
          <w:vertAlign w:val="baseline"/>
        </w:rPr>
        <w:t> </w:t>
      </w:r>
      <w:r>
        <w:rPr>
          <w:i/>
          <w:sz w:val="20"/>
          <w:vertAlign w:val="baseline"/>
        </w:rPr>
        <w:t>of Integrative Sciences (IJIS) </w:t>
      </w:r>
      <w:r>
        <w:rPr>
          <w:sz w:val="20"/>
          <w:vertAlign w:val="baseline"/>
        </w:rPr>
        <w:t>3, no. 5 (2024): 403–14, </w:t>
      </w:r>
      <w:r>
        <w:rPr>
          <w:spacing w:val="-2"/>
          <w:sz w:val="20"/>
          <w:vertAlign w:val="baseline"/>
        </w:rPr>
        <w:t>https://doi.org/https://doi.org/10.55927/ijis.v3i5.9346.</w:t>
      </w:r>
    </w:p>
    <w:p>
      <w:pPr>
        <w:spacing w:after="0" w:line="237" w:lineRule="auto"/>
        <w:jc w:val="left"/>
        <w:rPr>
          <w:sz w:val="20"/>
        </w:rPr>
        <w:sectPr>
          <w:headerReference w:type="default" r:id="rId32"/>
          <w:pgSz w:w="11910" w:h="16840"/>
          <w:pgMar w:header="718" w:footer="0" w:top="1920" w:bottom="280" w:left="1700" w:right="992"/>
          <w:pgNumType w:start="23"/>
        </w:sectPr>
      </w:pPr>
    </w:p>
    <w:p>
      <w:pPr>
        <w:pStyle w:val="BodyText"/>
        <w:spacing w:before="56"/>
      </w:pPr>
    </w:p>
    <w:p>
      <w:pPr>
        <w:pStyle w:val="Heading2"/>
        <w:numPr>
          <w:ilvl w:val="0"/>
          <w:numId w:val="5"/>
        </w:numPr>
        <w:tabs>
          <w:tab w:pos="1287" w:val="left" w:leader="none"/>
        </w:tabs>
        <w:spacing w:line="240" w:lineRule="auto" w:before="0" w:after="0"/>
        <w:ind w:left="1287" w:right="0" w:hanging="359"/>
        <w:jc w:val="left"/>
      </w:pPr>
      <w:r>
        <w:rPr/>
        <w:t>FOMO</w:t>
      </w:r>
      <w:r>
        <w:rPr>
          <w:spacing w:val="-5"/>
        </w:rPr>
        <w:t> </w:t>
      </w:r>
      <w:r>
        <w:rPr/>
        <w:t>Pada</w:t>
      </w:r>
      <w:r>
        <w:rPr>
          <w:spacing w:val="-1"/>
        </w:rPr>
        <w:t> </w:t>
      </w:r>
      <w:r>
        <w:rPr/>
        <w:t>Gaya</w:t>
      </w:r>
      <w:r>
        <w:rPr>
          <w:spacing w:val="-1"/>
        </w:rPr>
        <w:t> </w:t>
      </w:r>
      <w:r>
        <w:rPr/>
        <w:t>Hidup</w:t>
      </w:r>
      <w:r>
        <w:rPr>
          <w:spacing w:val="-3"/>
        </w:rPr>
        <w:t> </w:t>
      </w:r>
      <w:r>
        <w:rPr>
          <w:spacing w:val="-4"/>
        </w:rPr>
        <w:t>Boros</w:t>
      </w:r>
    </w:p>
    <w:p>
      <w:pPr>
        <w:pStyle w:val="BodyText"/>
        <w:spacing w:before="196"/>
        <w:rPr>
          <w:b/>
        </w:rPr>
      </w:pPr>
    </w:p>
    <w:p>
      <w:pPr>
        <w:spacing w:line="480" w:lineRule="auto" w:before="0"/>
        <w:ind w:left="1288" w:right="704" w:firstLine="720"/>
        <w:jc w:val="both"/>
        <w:rPr>
          <w:rFonts w:ascii="Calibri"/>
          <w:sz w:val="24"/>
        </w:rPr>
      </w:pPr>
      <w:r>
        <w:rPr>
          <w:sz w:val="24"/>
        </w:rPr>
        <w:t>FOMO</w:t>
      </w:r>
      <w:r>
        <w:rPr>
          <w:spacing w:val="-13"/>
          <w:sz w:val="24"/>
        </w:rPr>
        <w:t> </w:t>
      </w:r>
      <w:r>
        <w:rPr>
          <w:sz w:val="24"/>
        </w:rPr>
        <w:t>akronim</w:t>
      </w:r>
      <w:r>
        <w:rPr>
          <w:spacing w:val="-11"/>
          <w:sz w:val="24"/>
        </w:rPr>
        <w:t> </w:t>
      </w:r>
      <w:r>
        <w:rPr>
          <w:sz w:val="24"/>
        </w:rPr>
        <w:t>dari</w:t>
      </w:r>
      <w:r>
        <w:rPr>
          <w:spacing w:val="-10"/>
          <w:sz w:val="24"/>
        </w:rPr>
        <w:t> </w:t>
      </w:r>
      <w:r>
        <w:rPr>
          <w:i/>
          <w:sz w:val="24"/>
        </w:rPr>
        <w:t>Fear</w:t>
      </w:r>
      <w:r>
        <w:rPr>
          <w:i/>
          <w:spacing w:val="-14"/>
          <w:sz w:val="24"/>
        </w:rPr>
        <w:t> </w:t>
      </w:r>
      <w:r>
        <w:rPr>
          <w:i/>
          <w:sz w:val="24"/>
        </w:rPr>
        <w:t>Of</w:t>
      </w:r>
      <w:r>
        <w:rPr>
          <w:i/>
          <w:spacing w:val="-11"/>
          <w:sz w:val="24"/>
        </w:rPr>
        <w:t> </w:t>
      </w:r>
      <w:r>
        <w:rPr>
          <w:i/>
          <w:sz w:val="24"/>
        </w:rPr>
        <w:t>Missing</w:t>
      </w:r>
      <w:r>
        <w:rPr>
          <w:i/>
          <w:spacing w:val="-12"/>
          <w:sz w:val="24"/>
        </w:rPr>
        <w:t> </w:t>
      </w:r>
      <w:r>
        <w:rPr>
          <w:i/>
          <w:sz w:val="24"/>
        </w:rPr>
        <w:t>Out</w:t>
      </w:r>
      <w:r>
        <w:rPr>
          <w:i/>
          <w:spacing w:val="-14"/>
          <w:sz w:val="24"/>
        </w:rPr>
        <w:t> </w:t>
      </w:r>
      <w:r>
        <w:rPr>
          <w:sz w:val="24"/>
        </w:rPr>
        <w:t>diteliti</w:t>
      </w:r>
      <w:r>
        <w:rPr>
          <w:spacing w:val="-15"/>
          <w:sz w:val="24"/>
        </w:rPr>
        <w:t> </w:t>
      </w:r>
      <w:r>
        <w:rPr>
          <w:sz w:val="24"/>
        </w:rPr>
        <w:t>pertama</w:t>
      </w:r>
      <w:r>
        <w:rPr>
          <w:spacing w:val="-15"/>
          <w:sz w:val="24"/>
        </w:rPr>
        <w:t> </w:t>
      </w:r>
      <w:r>
        <w:rPr>
          <w:sz w:val="24"/>
        </w:rPr>
        <w:t>kali</w:t>
      </w:r>
      <w:r>
        <w:rPr>
          <w:spacing w:val="-11"/>
          <w:sz w:val="24"/>
        </w:rPr>
        <w:t> </w:t>
      </w:r>
      <w:r>
        <w:rPr>
          <w:sz w:val="24"/>
        </w:rPr>
        <w:t>tahun 1996 oleh Dan Herman, seorang ahli strategi pemasaran. muncul pertama kali pada jurnal </w:t>
      </w:r>
      <w:r>
        <w:rPr>
          <w:i/>
          <w:sz w:val="24"/>
        </w:rPr>
        <w:t>Journal Of Brand Management </w:t>
      </w:r>
      <w:r>
        <w:rPr>
          <w:sz w:val="24"/>
        </w:rPr>
        <w:t>di tahun 2000. Pada tahun 2004 istilah tersebut ditulis oleh Patrick McGinnis dalam artikel berjudul </w:t>
      </w:r>
      <w:r>
        <w:rPr>
          <w:i/>
          <w:spacing w:val="-2"/>
          <w:sz w:val="24"/>
        </w:rPr>
        <w:t>Social</w:t>
      </w:r>
      <w:r>
        <w:rPr>
          <w:i/>
          <w:spacing w:val="-13"/>
          <w:sz w:val="24"/>
        </w:rPr>
        <w:t> </w:t>
      </w:r>
      <w:r>
        <w:rPr>
          <w:i/>
          <w:spacing w:val="-2"/>
          <w:sz w:val="24"/>
        </w:rPr>
        <w:t>Theory</w:t>
      </w:r>
      <w:r>
        <w:rPr>
          <w:i/>
          <w:spacing w:val="-3"/>
          <w:sz w:val="24"/>
        </w:rPr>
        <w:t> </w:t>
      </w:r>
      <w:r>
        <w:rPr>
          <w:i/>
          <w:spacing w:val="-2"/>
          <w:sz w:val="24"/>
        </w:rPr>
        <w:t>at</w:t>
      </w:r>
      <w:r>
        <w:rPr>
          <w:i/>
          <w:spacing w:val="-3"/>
          <w:sz w:val="24"/>
        </w:rPr>
        <w:t> </w:t>
      </w:r>
      <w:r>
        <w:rPr>
          <w:i/>
          <w:spacing w:val="-2"/>
          <w:sz w:val="24"/>
        </w:rPr>
        <w:t>HBS:</w:t>
      </w:r>
      <w:r>
        <w:rPr>
          <w:i/>
          <w:spacing w:val="-5"/>
          <w:sz w:val="24"/>
        </w:rPr>
        <w:t> </w:t>
      </w:r>
      <w:r>
        <w:rPr>
          <w:i/>
          <w:spacing w:val="-2"/>
          <w:sz w:val="24"/>
        </w:rPr>
        <w:t>Two</w:t>
      </w:r>
      <w:r>
        <w:rPr>
          <w:i/>
          <w:spacing w:val="-10"/>
          <w:sz w:val="24"/>
        </w:rPr>
        <w:t> </w:t>
      </w:r>
      <w:r>
        <w:rPr>
          <w:i/>
          <w:spacing w:val="-2"/>
          <w:sz w:val="24"/>
        </w:rPr>
        <w:t>FO</w:t>
      </w:r>
      <w:r>
        <w:rPr>
          <w:i/>
          <w:spacing w:val="-7"/>
          <w:sz w:val="24"/>
        </w:rPr>
        <w:t> </w:t>
      </w:r>
      <w:r>
        <w:rPr>
          <w:i/>
          <w:spacing w:val="-2"/>
          <w:sz w:val="24"/>
        </w:rPr>
        <w:t>McGinnis</w:t>
      </w:r>
      <w:r>
        <w:rPr>
          <w:spacing w:val="-2"/>
          <w:sz w:val="24"/>
        </w:rPr>
        <w:t>.</w:t>
      </w:r>
      <w:r>
        <w:rPr>
          <w:spacing w:val="-13"/>
          <w:sz w:val="24"/>
        </w:rPr>
        <w:t> </w:t>
      </w:r>
      <w:r>
        <w:rPr>
          <w:spacing w:val="-2"/>
          <w:sz w:val="24"/>
        </w:rPr>
        <w:t>Artikel</w:t>
      </w:r>
      <w:r>
        <w:rPr>
          <w:spacing w:val="-3"/>
          <w:sz w:val="24"/>
        </w:rPr>
        <w:t> </w:t>
      </w:r>
      <w:r>
        <w:rPr>
          <w:spacing w:val="-2"/>
          <w:sz w:val="24"/>
        </w:rPr>
        <w:t>tersebut</w:t>
      </w:r>
      <w:r>
        <w:rPr>
          <w:spacing w:val="-9"/>
          <w:sz w:val="24"/>
        </w:rPr>
        <w:t> </w:t>
      </w:r>
      <w:r>
        <w:rPr>
          <w:spacing w:val="-2"/>
          <w:sz w:val="24"/>
        </w:rPr>
        <w:t>terbit</w:t>
      </w:r>
      <w:r>
        <w:rPr>
          <w:spacing w:val="-3"/>
          <w:sz w:val="24"/>
        </w:rPr>
        <w:t> </w:t>
      </w:r>
      <w:r>
        <w:rPr>
          <w:spacing w:val="-2"/>
          <w:sz w:val="24"/>
        </w:rPr>
        <w:t>dalam</w:t>
      </w:r>
      <w:r>
        <w:rPr>
          <w:spacing w:val="-8"/>
          <w:sz w:val="24"/>
        </w:rPr>
        <w:t> </w:t>
      </w:r>
      <w:r>
        <w:rPr>
          <w:spacing w:val="-2"/>
          <w:sz w:val="24"/>
        </w:rPr>
        <w:t>surat </w:t>
      </w:r>
      <w:r>
        <w:rPr>
          <w:sz w:val="24"/>
        </w:rPr>
        <w:t>kabar </w:t>
      </w:r>
      <w:r>
        <w:rPr>
          <w:i/>
          <w:sz w:val="24"/>
        </w:rPr>
        <w:t>Harvard Bussines School</w:t>
      </w:r>
      <w:r>
        <w:rPr>
          <w:sz w:val="24"/>
        </w:rPr>
        <w:t>.</w:t>
      </w:r>
      <w:r>
        <w:rPr>
          <w:rFonts w:ascii="Calibri"/>
          <w:sz w:val="24"/>
          <w:vertAlign w:val="superscript"/>
        </w:rPr>
        <w:t>32</w:t>
      </w:r>
    </w:p>
    <w:p>
      <w:pPr>
        <w:pStyle w:val="BodyText"/>
        <w:spacing w:line="251" w:lineRule="exact"/>
        <w:ind w:left="2008"/>
      </w:pPr>
      <w:r>
        <w:rPr/>
        <w:t>Istilah</w:t>
      </w:r>
      <w:r>
        <w:rPr>
          <w:spacing w:val="-4"/>
        </w:rPr>
        <w:t> </w:t>
      </w:r>
      <w:r>
        <w:rPr/>
        <w:t>FOMO</w:t>
      </w:r>
      <w:r>
        <w:rPr>
          <w:spacing w:val="-8"/>
        </w:rPr>
        <w:t> </w:t>
      </w:r>
      <w:r>
        <w:rPr/>
        <w:t>pada</w:t>
      </w:r>
      <w:r>
        <w:rPr>
          <w:spacing w:val="-4"/>
        </w:rPr>
        <w:t> </w:t>
      </w:r>
      <w:r>
        <w:rPr/>
        <w:t>tahun</w:t>
      </w:r>
      <w:r>
        <w:rPr>
          <w:spacing w:val="-7"/>
        </w:rPr>
        <w:t> </w:t>
      </w:r>
      <w:r>
        <w:rPr/>
        <w:t>2013</w:t>
      </w:r>
      <w:r>
        <w:rPr>
          <w:spacing w:val="-2"/>
        </w:rPr>
        <w:t> </w:t>
      </w:r>
      <w:r>
        <w:rPr/>
        <w:t>disahkan</w:t>
      </w:r>
      <w:r>
        <w:rPr>
          <w:spacing w:val="-7"/>
        </w:rPr>
        <w:t> </w:t>
      </w:r>
      <w:r>
        <w:rPr/>
        <w:t>dalam</w:t>
      </w:r>
      <w:r>
        <w:rPr>
          <w:spacing w:val="-5"/>
        </w:rPr>
        <w:t> </w:t>
      </w:r>
      <w:r>
        <w:rPr/>
        <w:t>bahasa</w:t>
      </w:r>
      <w:r>
        <w:rPr>
          <w:spacing w:val="-5"/>
        </w:rPr>
        <w:t> </w:t>
      </w:r>
      <w:r>
        <w:rPr/>
        <w:t>Inggris</w:t>
      </w:r>
      <w:r>
        <w:rPr>
          <w:spacing w:val="-3"/>
        </w:rPr>
        <w:t> </w:t>
      </w:r>
      <w:r>
        <w:rPr>
          <w:spacing w:val="-2"/>
        </w:rPr>
        <w:t>serta</w:t>
      </w:r>
    </w:p>
    <w:p>
      <w:pPr>
        <w:pStyle w:val="BodyText"/>
      </w:pPr>
    </w:p>
    <w:p>
      <w:pPr>
        <w:spacing w:line="480" w:lineRule="auto" w:before="0"/>
        <w:ind w:left="1288" w:right="702" w:firstLine="0"/>
        <w:jc w:val="both"/>
        <w:rPr>
          <w:rFonts w:ascii="Calibri"/>
          <w:sz w:val="24"/>
        </w:rPr>
      </w:pPr>
      <w:r>
        <w:rPr>
          <w:sz w:val="24"/>
        </w:rPr>
        <w:t>dimasukkan dalam kamus </w:t>
      </w:r>
      <w:r>
        <w:rPr>
          <w:i/>
          <w:sz w:val="24"/>
        </w:rPr>
        <w:t>Oxford English Dictionary</w:t>
      </w:r>
      <w:r>
        <w:rPr>
          <w:sz w:val="24"/>
        </w:rPr>
        <w:t>. Setelah itu, pada tahun 2014 istilah FOMO muncul dalam media majalah cetak </w:t>
      </w:r>
      <w:r>
        <w:rPr>
          <w:i/>
          <w:sz w:val="24"/>
        </w:rPr>
        <w:t>Forbes </w:t>
      </w:r>
      <w:r>
        <w:rPr>
          <w:sz w:val="24"/>
        </w:rPr>
        <w:t>tepatnya</w:t>
      </w:r>
      <w:r>
        <w:rPr>
          <w:spacing w:val="-6"/>
          <w:sz w:val="24"/>
        </w:rPr>
        <w:t> </w:t>
      </w:r>
      <w:r>
        <w:rPr>
          <w:sz w:val="24"/>
        </w:rPr>
        <w:t>pada</w:t>
      </w:r>
      <w:r>
        <w:rPr>
          <w:spacing w:val="-9"/>
          <w:sz w:val="24"/>
        </w:rPr>
        <w:t> </w:t>
      </w:r>
      <w:r>
        <w:rPr>
          <w:sz w:val="24"/>
        </w:rPr>
        <w:t>artikel</w:t>
      </w:r>
      <w:r>
        <w:rPr>
          <w:spacing w:val="-9"/>
          <w:sz w:val="24"/>
        </w:rPr>
        <w:t> </w:t>
      </w:r>
      <w:r>
        <w:rPr>
          <w:sz w:val="24"/>
        </w:rPr>
        <w:t>berjudul</w:t>
      </w:r>
      <w:r>
        <w:rPr>
          <w:spacing w:val="-2"/>
          <w:sz w:val="24"/>
        </w:rPr>
        <w:t> </w:t>
      </w:r>
      <w:r>
        <w:rPr>
          <w:i/>
          <w:sz w:val="24"/>
        </w:rPr>
        <w:t>What</w:t>
      </w:r>
      <w:r>
        <w:rPr>
          <w:i/>
          <w:spacing w:val="-6"/>
          <w:sz w:val="24"/>
        </w:rPr>
        <w:t> </w:t>
      </w:r>
      <w:r>
        <w:rPr>
          <w:i/>
          <w:sz w:val="24"/>
        </w:rPr>
        <w:t>Do</w:t>
      </w:r>
      <w:r>
        <w:rPr>
          <w:i/>
          <w:spacing w:val="-4"/>
          <w:sz w:val="24"/>
        </w:rPr>
        <w:t> </w:t>
      </w:r>
      <w:r>
        <w:rPr>
          <w:i/>
          <w:sz w:val="24"/>
        </w:rPr>
        <w:t>You</w:t>
      </w:r>
      <w:r>
        <w:rPr>
          <w:i/>
          <w:spacing w:val="-7"/>
          <w:sz w:val="24"/>
        </w:rPr>
        <w:t> </w:t>
      </w:r>
      <w:r>
        <w:rPr>
          <w:i/>
          <w:sz w:val="24"/>
        </w:rPr>
        <w:t>Have</w:t>
      </w:r>
      <w:r>
        <w:rPr>
          <w:i/>
          <w:spacing w:val="-9"/>
          <w:sz w:val="24"/>
        </w:rPr>
        <w:t> </w:t>
      </w:r>
      <w:r>
        <w:rPr>
          <w:i/>
          <w:sz w:val="24"/>
        </w:rPr>
        <w:t>FOMO:</w:t>
      </w:r>
      <w:r>
        <w:rPr>
          <w:i/>
          <w:spacing w:val="-7"/>
          <w:sz w:val="24"/>
        </w:rPr>
        <w:t> </w:t>
      </w:r>
      <w:r>
        <w:rPr>
          <w:i/>
          <w:sz w:val="24"/>
        </w:rPr>
        <w:t>Fear</w:t>
      </w:r>
      <w:r>
        <w:rPr>
          <w:i/>
          <w:spacing w:val="-8"/>
          <w:sz w:val="24"/>
        </w:rPr>
        <w:t> </w:t>
      </w:r>
      <w:r>
        <w:rPr>
          <w:i/>
          <w:sz w:val="24"/>
        </w:rPr>
        <w:t>Of</w:t>
      </w:r>
      <w:r>
        <w:rPr>
          <w:i/>
          <w:spacing w:val="-9"/>
          <w:sz w:val="24"/>
        </w:rPr>
        <w:t> </w:t>
      </w:r>
      <w:r>
        <w:rPr>
          <w:i/>
          <w:sz w:val="24"/>
        </w:rPr>
        <w:t>Missing Out. </w:t>
      </w:r>
      <w:r>
        <w:rPr>
          <w:sz w:val="24"/>
        </w:rPr>
        <w:t>Selanjutnya istilah FOMO mulai populer tahun 2010 di Indonesia.</w:t>
      </w:r>
      <w:r>
        <w:rPr>
          <w:rFonts w:ascii="Calibri"/>
          <w:sz w:val="24"/>
          <w:vertAlign w:val="superscript"/>
        </w:rPr>
        <w:t>33</w:t>
      </w:r>
    </w:p>
    <w:p>
      <w:pPr>
        <w:pStyle w:val="BodyText"/>
        <w:spacing w:line="247" w:lineRule="exact"/>
        <w:ind w:left="2008"/>
      </w:pPr>
      <w:r>
        <w:rPr/>
        <w:t>Dan</w:t>
      </w:r>
      <w:r>
        <w:rPr>
          <w:spacing w:val="50"/>
        </w:rPr>
        <w:t> </w:t>
      </w:r>
      <w:r>
        <w:rPr/>
        <w:t>Herman</w:t>
      </w:r>
      <w:r>
        <w:rPr>
          <w:spacing w:val="50"/>
        </w:rPr>
        <w:t> </w:t>
      </w:r>
      <w:r>
        <w:rPr/>
        <w:t>mendefinisikan</w:t>
      </w:r>
      <w:r>
        <w:rPr>
          <w:spacing w:val="50"/>
        </w:rPr>
        <w:t> </w:t>
      </w:r>
      <w:r>
        <w:rPr/>
        <w:t>FOMO</w:t>
      </w:r>
      <w:r>
        <w:rPr>
          <w:spacing w:val="49"/>
        </w:rPr>
        <w:t> </w:t>
      </w:r>
      <w:r>
        <w:rPr/>
        <w:t>merupakan</w:t>
      </w:r>
      <w:r>
        <w:rPr>
          <w:spacing w:val="56"/>
        </w:rPr>
        <w:t> </w:t>
      </w:r>
      <w:r>
        <w:rPr/>
        <w:t>fenomena</w:t>
      </w:r>
      <w:r>
        <w:rPr>
          <w:spacing w:val="52"/>
        </w:rPr>
        <w:t> </w:t>
      </w:r>
      <w:r>
        <w:rPr>
          <w:spacing w:val="-4"/>
        </w:rPr>
        <w:t>yang</w:t>
      </w:r>
    </w:p>
    <w:p>
      <w:pPr>
        <w:pStyle w:val="BodyText"/>
      </w:pPr>
    </w:p>
    <w:p>
      <w:pPr>
        <w:pStyle w:val="BodyText"/>
        <w:spacing w:line="477" w:lineRule="auto"/>
        <w:ind w:left="1288" w:right="708"/>
        <w:jc w:val="both"/>
        <w:rPr>
          <w:rFonts w:ascii="Calibri"/>
        </w:rPr>
      </w:pPr>
      <w:r>
        <w:rPr/>
        <w:t>terjadi setelah seseorang melakukan proses kognitif (berpikir) sehingga muncul dorongan emosi berupa kecemasan karena takut ketinggalan suatu hal yang sedang trending di media sosial.</w:t>
      </w:r>
      <w:r>
        <w:rPr>
          <w:rFonts w:ascii="Calibri"/>
          <w:vertAlign w:val="superscript"/>
        </w:rPr>
        <w:t>34</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87"/>
        <w:rPr>
          <w:rFonts w:ascii="Calibri"/>
          <w:sz w:val="20"/>
        </w:rPr>
      </w:pPr>
      <w:r>
        <w:rPr>
          <w:rFonts w:ascii="Calibri"/>
          <w:sz w:val="20"/>
        </w:rPr>
        <mc:AlternateContent>
          <mc:Choice Requires="wps">
            <w:drawing>
              <wp:anchor distT="0" distB="0" distL="0" distR="0" allowOverlap="1" layoutInCell="1" locked="0" behindDoc="1" simplePos="0" relativeHeight="487606272">
                <wp:simplePos x="0" y="0"/>
                <wp:positionH relativeFrom="page">
                  <wp:posOffset>1440561</wp:posOffset>
                </wp:positionH>
                <wp:positionV relativeFrom="paragraph">
                  <wp:posOffset>225592</wp:posOffset>
                </wp:positionV>
                <wp:extent cx="1829435" cy="10160"/>
                <wp:effectExtent l="0" t="0" r="0" b="0"/>
                <wp:wrapTopAndBottom/>
                <wp:docPr id="66" name="Graphic 66"/>
                <wp:cNvGraphicFramePr>
                  <a:graphicFrameLocks/>
                </wp:cNvGraphicFramePr>
                <a:graphic>
                  <a:graphicData uri="http://schemas.microsoft.com/office/word/2010/wordprocessingShape">
                    <wps:wsp>
                      <wps:cNvPr id="66" name="Graphic 66"/>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7.763206pt;width:144.050pt;height:.80005pt;mso-position-horizontal-relative:page;mso-position-vertical-relative:paragraph;z-index:-15710208;mso-wrap-distance-left:0;mso-wrap-distance-right:0" id="docshape25" filled="true" fillcolor="#000000" stroked="false">
                <v:fill type="solid"/>
                <w10:wrap type="topAndBottom"/>
              </v:rect>
            </w:pict>
          </mc:Fallback>
        </mc:AlternateContent>
      </w:r>
    </w:p>
    <w:p>
      <w:pPr>
        <w:spacing w:line="235" w:lineRule="auto" w:before="105"/>
        <w:ind w:left="568" w:right="706" w:firstLine="720"/>
        <w:jc w:val="left"/>
        <w:rPr>
          <w:sz w:val="20"/>
        </w:rPr>
      </w:pPr>
      <w:r>
        <w:rPr>
          <w:rFonts w:ascii="Calibri" w:hAnsi="Calibri"/>
          <w:sz w:val="20"/>
          <w:vertAlign w:val="superscript"/>
        </w:rPr>
        <w:t>32</w:t>
      </w:r>
      <w:r>
        <w:rPr>
          <w:rFonts w:ascii="Calibri" w:hAnsi="Calibri"/>
          <w:spacing w:val="80"/>
          <w:sz w:val="20"/>
          <w:vertAlign w:val="baseline"/>
        </w:rPr>
        <w:t> </w:t>
      </w:r>
      <w:r>
        <w:rPr>
          <w:sz w:val="20"/>
          <w:vertAlign w:val="baseline"/>
        </w:rPr>
        <w:t>Tempo.co,</w:t>
      </w:r>
      <w:r>
        <w:rPr>
          <w:spacing w:val="80"/>
          <w:w w:val="150"/>
          <w:sz w:val="20"/>
          <w:vertAlign w:val="baseline"/>
        </w:rPr>
        <w:t> </w:t>
      </w:r>
      <w:r>
        <w:rPr>
          <w:sz w:val="20"/>
          <w:vertAlign w:val="baseline"/>
        </w:rPr>
        <w:t>“Kenali</w:t>
      </w:r>
      <w:r>
        <w:rPr>
          <w:spacing w:val="80"/>
          <w:sz w:val="20"/>
          <w:vertAlign w:val="baseline"/>
        </w:rPr>
        <w:t> </w:t>
      </w:r>
      <w:r>
        <w:rPr>
          <w:sz w:val="20"/>
          <w:vertAlign w:val="baseline"/>
        </w:rPr>
        <w:t>Pengertian</w:t>
      </w:r>
      <w:r>
        <w:rPr>
          <w:spacing w:val="80"/>
          <w:sz w:val="20"/>
          <w:vertAlign w:val="baseline"/>
        </w:rPr>
        <w:t> </w:t>
      </w:r>
      <w:r>
        <w:rPr>
          <w:sz w:val="20"/>
          <w:vertAlign w:val="baseline"/>
        </w:rPr>
        <w:t>FOMO</w:t>
      </w:r>
      <w:r>
        <w:rPr>
          <w:spacing w:val="80"/>
          <w:w w:val="150"/>
          <w:sz w:val="20"/>
          <w:vertAlign w:val="baseline"/>
        </w:rPr>
        <w:t> </w:t>
      </w:r>
      <w:r>
        <w:rPr>
          <w:sz w:val="20"/>
          <w:vertAlign w:val="baseline"/>
        </w:rPr>
        <w:t>Dan</w:t>
      </w:r>
      <w:r>
        <w:rPr>
          <w:spacing w:val="80"/>
          <w:w w:val="150"/>
          <w:sz w:val="20"/>
          <w:vertAlign w:val="baseline"/>
        </w:rPr>
        <w:t> </w:t>
      </w:r>
      <w:r>
        <w:rPr>
          <w:sz w:val="20"/>
          <w:vertAlign w:val="baseline"/>
        </w:rPr>
        <w:t>Sejarahnya,”</w:t>
      </w:r>
      <w:r>
        <w:rPr>
          <w:spacing w:val="80"/>
          <w:w w:val="150"/>
          <w:sz w:val="20"/>
          <w:vertAlign w:val="baseline"/>
        </w:rPr>
        <w:t> </w:t>
      </w:r>
      <w:r>
        <w:rPr>
          <w:sz w:val="20"/>
          <w:vertAlign w:val="baseline"/>
        </w:rPr>
        <w:t>Tempo.com,</w:t>
      </w:r>
      <w:r>
        <w:rPr>
          <w:spacing w:val="80"/>
          <w:w w:val="150"/>
          <w:sz w:val="20"/>
          <w:vertAlign w:val="baseline"/>
        </w:rPr>
        <w:t> </w:t>
      </w:r>
      <w:r>
        <w:rPr>
          <w:sz w:val="20"/>
          <w:vertAlign w:val="baseline"/>
        </w:rPr>
        <w:t>2023, https:/</w:t>
      </w:r>
      <w:hyperlink r:id="rId33">
        <w:r>
          <w:rPr>
            <w:sz w:val="20"/>
            <w:vertAlign w:val="baseline"/>
          </w:rPr>
          <w:t>/www.tempo.co/gaya-hidup/kenali-pengertian-fomo-dan-sejarahnya--208969.</w:t>
        </w:r>
      </w:hyperlink>
      <w:r>
        <w:rPr>
          <w:spacing w:val="36"/>
          <w:sz w:val="20"/>
          <w:vertAlign w:val="baseline"/>
        </w:rPr>
        <w:t>  </w:t>
      </w:r>
      <w:r>
        <w:rPr>
          <w:sz w:val="20"/>
          <w:vertAlign w:val="baseline"/>
        </w:rPr>
        <w:t>Diakses</w:t>
      </w:r>
      <w:r>
        <w:rPr>
          <w:spacing w:val="35"/>
          <w:sz w:val="20"/>
          <w:vertAlign w:val="baseline"/>
        </w:rPr>
        <w:t>  </w:t>
      </w:r>
      <w:r>
        <w:rPr>
          <w:spacing w:val="-5"/>
          <w:sz w:val="20"/>
          <w:vertAlign w:val="baseline"/>
        </w:rPr>
        <w:t>22</w:t>
      </w:r>
    </w:p>
    <w:p>
      <w:pPr>
        <w:spacing w:before="3"/>
        <w:ind w:left="568" w:right="0" w:firstLine="0"/>
        <w:jc w:val="left"/>
        <w:rPr>
          <w:sz w:val="20"/>
        </w:rPr>
      </w:pPr>
      <w:r>
        <w:rPr>
          <w:sz w:val="20"/>
        </w:rPr>
        <w:t>Maret</w:t>
      </w:r>
      <w:r>
        <w:rPr>
          <w:spacing w:val="3"/>
          <w:sz w:val="20"/>
        </w:rPr>
        <w:t> </w:t>
      </w:r>
      <w:r>
        <w:rPr>
          <w:spacing w:val="-4"/>
          <w:sz w:val="20"/>
        </w:rPr>
        <w:t>2025</w:t>
      </w:r>
    </w:p>
    <w:p>
      <w:pPr>
        <w:tabs>
          <w:tab w:pos="1640" w:val="left" w:leader="none"/>
          <w:tab w:pos="2276" w:val="left" w:leader="none"/>
          <w:tab w:pos="3261" w:val="left" w:leader="none"/>
          <w:tab w:pos="3981" w:val="left" w:leader="none"/>
          <w:tab w:pos="4512" w:val="left" w:leader="none"/>
          <w:tab w:pos="5100" w:val="left" w:leader="none"/>
          <w:tab w:pos="5907" w:val="left" w:leader="none"/>
          <w:tab w:pos="6850" w:val="left" w:leader="none"/>
          <w:tab w:pos="8061" w:val="left" w:leader="none"/>
        </w:tabs>
        <w:spacing w:line="237" w:lineRule="auto" w:before="5"/>
        <w:ind w:left="568" w:right="706" w:firstLine="720"/>
        <w:jc w:val="left"/>
        <w:rPr>
          <w:sz w:val="20"/>
        </w:rPr>
      </w:pPr>
      <w:r>
        <w:rPr>
          <w:rFonts w:ascii="Calibri" w:hAnsi="Calibri"/>
          <w:spacing w:val="-6"/>
          <w:sz w:val="20"/>
          <w:vertAlign w:val="superscript"/>
        </w:rPr>
        <w:t>33</w:t>
      </w:r>
      <w:r>
        <w:rPr>
          <w:rFonts w:ascii="Calibri" w:hAnsi="Calibri"/>
          <w:sz w:val="20"/>
          <w:vertAlign w:val="baseline"/>
        </w:rPr>
        <w:tab/>
      </w:r>
      <w:r>
        <w:rPr>
          <w:spacing w:val="-4"/>
          <w:sz w:val="20"/>
          <w:vertAlign w:val="baseline"/>
        </w:rPr>
        <w:t>Kitty</w:t>
      </w:r>
      <w:r>
        <w:rPr>
          <w:sz w:val="20"/>
          <w:vertAlign w:val="baseline"/>
        </w:rPr>
        <w:tab/>
      </w:r>
      <w:r>
        <w:rPr>
          <w:spacing w:val="-2"/>
          <w:sz w:val="20"/>
          <w:vertAlign w:val="baseline"/>
        </w:rPr>
        <w:t>Knowles,</w:t>
      </w:r>
      <w:r>
        <w:rPr>
          <w:sz w:val="20"/>
          <w:vertAlign w:val="baseline"/>
        </w:rPr>
        <w:tab/>
      </w:r>
      <w:r>
        <w:rPr>
          <w:spacing w:val="-4"/>
          <w:sz w:val="20"/>
          <w:vertAlign w:val="baseline"/>
        </w:rPr>
        <w:t>“Meet</w:t>
      </w:r>
      <w:r>
        <w:rPr>
          <w:sz w:val="20"/>
          <w:vertAlign w:val="baseline"/>
        </w:rPr>
        <w:tab/>
      </w:r>
      <w:r>
        <w:rPr>
          <w:spacing w:val="-4"/>
          <w:sz w:val="20"/>
          <w:vertAlign w:val="baseline"/>
        </w:rPr>
        <w:t>The</w:t>
      </w:r>
      <w:r>
        <w:rPr>
          <w:sz w:val="20"/>
          <w:vertAlign w:val="baseline"/>
        </w:rPr>
        <w:tab/>
      </w:r>
      <w:r>
        <w:rPr>
          <w:spacing w:val="-4"/>
          <w:sz w:val="20"/>
          <w:vertAlign w:val="baseline"/>
        </w:rPr>
        <w:t>Man</w:t>
      </w:r>
      <w:r>
        <w:rPr>
          <w:sz w:val="20"/>
          <w:vertAlign w:val="baseline"/>
        </w:rPr>
        <w:tab/>
      </w:r>
      <w:r>
        <w:rPr>
          <w:spacing w:val="-2"/>
          <w:sz w:val="20"/>
          <w:vertAlign w:val="baseline"/>
        </w:rPr>
        <w:t>Behind</w:t>
      </w:r>
      <w:r>
        <w:rPr>
          <w:sz w:val="20"/>
          <w:vertAlign w:val="baseline"/>
        </w:rPr>
        <w:tab/>
      </w:r>
      <w:r>
        <w:rPr>
          <w:spacing w:val="-2"/>
          <w:sz w:val="20"/>
          <w:vertAlign w:val="baseline"/>
        </w:rPr>
        <w:t>FOMO,”</w:t>
      </w:r>
      <w:r>
        <w:rPr>
          <w:sz w:val="20"/>
          <w:vertAlign w:val="baseline"/>
        </w:rPr>
        <w:tab/>
      </w:r>
      <w:r>
        <w:rPr>
          <w:spacing w:val="-2"/>
          <w:sz w:val="20"/>
          <w:vertAlign w:val="baseline"/>
        </w:rPr>
        <w:t>Forbes.com,</w:t>
      </w:r>
      <w:r>
        <w:rPr>
          <w:sz w:val="20"/>
          <w:vertAlign w:val="baseline"/>
        </w:rPr>
        <w:tab/>
      </w:r>
      <w:r>
        <w:rPr>
          <w:spacing w:val="-2"/>
          <w:sz w:val="20"/>
          <w:vertAlign w:val="baseline"/>
        </w:rPr>
        <w:t>2016, https:/</w:t>
      </w:r>
      <w:hyperlink r:id="rId34">
        <w:r>
          <w:rPr>
            <w:spacing w:val="-2"/>
            <w:sz w:val="20"/>
            <w:vertAlign w:val="baseline"/>
          </w:rPr>
          <w:t>/www.forbes.com/sites/kittyknowles/2016/03/22/fomo-patrick-mcginnis-book-the-10-</w:t>
        </w:r>
      </w:hyperlink>
      <w:r>
        <w:rPr>
          <w:spacing w:val="-2"/>
          <w:sz w:val="20"/>
          <w:vertAlign w:val="baseline"/>
        </w:rPr>
        <w:t> </w:t>
      </w:r>
      <w:r>
        <w:rPr>
          <w:sz w:val="20"/>
          <w:vertAlign w:val="baseline"/>
        </w:rPr>
        <w:t>entrepreneur-fomo-meme/?sh=75150f977f1d. Accesed in 23 March 2025</w:t>
      </w:r>
    </w:p>
    <w:p>
      <w:pPr>
        <w:spacing w:line="237" w:lineRule="auto" w:before="7"/>
        <w:ind w:left="568" w:right="703" w:firstLine="720"/>
        <w:jc w:val="both"/>
        <w:rPr>
          <w:sz w:val="20"/>
        </w:rPr>
      </w:pPr>
      <w:r>
        <w:rPr>
          <w:rFonts w:ascii="Calibri" w:hAnsi="Calibri"/>
          <w:sz w:val="20"/>
          <w:vertAlign w:val="superscript"/>
        </w:rPr>
        <w:t>34</w:t>
      </w:r>
      <w:r>
        <w:rPr>
          <w:rFonts w:ascii="Calibri" w:hAnsi="Calibri"/>
          <w:sz w:val="20"/>
          <w:vertAlign w:val="baseline"/>
        </w:rPr>
        <w:t> </w:t>
      </w:r>
      <w:r>
        <w:rPr>
          <w:sz w:val="20"/>
          <w:vertAlign w:val="baseline"/>
        </w:rPr>
        <w:t>Dan Herman, “Introducing Short-Term Brands: A New Branding Tool For A New Consumer</w:t>
      </w:r>
      <w:r>
        <w:rPr>
          <w:spacing w:val="-3"/>
          <w:sz w:val="20"/>
          <w:vertAlign w:val="baseline"/>
        </w:rPr>
        <w:t> </w:t>
      </w:r>
      <w:r>
        <w:rPr>
          <w:sz w:val="20"/>
          <w:vertAlign w:val="baseline"/>
        </w:rPr>
        <w:t>Reality.</w:t>
      </w:r>
      <w:r>
        <w:rPr>
          <w:spacing w:val="-3"/>
          <w:sz w:val="20"/>
          <w:vertAlign w:val="baseline"/>
        </w:rPr>
        <w:t> </w:t>
      </w:r>
      <w:r>
        <w:rPr>
          <w:sz w:val="20"/>
          <w:vertAlign w:val="baseline"/>
        </w:rPr>
        <w:t>J</w:t>
      </w:r>
      <w:r>
        <w:rPr>
          <w:spacing w:val="-7"/>
          <w:sz w:val="20"/>
          <w:vertAlign w:val="baseline"/>
        </w:rPr>
        <w:t> </w:t>
      </w:r>
      <w:r>
        <w:rPr>
          <w:sz w:val="20"/>
          <w:vertAlign w:val="baseline"/>
        </w:rPr>
        <w:t>Brand</w:t>
      </w:r>
      <w:r>
        <w:rPr>
          <w:spacing w:val="-5"/>
          <w:sz w:val="20"/>
          <w:vertAlign w:val="baseline"/>
        </w:rPr>
        <w:t> </w:t>
      </w:r>
      <w:r>
        <w:rPr>
          <w:sz w:val="20"/>
          <w:vertAlign w:val="baseline"/>
        </w:rPr>
        <w:t>Manag</w:t>
      </w:r>
      <w:r>
        <w:rPr>
          <w:spacing w:val="-1"/>
          <w:sz w:val="20"/>
          <w:vertAlign w:val="baseline"/>
        </w:rPr>
        <w:t> </w:t>
      </w:r>
      <w:r>
        <w:rPr>
          <w:sz w:val="20"/>
          <w:vertAlign w:val="baseline"/>
        </w:rPr>
        <w:t>7,”</w:t>
      </w:r>
      <w:r>
        <w:rPr>
          <w:spacing w:val="-5"/>
          <w:sz w:val="20"/>
          <w:vertAlign w:val="baseline"/>
        </w:rPr>
        <w:t> </w:t>
      </w:r>
      <w:r>
        <w:rPr>
          <w:i/>
          <w:sz w:val="20"/>
          <w:vertAlign w:val="baseline"/>
        </w:rPr>
        <w:t>Journal</w:t>
      </w:r>
      <w:r>
        <w:rPr>
          <w:i/>
          <w:spacing w:val="-4"/>
          <w:sz w:val="20"/>
          <w:vertAlign w:val="baseline"/>
        </w:rPr>
        <w:t> </w:t>
      </w:r>
      <w:r>
        <w:rPr>
          <w:i/>
          <w:sz w:val="20"/>
          <w:vertAlign w:val="baseline"/>
        </w:rPr>
        <w:t>Of</w:t>
      </w:r>
      <w:r>
        <w:rPr>
          <w:i/>
          <w:spacing w:val="-5"/>
          <w:sz w:val="20"/>
          <w:vertAlign w:val="baseline"/>
        </w:rPr>
        <w:t> </w:t>
      </w:r>
      <w:r>
        <w:rPr>
          <w:i/>
          <w:sz w:val="20"/>
          <w:vertAlign w:val="baseline"/>
        </w:rPr>
        <w:t>Brand</w:t>
      </w:r>
      <w:r>
        <w:rPr>
          <w:i/>
          <w:spacing w:val="-5"/>
          <w:sz w:val="20"/>
          <w:vertAlign w:val="baseline"/>
        </w:rPr>
        <w:t> </w:t>
      </w:r>
      <w:r>
        <w:rPr>
          <w:i/>
          <w:sz w:val="20"/>
          <w:vertAlign w:val="baseline"/>
        </w:rPr>
        <w:t>Management</w:t>
      </w:r>
      <w:r>
        <w:rPr>
          <w:i/>
          <w:spacing w:val="-6"/>
          <w:sz w:val="20"/>
          <w:vertAlign w:val="baseline"/>
        </w:rPr>
        <w:t> </w:t>
      </w:r>
      <w:r>
        <w:rPr>
          <w:sz w:val="20"/>
          <w:vertAlign w:val="baseline"/>
        </w:rPr>
        <w:t>Volume</w:t>
      </w:r>
      <w:r>
        <w:rPr>
          <w:spacing w:val="-5"/>
          <w:sz w:val="20"/>
          <w:vertAlign w:val="baseline"/>
        </w:rPr>
        <w:t> </w:t>
      </w:r>
      <w:r>
        <w:rPr>
          <w:sz w:val="20"/>
          <w:vertAlign w:val="baseline"/>
        </w:rPr>
        <w:t>7</w:t>
      </w:r>
      <w:r>
        <w:rPr>
          <w:spacing w:val="-5"/>
          <w:sz w:val="20"/>
          <w:vertAlign w:val="baseline"/>
        </w:rPr>
        <w:t> </w:t>
      </w:r>
      <w:r>
        <w:rPr>
          <w:sz w:val="20"/>
          <w:vertAlign w:val="baseline"/>
        </w:rPr>
        <w:t>(n.d.):</w:t>
      </w:r>
      <w:r>
        <w:rPr>
          <w:spacing w:val="-4"/>
          <w:sz w:val="20"/>
          <w:vertAlign w:val="baseline"/>
        </w:rPr>
        <w:t> </w:t>
      </w:r>
      <w:r>
        <w:rPr>
          <w:sz w:val="20"/>
          <w:vertAlign w:val="baseline"/>
        </w:rPr>
        <w:t>pages</w:t>
      </w:r>
      <w:r>
        <w:rPr>
          <w:spacing w:val="-4"/>
          <w:sz w:val="20"/>
          <w:vertAlign w:val="baseline"/>
        </w:rPr>
        <w:t> </w:t>
      </w:r>
      <w:r>
        <w:rPr>
          <w:sz w:val="20"/>
          <w:vertAlign w:val="baseline"/>
        </w:rPr>
        <w:t>330– 340, https://doi.org/https://doi.org/10.1057/bm.2000.23. Page 330</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rPr>
          <w:rFonts w:ascii="Calibri"/>
        </w:rPr>
      </w:pPr>
      <w:r>
        <w:rPr/>
        <w:t>Jessica P. Abel menjelaskan bahwa pengguna media sosial cenderung</w:t>
      </w:r>
      <w:r>
        <w:rPr>
          <w:spacing w:val="-5"/>
        </w:rPr>
        <w:t> </w:t>
      </w:r>
      <w:r>
        <w:rPr/>
        <w:t>lebih</w:t>
      </w:r>
      <w:r>
        <w:rPr>
          <w:spacing w:val="-3"/>
        </w:rPr>
        <w:t> </w:t>
      </w:r>
      <w:r>
        <w:rPr/>
        <w:t>rentan</w:t>
      </w:r>
      <w:r>
        <w:rPr>
          <w:spacing w:val="-5"/>
        </w:rPr>
        <w:t> </w:t>
      </w:r>
      <w:r>
        <w:rPr/>
        <w:t>mengalami</w:t>
      </w:r>
      <w:r>
        <w:rPr>
          <w:spacing w:val="-2"/>
        </w:rPr>
        <w:t> </w:t>
      </w:r>
      <w:r>
        <w:rPr/>
        <w:t>kecemasan</w:t>
      </w:r>
      <w:r>
        <w:rPr>
          <w:spacing w:val="-3"/>
        </w:rPr>
        <w:t> </w:t>
      </w:r>
      <w:r>
        <w:rPr/>
        <w:t>karena</w:t>
      </w:r>
      <w:r>
        <w:rPr>
          <w:spacing w:val="-1"/>
        </w:rPr>
        <w:t> </w:t>
      </w:r>
      <w:r>
        <w:rPr/>
        <w:t>dirinya takut</w:t>
      </w:r>
      <w:r>
        <w:rPr>
          <w:spacing w:val="-2"/>
        </w:rPr>
        <w:t> </w:t>
      </w:r>
      <w:r>
        <w:rPr/>
        <w:t>kecewa tidak bisa memenuhi ekspektasinya seperti apa yang diakses dari konten- konten sosial media.</w:t>
      </w:r>
      <w:r>
        <w:rPr>
          <w:rFonts w:ascii="Calibri"/>
          <w:vertAlign w:val="superscript"/>
        </w:rPr>
        <w:t>35</w:t>
      </w:r>
    </w:p>
    <w:p>
      <w:pPr>
        <w:pStyle w:val="BodyText"/>
        <w:spacing w:line="251" w:lineRule="exact"/>
        <w:ind w:left="2008"/>
      </w:pPr>
      <w:r>
        <w:rPr/>
        <w:t>Kecemasan</w:t>
      </w:r>
      <w:r>
        <w:rPr>
          <w:spacing w:val="35"/>
        </w:rPr>
        <w:t> </w:t>
      </w:r>
      <w:r>
        <w:rPr/>
        <w:t>tersebut</w:t>
      </w:r>
      <w:r>
        <w:rPr>
          <w:spacing w:val="36"/>
        </w:rPr>
        <w:t> </w:t>
      </w:r>
      <w:r>
        <w:rPr/>
        <w:t>terdapat</w:t>
      </w:r>
      <w:r>
        <w:rPr>
          <w:spacing w:val="31"/>
        </w:rPr>
        <w:t> </w:t>
      </w:r>
      <w:r>
        <w:rPr/>
        <w:t>dua</w:t>
      </w:r>
      <w:r>
        <w:rPr>
          <w:spacing w:val="34"/>
        </w:rPr>
        <w:t> </w:t>
      </w:r>
      <w:r>
        <w:rPr/>
        <w:t>jenis</w:t>
      </w:r>
      <w:r>
        <w:rPr>
          <w:spacing w:val="32"/>
        </w:rPr>
        <w:t> </w:t>
      </w:r>
      <w:r>
        <w:rPr/>
        <w:t>yaitu</w:t>
      </w:r>
      <w:r>
        <w:rPr>
          <w:spacing w:val="37"/>
        </w:rPr>
        <w:t> </w:t>
      </w:r>
      <w:r>
        <w:rPr/>
        <w:t>kecemasan</w:t>
      </w:r>
      <w:r>
        <w:rPr>
          <w:spacing w:val="33"/>
        </w:rPr>
        <w:t> </w:t>
      </w:r>
      <w:r>
        <w:rPr/>
        <w:t>sifat</w:t>
      </w:r>
      <w:r>
        <w:rPr>
          <w:spacing w:val="34"/>
        </w:rPr>
        <w:t> </w:t>
      </w:r>
      <w:r>
        <w:rPr>
          <w:spacing w:val="-5"/>
        </w:rPr>
        <w:t>dan</w:t>
      </w:r>
    </w:p>
    <w:p>
      <w:pPr>
        <w:pStyle w:val="BodyText"/>
      </w:pPr>
    </w:p>
    <w:p>
      <w:pPr>
        <w:pStyle w:val="BodyText"/>
        <w:spacing w:line="472" w:lineRule="auto"/>
        <w:ind w:left="1288" w:right="703"/>
        <w:jc w:val="both"/>
      </w:pPr>
      <w:r>
        <w:rPr/>
        <w:t>kecemasan</w:t>
      </w:r>
      <w:r>
        <w:rPr>
          <w:spacing w:val="-15"/>
        </w:rPr>
        <w:t> </w:t>
      </w:r>
      <w:r>
        <w:rPr/>
        <w:t>keadaan.</w:t>
      </w:r>
      <w:r>
        <w:rPr>
          <w:spacing w:val="-15"/>
        </w:rPr>
        <w:t> </w:t>
      </w:r>
      <w:r>
        <w:rPr/>
        <w:t>Menurut</w:t>
      </w:r>
      <w:r>
        <w:rPr>
          <w:spacing w:val="-15"/>
        </w:rPr>
        <w:t> </w:t>
      </w:r>
      <w:r>
        <w:rPr/>
        <w:t>Joshua</w:t>
      </w:r>
      <w:r>
        <w:rPr>
          <w:spacing w:val="-15"/>
        </w:rPr>
        <w:t> </w:t>
      </w:r>
      <w:r>
        <w:rPr/>
        <w:t>Wilt</w:t>
      </w:r>
      <w:r>
        <w:rPr>
          <w:spacing w:val="-6"/>
        </w:rPr>
        <w:t> </w:t>
      </w:r>
      <w:r>
        <w:rPr/>
        <w:t>bentuk</w:t>
      </w:r>
      <w:r>
        <w:rPr>
          <w:spacing w:val="-15"/>
        </w:rPr>
        <w:t> </w:t>
      </w:r>
      <w:r>
        <w:rPr/>
        <w:t>kecemasan</w:t>
      </w:r>
      <w:r>
        <w:rPr>
          <w:spacing w:val="-15"/>
        </w:rPr>
        <w:t> </w:t>
      </w:r>
      <w:r>
        <w:rPr/>
        <w:t>sifat</w:t>
      </w:r>
      <w:r>
        <w:rPr>
          <w:spacing w:val="-15"/>
        </w:rPr>
        <w:t> </w:t>
      </w:r>
      <w:r>
        <w:rPr/>
        <w:t>berkaitan dengan karakter alamiah individu sedangkan kecemasan keadaan disebabkan</w:t>
      </w:r>
      <w:r>
        <w:rPr>
          <w:spacing w:val="-8"/>
        </w:rPr>
        <w:t> </w:t>
      </w:r>
      <w:r>
        <w:rPr/>
        <w:t>karena</w:t>
      </w:r>
      <w:r>
        <w:rPr>
          <w:spacing w:val="-8"/>
        </w:rPr>
        <w:t> </w:t>
      </w:r>
      <w:r>
        <w:rPr/>
        <w:t>pengguna</w:t>
      </w:r>
      <w:r>
        <w:rPr>
          <w:spacing w:val="-8"/>
        </w:rPr>
        <w:t> </w:t>
      </w:r>
      <w:r>
        <w:rPr/>
        <w:t>merasa</w:t>
      </w:r>
      <w:r>
        <w:rPr>
          <w:spacing w:val="-5"/>
        </w:rPr>
        <w:t> </w:t>
      </w:r>
      <w:r>
        <w:rPr/>
        <w:t>cemas</w:t>
      </w:r>
      <w:r>
        <w:rPr>
          <w:spacing w:val="-10"/>
        </w:rPr>
        <w:t> </w:t>
      </w:r>
      <w:r>
        <w:rPr/>
        <w:t>berlebihan</w:t>
      </w:r>
      <w:r>
        <w:rPr>
          <w:spacing w:val="-11"/>
        </w:rPr>
        <w:t> </w:t>
      </w:r>
      <w:r>
        <w:rPr/>
        <w:t>bahkan</w:t>
      </w:r>
      <w:r>
        <w:rPr>
          <w:spacing w:val="-10"/>
        </w:rPr>
        <w:t> </w:t>
      </w:r>
      <w:r>
        <w:rPr/>
        <w:t>sampai</w:t>
      </w:r>
      <w:r>
        <w:rPr>
          <w:spacing w:val="-9"/>
        </w:rPr>
        <w:t> </w:t>
      </w:r>
      <w:r>
        <w:rPr/>
        <w:t>pada level</w:t>
      </w:r>
      <w:r>
        <w:rPr>
          <w:spacing w:val="-11"/>
        </w:rPr>
        <w:t> </w:t>
      </w:r>
      <w:r>
        <w:rPr/>
        <w:t>takut</w:t>
      </w:r>
      <w:r>
        <w:rPr>
          <w:spacing w:val="-9"/>
        </w:rPr>
        <w:t> </w:t>
      </w:r>
      <w:r>
        <w:rPr/>
        <w:t>ketika</w:t>
      </w:r>
      <w:r>
        <w:rPr>
          <w:spacing w:val="-11"/>
        </w:rPr>
        <w:t> </w:t>
      </w:r>
      <w:r>
        <w:rPr/>
        <w:t>dirinya</w:t>
      </w:r>
      <w:r>
        <w:rPr>
          <w:spacing w:val="-11"/>
        </w:rPr>
        <w:t> </w:t>
      </w:r>
      <w:r>
        <w:rPr/>
        <w:t>tidak</w:t>
      </w:r>
      <w:r>
        <w:rPr>
          <w:spacing w:val="-12"/>
        </w:rPr>
        <w:t> </w:t>
      </w:r>
      <w:r>
        <w:rPr/>
        <w:t>bisa</w:t>
      </w:r>
      <w:r>
        <w:rPr>
          <w:spacing w:val="-11"/>
        </w:rPr>
        <w:t> </w:t>
      </w:r>
      <w:r>
        <w:rPr/>
        <w:t>mengikuti</w:t>
      </w:r>
      <w:r>
        <w:rPr>
          <w:spacing w:val="-11"/>
        </w:rPr>
        <w:t> </w:t>
      </w:r>
      <w:r>
        <w:rPr/>
        <w:t>sesuatu</w:t>
      </w:r>
      <w:r>
        <w:rPr>
          <w:spacing w:val="-6"/>
        </w:rPr>
        <w:t> </w:t>
      </w:r>
      <w:r>
        <w:rPr/>
        <w:t>yang</w:t>
      </w:r>
      <w:r>
        <w:rPr>
          <w:spacing w:val="-15"/>
        </w:rPr>
        <w:t> </w:t>
      </w:r>
      <w:r>
        <w:rPr/>
        <w:t>sedang</w:t>
      </w:r>
      <w:r>
        <w:rPr>
          <w:spacing w:val="-14"/>
        </w:rPr>
        <w:t> </w:t>
      </w:r>
      <w:r>
        <w:rPr/>
        <w:t>trending di</w:t>
      </w:r>
      <w:r>
        <w:rPr>
          <w:spacing w:val="-2"/>
        </w:rPr>
        <w:t> </w:t>
      </w:r>
      <w:r>
        <w:rPr/>
        <w:t>media</w:t>
      </w:r>
      <w:r>
        <w:rPr>
          <w:spacing w:val="-1"/>
        </w:rPr>
        <w:t> </w:t>
      </w:r>
      <w:r>
        <w:rPr/>
        <w:t>sosial.</w:t>
      </w:r>
      <w:r>
        <w:rPr>
          <w:rFonts w:ascii="Calibri"/>
          <w:vertAlign w:val="superscript"/>
        </w:rPr>
        <w:t>36</w:t>
      </w:r>
      <w:r>
        <w:rPr>
          <w:rFonts w:ascii="Calibri"/>
          <w:vertAlign w:val="baseline"/>
        </w:rPr>
        <w:t> </w:t>
      </w:r>
      <w:r>
        <w:rPr>
          <w:vertAlign w:val="baseline"/>
        </w:rPr>
        <w:t>Senada</w:t>
      </w:r>
      <w:r>
        <w:rPr>
          <w:spacing w:val="-1"/>
          <w:vertAlign w:val="baseline"/>
        </w:rPr>
        <w:t> </w:t>
      </w:r>
      <w:r>
        <w:rPr>
          <w:vertAlign w:val="baseline"/>
        </w:rPr>
        <w:t>dengan</w:t>
      </w:r>
      <w:r>
        <w:rPr>
          <w:spacing w:val="-3"/>
          <w:vertAlign w:val="baseline"/>
        </w:rPr>
        <w:t> </w:t>
      </w:r>
      <w:r>
        <w:rPr>
          <w:vertAlign w:val="baseline"/>
        </w:rPr>
        <w:t>penelitian</w:t>
      </w:r>
      <w:r>
        <w:rPr>
          <w:spacing w:val="-6"/>
          <w:vertAlign w:val="baseline"/>
        </w:rPr>
        <w:t> </w:t>
      </w:r>
      <w:r>
        <w:rPr>
          <w:vertAlign w:val="baseline"/>
        </w:rPr>
        <w:t>Przybylski</w:t>
      </w:r>
      <w:r>
        <w:rPr>
          <w:spacing w:val="40"/>
          <w:vertAlign w:val="baseline"/>
        </w:rPr>
        <w:t> </w:t>
      </w:r>
      <w:r>
        <w:rPr>
          <w:vertAlign w:val="baseline"/>
        </w:rPr>
        <w:t>FOMO</w:t>
      </w:r>
      <w:r>
        <w:rPr>
          <w:spacing w:val="-4"/>
          <w:vertAlign w:val="baseline"/>
        </w:rPr>
        <w:t> </w:t>
      </w:r>
      <w:r>
        <w:rPr>
          <w:vertAlign w:val="baseline"/>
        </w:rPr>
        <w:t>merupakan gangguan</w:t>
      </w:r>
      <w:r>
        <w:rPr>
          <w:spacing w:val="-12"/>
          <w:vertAlign w:val="baseline"/>
        </w:rPr>
        <w:t> </w:t>
      </w:r>
      <w:r>
        <w:rPr>
          <w:vertAlign w:val="baseline"/>
        </w:rPr>
        <w:t>emosi</w:t>
      </w:r>
      <w:r>
        <w:rPr>
          <w:spacing w:val="-9"/>
          <w:vertAlign w:val="baseline"/>
        </w:rPr>
        <w:t> </w:t>
      </w:r>
      <w:r>
        <w:rPr>
          <w:vertAlign w:val="baseline"/>
        </w:rPr>
        <w:t>yang</w:t>
      </w:r>
      <w:r>
        <w:rPr>
          <w:spacing w:val="-12"/>
          <w:vertAlign w:val="baseline"/>
        </w:rPr>
        <w:t> </w:t>
      </w:r>
      <w:r>
        <w:rPr>
          <w:vertAlign w:val="baseline"/>
        </w:rPr>
        <w:t>muncul</w:t>
      </w:r>
      <w:r>
        <w:rPr>
          <w:spacing w:val="-11"/>
          <w:vertAlign w:val="baseline"/>
        </w:rPr>
        <w:t> </w:t>
      </w:r>
      <w:r>
        <w:rPr>
          <w:vertAlign w:val="baseline"/>
        </w:rPr>
        <w:t>saat</w:t>
      </w:r>
      <w:r>
        <w:rPr>
          <w:spacing w:val="-11"/>
          <w:vertAlign w:val="baseline"/>
        </w:rPr>
        <w:t> </w:t>
      </w:r>
      <w:r>
        <w:rPr>
          <w:vertAlign w:val="baseline"/>
        </w:rPr>
        <w:t>individu</w:t>
      </w:r>
      <w:r>
        <w:rPr>
          <w:spacing w:val="-12"/>
          <w:vertAlign w:val="baseline"/>
        </w:rPr>
        <w:t> </w:t>
      </w:r>
      <w:r>
        <w:rPr>
          <w:vertAlign w:val="baseline"/>
        </w:rPr>
        <w:t>tidak</w:t>
      </w:r>
      <w:r>
        <w:rPr>
          <w:spacing w:val="-12"/>
          <w:vertAlign w:val="baseline"/>
        </w:rPr>
        <w:t> </w:t>
      </w:r>
      <w:r>
        <w:rPr>
          <w:vertAlign w:val="baseline"/>
        </w:rPr>
        <w:t>bisa</w:t>
      </w:r>
      <w:r>
        <w:rPr>
          <w:spacing w:val="-11"/>
          <w:vertAlign w:val="baseline"/>
        </w:rPr>
        <w:t> </w:t>
      </w:r>
      <w:r>
        <w:rPr>
          <w:vertAlign w:val="baseline"/>
        </w:rPr>
        <w:t>memenuhi</w:t>
      </w:r>
      <w:r>
        <w:rPr>
          <w:spacing w:val="-11"/>
          <w:vertAlign w:val="baseline"/>
        </w:rPr>
        <w:t> </w:t>
      </w:r>
      <w:r>
        <w:rPr>
          <w:vertAlign w:val="baseline"/>
        </w:rPr>
        <w:t>kebutuhan sosial.</w:t>
      </w:r>
      <w:r>
        <w:rPr>
          <w:rFonts w:ascii="Calibri"/>
          <w:vertAlign w:val="superscript"/>
        </w:rPr>
        <w:t>37</w:t>
      </w:r>
      <w:r>
        <w:rPr>
          <w:rFonts w:ascii="Calibri"/>
          <w:vertAlign w:val="baseline"/>
        </w:rPr>
        <w:t> </w:t>
      </w:r>
      <w:r>
        <w:rPr>
          <w:vertAlign w:val="baseline"/>
        </w:rPr>
        <w:t>Maka, jenis kecemasan keadaan tersebut dapat dikatakan lebih mendekati kepada </w:t>
      </w:r>
      <w:r>
        <w:rPr>
          <w:i/>
          <w:vertAlign w:val="baseline"/>
        </w:rPr>
        <w:t>Fear Of Missing Out (FOMO)</w:t>
      </w:r>
      <w:r>
        <w:rPr>
          <w:vertAlign w:val="baseline"/>
        </w:rPr>
        <w:t>.</w:t>
      </w:r>
    </w:p>
    <w:p>
      <w:pPr>
        <w:pStyle w:val="BodyText"/>
        <w:spacing w:line="480" w:lineRule="auto" w:before="13"/>
        <w:ind w:left="1288" w:right="706" w:firstLine="720"/>
        <w:jc w:val="both"/>
      </w:pPr>
      <w:r>
        <w:rPr/>
        <w:t>FOMO</w:t>
      </w:r>
      <w:r>
        <w:rPr>
          <w:spacing w:val="-10"/>
        </w:rPr>
        <w:t> </w:t>
      </w:r>
      <w:r>
        <w:rPr/>
        <w:t>adalah</w:t>
      </w:r>
      <w:r>
        <w:rPr>
          <w:spacing w:val="-9"/>
        </w:rPr>
        <w:t> </w:t>
      </w:r>
      <w:r>
        <w:rPr/>
        <w:t>fenomena</w:t>
      </w:r>
      <w:r>
        <w:rPr>
          <w:spacing w:val="-11"/>
        </w:rPr>
        <w:t> </w:t>
      </w:r>
      <w:r>
        <w:rPr/>
        <w:t>sosial</w:t>
      </w:r>
      <w:r>
        <w:rPr>
          <w:spacing w:val="-11"/>
        </w:rPr>
        <w:t> </w:t>
      </w:r>
      <w:r>
        <w:rPr/>
        <w:t>yang</w:t>
      </w:r>
      <w:r>
        <w:rPr>
          <w:spacing w:val="-13"/>
        </w:rPr>
        <w:t> </w:t>
      </w:r>
      <w:r>
        <w:rPr/>
        <w:t>muncul</w:t>
      </w:r>
      <w:r>
        <w:rPr>
          <w:spacing w:val="-9"/>
        </w:rPr>
        <w:t> </w:t>
      </w:r>
      <w:r>
        <w:rPr/>
        <w:t>terbawa</w:t>
      </w:r>
      <w:r>
        <w:rPr>
          <w:spacing w:val="-8"/>
        </w:rPr>
        <w:t> </w:t>
      </w:r>
      <w:r>
        <w:rPr/>
        <w:t>oleh</w:t>
      </w:r>
      <w:r>
        <w:rPr>
          <w:spacing w:val="-13"/>
        </w:rPr>
        <w:t> </w:t>
      </w:r>
      <w:r>
        <w:rPr/>
        <w:t>pengaruh dari media sosial. Ellen Groenestein menyederhanakan konsep FOMO dengan</w:t>
      </w:r>
      <w:r>
        <w:rPr>
          <w:spacing w:val="-2"/>
        </w:rPr>
        <w:t> </w:t>
      </w:r>
      <w:r>
        <w:rPr/>
        <w:t>pengertian yaitu</w:t>
      </w:r>
      <w:r>
        <w:rPr>
          <w:spacing w:val="-2"/>
        </w:rPr>
        <w:t> </w:t>
      </w:r>
      <w:r>
        <w:rPr/>
        <w:t>sebagai</w:t>
      </w:r>
      <w:r>
        <w:rPr>
          <w:spacing w:val="-1"/>
        </w:rPr>
        <w:t> </w:t>
      </w:r>
      <w:r>
        <w:rPr/>
        <w:t>fenomena hasil</w:t>
      </w:r>
      <w:r>
        <w:rPr>
          <w:spacing w:val="-1"/>
        </w:rPr>
        <w:t> </w:t>
      </w:r>
      <w:r>
        <w:rPr/>
        <w:t>respon</w:t>
      </w:r>
      <w:r>
        <w:rPr>
          <w:spacing w:val="-2"/>
        </w:rPr>
        <w:t> </w:t>
      </w:r>
      <w:r>
        <w:rPr/>
        <w:t>pengguna terhadap tren yang berkembang. Penelitian ini menemukan bahwa FOMO terdapat dua jenis, yaitu FOMO sebagai sifat dan FOMO sebagai keadaan.</w:t>
      </w:r>
    </w:p>
    <w:p>
      <w:pPr>
        <w:pStyle w:val="BodyText"/>
        <w:rPr>
          <w:sz w:val="20"/>
        </w:rPr>
      </w:pPr>
    </w:p>
    <w:p>
      <w:pPr>
        <w:pStyle w:val="BodyText"/>
        <w:spacing w:before="201"/>
        <w:rPr>
          <w:sz w:val="20"/>
        </w:rPr>
      </w:pPr>
      <w:r>
        <w:rPr>
          <w:sz w:val="20"/>
        </w:rPr>
        <mc:AlternateContent>
          <mc:Choice Requires="wps">
            <w:drawing>
              <wp:anchor distT="0" distB="0" distL="0" distR="0" allowOverlap="1" layoutInCell="1" locked="0" behindDoc="1" simplePos="0" relativeHeight="487606784">
                <wp:simplePos x="0" y="0"/>
                <wp:positionH relativeFrom="page">
                  <wp:posOffset>1440561</wp:posOffset>
                </wp:positionH>
                <wp:positionV relativeFrom="paragraph">
                  <wp:posOffset>289295</wp:posOffset>
                </wp:positionV>
                <wp:extent cx="1829435" cy="10160"/>
                <wp:effectExtent l="0" t="0" r="0" b="0"/>
                <wp:wrapTopAndBottom/>
                <wp:docPr id="67" name="Graphic 67"/>
                <wp:cNvGraphicFramePr>
                  <a:graphicFrameLocks/>
                </wp:cNvGraphicFramePr>
                <a:graphic>
                  <a:graphicData uri="http://schemas.microsoft.com/office/word/2010/wordprocessingShape">
                    <wps:wsp>
                      <wps:cNvPr id="67" name="Graphic 67"/>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779161pt;width:144.050pt;height:.80005pt;mso-position-horizontal-relative:page;mso-position-vertical-relative:paragraph;z-index:-15709696;mso-wrap-distance-left:0;mso-wrap-distance-right:0" id="docshape26" filled="true" fillcolor="#000000" stroked="false">
                <v:fill type="solid"/>
                <w10:wrap type="topAndBottom"/>
              </v:rect>
            </w:pict>
          </mc:Fallback>
        </mc:AlternateContent>
      </w:r>
    </w:p>
    <w:p>
      <w:pPr>
        <w:spacing w:line="237" w:lineRule="auto" w:before="103"/>
        <w:ind w:left="568" w:right="703" w:firstLine="720"/>
        <w:jc w:val="both"/>
        <w:rPr>
          <w:sz w:val="20"/>
        </w:rPr>
      </w:pPr>
      <w:r>
        <w:rPr>
          <w:rFonts w:ascii="Calibri" w:hAnsi="Calibri"/>
          <w:sz w:val="20"/>
          <w:vertAlign w:val="superscript"/>
        </w:rPr>
        <w:t>35</w:t>
      </w:r>
      <w:r>
        <w:rPr>
          <w:rFonts w:ascii="Calibri" w:hAnsi="Calibri"/>
          <w:spacing w:val="-12"/>
          <w:sz w:val="20"/>
          <w:vertAlign w:val="baseline"/>
        </w:rPr>
        <w:t> </w:t>
      </w:r>
      <w:r>
        <w:rPr>
          <w:sz w:val="20"/>
          <w:vertAlign w:val="baseline"/>
        </w:rPr>
        <w:t>Jessica</w:t>
      </w:r>
      <w:r>
        <w:rPr>
          <w:spacing w:val="-12"/>
          <w:sz w:val="20"/>
          <w:vertAlign w:val="baseline"/>
        </w:rPr>
        <w:t> </w:t>
      </w:r>
      <w:r>
        <w:rPr>
          <w:sz w:val="20"/>
          <w:vertAlign w:val="baseline"/>
        </w:rPr>
        <w:t>P</w:t>
      </w:r>
      <w:r>
        <w:rPr>
          <w:spacing w:val="-13"/>
          <w:sz w:val="20"/>
          <w:vertAlign w:val="baseline"/>
        </w:rPr>
        <w:t> </w:t>
      </w:r>
      <w:r>
        <w:rPr>
          <w:sz w:val="20"/>
          <w:vertAlign w:val="baseline"/>
        </w:rPr>
        <w:t>Abel,</w:t>
      </w:r>
      <w:r>
        <w:rPr>
          <w:spacing w:val="-12"/>
          <w:sz w:val="20"/>
          <w:vertAlign w:val="baseline"/>
        </w:rPr>
        <w:t> </w:t>
      </w:r>
      <w:r>
        <w:rPr>
          <w:sz w:val="20"/>
          <w:vertAlign w:val="baseline"/>
        </w:rPr>
        <w:t>Cheryl</w:t>
      </w:r>
      <w:r>
        <w:rPr>
          <w:spacing w:val="-13"/>
          <w:sz w:val="20"/>
          <w:vertAlign w:val="baseline"/>
        </w:rPr>
        <w:t> </w:t>
      </w:r>
      <w:r>
        <w:rPr>
          <w:sz w:val="20"/>
          <w:vertAlign w:val="baseline"/>
        </w:rPr>
        <w:t>L.</w:t>
      </w:r>
      <w:r>
        <w:rPr>
          <w:spacing w:val="-12"/>
          <w:sz w:val="20"/>
          <w:vertAlign w:val="baseline"/>
        </w:rPr>
        <w:t> </w:t>
      </w:r>
      <w:r>
        <w:rPr>
          <w:sz w:val="20"/>
          <w:vertAlign w:val="baseline"/>
        </w:rPr>
        <w:t>Buff,</w:t>
      </w:r>
      <w:r>
        <w:rPr>
          <w:spacing w:val="-13"/>
          <w:sz w:val="20"/>
          <w:vertAlign w:val="baseline"/>
        </w:rPr>
        <w:t> </w:t>
      </w:r>
      <w:r>
        <w:rPr>
          <w:sz w:val="20"/>
          <w:vertAlign w:val="baseline"/>
        </w:rPr>
        <w:t>and</w:t>
      </w:r>
      <w:r>
        <w:rPr>
          <w:spacing w:val="-10"/>
          <w:sz w:val="20"/>
          <w:vertAlign w:val="baseline"/>
        </w:rPr>
        <w:t> </w:t>
      </w:r>
      <w:r>
        <w:rPr>
          <w:sz w:val="20"/>
          <w:vertAlign w:val="baseline"/>
        </w:rPr>
        <w:t>Sarah</w:t>
      </w:r>
      <w:r>
        <w:rPr>
          <w:spacing w:val="-13"/>
          <w:sz w:val="20"/>
          <w:vertAlign w:val="baseline"/>
        </w:rPr>
        <w:t> </w:t>
      </w:r>
      <w:r>
        <w:rPr>
          <w:sz w:val="20"/>
          <w:vertAlign w:val="baseline"/>
        </w:rPr>
        <w:t>A.</w:t>
      </w:r>
      <w:r>
        <w:rPr>
          <w:spacing w:val="-8"/>
          <w:sz w:val="20"/>
          <w:vertAlign w:val="baseline"/>
        </w:rPr>
        <w:t> </w:t>
      </w:r>
      <w:r>
        <w:rPr>
          <w:sz w:val="20"/>
          <w:vertAlign w:val="baseline"/>
        </w:rPr>
        <w:t>Burr,</w:t>
      </w:r>
      <w:r>
        <w:rPr>
          <w:spacing w:val="-4"/>
          <w:sz w:val="20"/>
          <w:vertAlign w:val="baseline"/>
        </w:rPr>
        <w:t> </w:t>
      </w:r>
      <w:r>
        <w:rPr>
          <w:sz w:val="20"/>
          <w:vertAlign w:val="baseline"/>
        </w:rPr>
        <w:t>“Social</w:t>
      </w:r>
      <w:r>
        <w:rPr>
          <w:spacing w:val="-13"/>
          <w:sz w:val="20"/>
          <w:vertAlign w:val="baseline"/>
        </w:rPr>
        <w:t> </w:t>
      </w:r>
      <w:r>
        <w:rPr>
          <w:sz w:val="20"/>
          <w:vertAlign w:val="baseline"/>
        </w:rPr>
        <w:t>Media</w:t>
      </w:r>
      <w:r>
        <w:rPr>
          <w:spacing w:val="-10"/>
          <w:sz w:val="20"/>
          <w:vertAlign w:val="baseline"/>
        </w:rPr>
        <w:t> </w:t>
      </w:r>
      <w:r>
        <w:rPr>
          <w:sz w:val="20"/>
          <w:vertAlign w:val="baseline"/>
        </w:rPr>
        <w:t>and</w:t>
      </w:r>
      <w:r>
        <w:rPr>
          <w:spacing w:val="-10"/>
          <w:sz w:val="20"/>
          <w:vertAlign w:val="baseline"/>
        </w:rPr>
        <w:t> </w:t>
      </w:r>
      <w:r>
        <w:rPr>
          <w:sz w:val="20"/>
          <w:vertAlign w:val="baseline"/>
        </w:rPr>
        <w:t>the</w:t>
      </w:r>
      <w:r>
        <w:rPr>
          <w:spacing w:val="-11"/>
          <w:sz w:val="20"/>
          <w:vertAlign w:val="baseline"/>
        </w:rPr>
        <w:t> </w:t>
      </w:r>
      <w:r>
        <w:rPr>
          <w:sz w:val="20"/>
          <w:vertAlign w:val="baseline"/>
        </w:rPr>
        <w:t>Fear</w:t>
      </w:r>
      <w:r>
        <w:rPr>
          <w:spacing w:val="-9"/>
          <w:sz w:val="20"/>
          <w:vertAlign w:val="baseline"/>
        </w:rPr>
        <w:t> </w:t>
      </w:r>
      <w:r>
        <w:rPr>
          <w:sz w:val="20"/>
          <w:vertAlign w:val="baseline"/>
        </w:rPr>
        <w:t>of</w:t>
      </w:r>
      <w:r>
        <w:rPr>
          <w:spacing w:val="-13"/>
          <w:sz w:val="20"/>
          <w:vertAlign w:val="baseline"/>
        </w:rPr>
        <w:t> </w:t>
      </w:r>
      <w:r>
        <w:rPr>
          <w:sz w:val="20"/>
          <w:vertAlign w:val="baseline"/>
        </w:rPr>
        <w:t>Missing Out: Scale Development and Assessment,” </w:t>
      </w:r>
      <w:r>
        <w:rPr>
          <w:i/>
          <w:sz w:val="20"/>
          <w:vertAlign w:val="baseline"/>
        </w:rPr>
        <w:t>Journal of Business &amp; Economics Research </w:t>
      </w:r>
      <w:r>
        <w:rPr>
          <w:sz w:val="20"/>
          <w:vertAlign w:val="baseline"/>
        </w:rPr>
        <w:t>14, no. 1 (2016): 33–44, https://doi.org/https://doi.org/10.19030/jber.v14i1.9554. Hal 3</w:t>
      </w:r>
    </w:p>
    <w:p>
      <w:pPr>
        <w:spacing w:line="242" w:lineRule="exact" w:before="5"/>
        <w:ind w:left="1288" w:right="0" w:firstLine="0"/>
        <w:jc w:val="both"/>
        <w:rPr>
          <w:sz w:val="20"/>
        </w:rPr>
      </w:pPr>
      <w:r>
        <w:rPr>
          <w:rFonts w:ascii="Calibri" w:hAnsi="Calibri"/>
          <w:sz w:val="20"/>
          <w:vertAlign w:val="superscript"/>
        </w:rPr>
        <w:t>36</w:t>
      </w:r>
      <w:r>
        <w:rPr>
          <w:rFonts w:ascii="Calibri" w:hAnsi="Calibri"/>
          <w:spacing w:val="47"/>
          <w:sz w:val="20"/>
          <w:vertAlign w:val="baseline"/>
        </w:rPr>
        <w:t> </w:t>
      </w:r>
      <w:r>
        <w:rPr>
          <w:sz w:val="20"/>
          <w:vertAlign w:val="baseline"/>
        </w:rPr>
        <w:t>Joshua</w:t>
      </w:r>
      <w:r>
        <w:rPr>
          <w:spacing w:val="49"/>
          <w:sz w:val="20"/>
          <w:vertAlign w:val="baseline"/>
        </w:rPr>
        <w:t> </w:t>
      </w:r>
      <w:r>
        <w:rPr>
          <w:sz w:val="20"/>
          <w:vertAlign w:val="baseline"/>
        </w:rPr>
        <w:t>Wilt,</w:t>
      </w:r>
      <w:r>
        <w:rPr>
          <w:spacing w:val="55"/>
          <w:sz w:val="20"/>
          <w:vertAlign w:val="baseline"/>
        </w:rPr>
        <w:t> </w:t>
      </w:r>
      <w:r>
        <w:rPr>
          <w:sz w:val="20"/>
          <w:vertAlign w:val="baseline"/>
        </w:rPr>
        <w:t>Katherine</w:t>
      </w:r>
      <w:r>
        <w:rPr>
          <w:spacing w:val="53"/>
          <w:sz w:val="20"/>
          <w:vertAlign w:val="baseline"/>
        </w:rPr>
        <w:t> </w:t>
      </w:r>
      <w:r>
        <w:rPr>
          <w:sz w:val="20"/>
          <w:vertAlign w:val="baseline"/>
        </w:rPr>
        <w:t>Oehlberg,</w:t>
      </w:r>
      <w:r>
        <w:rPr>
          <w:spacing w:val="55"/>
          <w:sz w:val="20"/>
          <w:vertAlign w:val="baseline"/>
        </w:rPr>
        <w:t> </w:t>
      </w:r>
      <w:r>
        <w:rPr>
          <w:sz w:val="20"/>
          <w:vertAlign w:val="baseline"/>
        </w:rPr>
        <w:t>and</w:t>
      </w:r>
      <w:r>
        <w:rPr>
          <w:spacing w:val="49"/>
          <w:sz w:val="20"/>
          <w:vertAlign w:val="baseline"/>
        </w:rPr>
        <w:t> </w:t>
      </w:r>
      <w:r>
        <w:rPr>
          <w:sz w:val="20"/>
          <w:vertAlign w:val="baseline"/>
        </w:rPr>
        <w:t>William</w:t>
      </w:r>
      <w:r>
        <w:rPr>
          <w:spacing w:val="54"/>
          <w:sz w:val="20"/>
          <w:vertAlign w:val="baseline"/>
        </w:rPr>
        <w:t> </w:t>
      </w:r>
      <w:r>
        <w:rPr>
          <w:sz w:val="20"/>
          <w:vertAlign w:val="baseline"/>
        </w:rPr>
        <w:t>Revelle,</w:t>
      </w:r>
      <w:r>
        <w:rPr>
          <w:spacing w:val="60"/>
          <w:sz w:val="20"/>
          <w:vertAlign w:val="baseline"/>
        </w:rPr>
        <w:t> </w:t>
      </w:r>
      <w:r>
        <w:rPr>
          <w:sz w:val="20"/>
          <w:vertAlign w:val="baseline"/>
        </w:rPr>
        <w:t>“Anxiety</w:t>
      </w:r>
      <w:r>
        <w:rPr>
          <w:spacing w:val="45"/>
          <w:sz w:val="20"/>
          <w:vertAlign w:val="baseline"/>
        </w:rPr>
        <w:t> </w:t>
      </w:r>
      <w:r>
        <w:rPr>
          <w:sz w:val="20"/>
          <w:vertAlign w:val="baseline"/>
        </w:rPr>
        <w:t>In</w:t>
      </w:r>
      <w:r>
        <w:rPr>
          <w:spacing w:val="49"/>
          <w:sz w:val="20"/>
          <w:vertAlign w:val="baseline"/>
        </w:rPr>
        <w:t> </w:t>
      </w:r>
      <w:r>
        <w:rPr>
          <w:spacing w:val="-2"/>
          <w:sz w:val="20"/>
          <w:vertAlign w:val="baseline"/>
        </w:rPr>
        <w:t>Personality,”</w:t>
      </w:r>
    </w:p>
    <w:p>
      <w:pPr>
        <w:spacing w:line="228" w:lineRule="exact" w:before="0"/>
        <w:ind w:left="568" w:right="0" w:firstLine="0"/>
        <w:jc w:val="both"/>
        <w:rPr>
          <w:sz w:val="20"/>
        </w:rPr>
      </w:pPr>
      <w:r>
        <w:rPr>
          <w:i/>
          <w:sz w:val="20"/>
        </w:rPr>
        <w:t>Personality</w:t>
      </w:r>
      <w:r>
        <w:rPr>
          <w:i/>
          <w:spacing w:val="53"/>
          <w:w w:val="150"/>
          <w:sz w:val="20"/>
        </w:rPr>
        <w:t>   </w:t>
      </w:r>
      <w:r>
        <w:rPr>
          <w:i/>
          <w:sz w:val="20"/>
        </w:rPr>
        <w:t>and</w:t>
      </w:r>
      <w:r>
        <w:rPr>
          <w:i/>
          <w:spacing w:val="56"/>
          <w:w w:val="150"/>
          <w:sz w:val="20"/>
        </w:rPr>
        <w:t>   </w:t>
      </w:r>
      <w:r>
        <w:rPr>
          <w:i/>
          <w:sz w:val="20"/>
        </w:rPr>
        <w:t>Individual</w:t>
      </w:r>
      <w:r>
        <w:rPr>
          <w:i/>
          <w:spacing w:val="79"/>
          <w:sz w:val="20"/>
        </w:rPr>
        <w:t>   </w:t>
      </w:r>
      <w:r>
        <w:rPr>
          <w:i/>
          <w:sz w:val="20"/>
        </w:rPr>
        <w:t>Differences</w:t>
      </w:r>
      <w:r>
        <w:rPr>
          <w:i/>
          <w:spacing w:val="56"/>
          <w:w w:val="150"/>
          <w:sz w:val="20"/>
        </w:rPr>
        <w:t>   </w:t>
      </w:r>
      <w:r>
        <w:rPr>
          <w:sz w:val="20"/>
        </w:rPr>
        <w:t>50,</w:t>
      </w:r>
      <w:r>
        <w:rPr>
          <w:spacing w:val="56"/>
          <w:w w:val="150"/>
          <w:sz w:val="20"/>
        </w:rPr>
        <w:t>   </w:t>
      </w:r>
      <w:r>
        <w:rPr>
          <w:sz w:val="20"/>
        </w:rPr>
        <w:t>no.</w:t>
      </w:r>
      <w:r>
        <w:rPr>
          <w:spacing w:val="55"/>
          <w:w w:val="150"/>
          <w:sz w:val="20"/>
        </w:rPr>
        <w:t>   </w:t>
      </w:r>
      <w:r>
        <w:rPr>
          <w:sz w:val="20"/>
        </w:rPr>
        <w:t>7</w:t>
      </w:r>
      <w:r>
        <w:rPr>
          <w:spacing w:val="79"/>
          <w:sz w:val="20"/>
        </w:rPr>
        <w:t>   </w:t>
      </w:r>
      <w:r>
        <w:rPr>
          <w:sz w:val="20"/>
        </w:rPr>
        <w:t>(2011):</w:t>
      </w:r>
      <w:r>
        <w:rPr>
          <w:spacing w:val="57"/>
          <w:w w:val="150"/>
          <w:sz w:val="20"/>
        </w:rPr>
        <w:t>   </w:t>
      </w:r>
      <w:r>
        <w:rPr>
          <w:spacing w:val="-2"/>
          <w:sz w:val="20"/>
        </w:rPr>
        <w:t>987–93,</w:t>
      </w:r>
    </w:p>
    <w:p>
      <w:pPr>
        <w:spacing w:before="2"/>
        <w:ind w:left="568" w:right="0" w:firstLine="0"/>
        <w:jc w:val="both"/>
        <w:rPr>
          <w:sz w:val="20"/>
        </w:rPr>
      </w:pPr>
      <w:r>
        <w:rPr>
          <w:sz w:val="20"/>
        </w:rPr>
        <w:t>https://doi.org/10.1016/j.paid.2010.11.014.</w:t>
      </w:r>
      <w:r>
        <w:rPr>
          <w:spacing w:val="-11"/>
          <w:sz w:val="20"/>
        </w:rPr>
        <w:t> </w:t>
      </w:r>
      <w:r>
        <w:rPr>
          <w:sz w:val="20"/>
        </w:rPr>
        <w:t>Hal</w:t>
      </w:r>
      <w:r>
        <w:rPr>
          <w:spacing w:val="-12"/>
          <w:sz w:val="20"/>
        </w:rPr>
        <w:t> </w:t>
      </w:r>
      <w:r>
        <w:rPr>
          <w:sz w:val="20"/>
        </w:rPr>
        <w:t>2-</w:t>
      </w:r>
      <w:r>
        <w:rPr>
          <w:spacing w:val="-10"/>
          <w:sz w:val="20"/>
        </w:rPr>
        <w:t>4</w:t>
      </w:r>
    </w:p>
    <w:p>
      <w:pPr>
        <w:spacing w:line="237" w:lineRule="auto" w:before="5"/>
        <w:ind w:left="568" w:right="705" w:firstLine="720"/>
        <w:jc w:val="both"/>
        <w:rPr>
          <w:sz w:val="20"/>
        </w:rPr>
      </w:pPr>
      <w:r>
        <w:rPr>
          <w:rFonts w:ascii="Calibri" w:hAnsi="Calibri"/>
          <w:sz w:val="20"/>
          <w:vertAlign w:val="superscript"/>
        </w:rPr>
        <w:t>37</w:t>
      </w:r>
      <w:r>
        <w:rPr>
          <w:rFonts w:ascii="Calibri" w:hAnsi="Calibri"/>
          <w:sz w:val="20"/>
          <w:vertAlign w:val="baseline"/>
        </w:rPr>
        <w:t> </w:t>
      </w:r>
      <w:r>
        <w:rPr>
          <w:sz w:val="20"/>
          <w:vertAlign w:val="baseline"/>
        </w:rPr>
        <w:t>&amp; Gladwell V Przybylski, A. K.,</w:t>
      </w:r>
      <w:r>
        <w:rPr>
          <w:spacing w:val="-12"/>
          <w:sz w:val="20"/>
          <w:vertAlign w:val="baseline"/>
        </w:rPr>
        <w:t> </w:t>
      </w:r>
      <w:r>
        <w:rPr>
          <w:sz w:val="20"/>
          <w:vertAlign w:val="baseline"/>
        </w:rPr>
        <w:t>;&amp; Murayama, K., &amp;; DeHaan, C.R, “Motivational, Emotional, and Behavioural Correlates of Fear of Missing Out Computers in Human Behaviour,” </w:t>
      </w:r>
      <w:r>
        <w:rPr>
          <w:i/>
          <w:sz w:val="20"/>
          <w:vertAlign w:val="baseline"/>
        </w:rPr>
        <w:t>Psychology</w:t>
      </w:r>
      <w:r>
        <w:rPr>
          <w:sz w:val="20"/>
          <w:vertAlign w:val="baseline"/>
        </w:rPr>
        <w:t>, 2013, https://doi.org/https://doi.org/10.1016/j.chb.2013.02.014. Page 6-8</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rPr>
          <w:rFonts w:ascii="Calibri"/>
        </w:rPr>
      </w:pPr>
      <w:r>
        <w:rPr/>
        <w:t>Kedua jenis tersebut sama-sama mengarah pada respon individu terhadap tren konten yang dilihat. Pertama, FOMO sebagai sifat adalah bagaimana respon alamiah individu terhadap tren yang berkembang di media sosial misalnya takut dikatakan tidak </w:t>
      </w:r>
      <w:r>
        <w:rPr>
          <w:i/>
        </w:rPr>
        <w:t>up to date </w:t>
      </w:r>
      <w:r>
        <w:rPr/>
        <w:t>atau kuno dan sebagainya. Kedua, FOMO sebagai keadaan yaitu kondisi ketika individu tersebut memaksakan dirinya untuk memenuhi ekspektasi tersebut tanpa berpikir</w:t>
      </w:r>
      <w:r>
        <w:rPr>
          <w:spacing w:val="-5"/>
        </w:rPr>
        <w:t> </w:t>
      </w:r>
      <w:r>
        <w:rPr/>
        <w:t>Panjang.</w:t>
      </w:r>
      <w:r>
        <w:rPr>
          <w:spacing w:val="-5"/>
        </w:rPr>
        <w:t> </w:t>
      </w:r>
      <w:r>
        <w:rPr/>
        <w:t>Salah</w:t>
      </w:r>
      <w:r>
        <w:rPr>
          <w:spacing w:val="-5"/>
        </w:rPr>
        <w:t> </w:t>
      </w:r>
      <w:r>
        <w:rPr/>
        <w:t>satu</w:t>
      </w:r>
      <w:r>
        <w:rPr>
          <w:spacing w:val="-9"/>
        </w:rPr>
        <w:t> </w:t>
      </w:r>
      <w:r>
        <w:rPr/>
        <w:t>contohnya yaitu</w:t>
      </w:r>
      <w:r>
        <w:rPr>
          <w:spacing w:val="-5"/>
        </w:rPr>
        <w:t> </w:t>
      </w:r>
      <w:r>
        <w:rPr/>
        <w:t>dengan</w:t>
      </w:r>
      <w:r>
        <w:rPr>
          <w:spacing w:val="-5"/>
        </w:rPr>
        <w:t> </w:t>
      </w:r>
      <w:r>
        <w:rPr/>
        <w:t>membeli</w:t>
      </w:r>
      <w:r>
        <w:rPr>
          <w:spacing w:val="-4"/>
        </w:rPr>
        <w:t> </w:t>
      </w:r>
      <w:r>
        <w:rPr/>
        <w:t>produk</w:t>
      </w:r>
      <w:r>
        <w:rPr>
          <w:spacing w:val="-8"/>
        </w:rPr>
        <w:t> </w:t>
      </w:r>
      <w:r>
        <w:rPr/>
        <w:t>tidak memandang harga yang sepadan dengan pendapatan. Misalnya dengan mengikuti tren </w:t>
      </w:r>
      <w:r>
        <w:rPr>
          <w:i/>
        </w:rPr>
        <w:t>unboxing </w:t>
      </w:r>
      <w:r>
        <w:rPr/>
        <w:t>iPhone seharga Rp 16,000,000,00.</w:t>
      </w:r>
      <w:r>
        <w:rPr>
          <w:rFonts w:ascii="Calibri"/>
          <w:vertAlign w:val="superscript"/>
        </w:rPr>
        <w:t>38</w:t>
      </w:r>
    </w:p>
    <w:p>
      <w:pPr>
        <w:pStyle w:val="BodyText"/>
        <w:spacing w:line="480" w:lineRule="auto" w:before="136"/>
        <w:ind w:left="1288" w:right="706" w:firstLine="720"/>
        <w:jc w:val="both"/>
        <w:rPr>
          <w:rFonts w:ascii="Calibri"/>
        </w:rPr>
      </w:pPr>
      <w:r>
        <w:rPr/>
        <w:t>Gupta dan Sharma dalam artikel jurnalnya menemukan bahwa menurut</w:t>
      </w:r>
      <w:r>
        <w:rPr>
          <w:spacing w:val="-15"/>
        </w:rPr>
        <w:t> </w:t>
      </w:r>
      <w:r>
        <w:rPr/>
        <w:t>AMA</w:t>
      </w:r>
      <w:r>
        <w:rPr>
          <w:spacing w:val="-14"/>
        </w:rPr>
        <w:t> </w:t>
      </w:r>
      <w:r>
        <w:rPr>
          <w:i/>
        </w:rPr>
        <w:t>(American</w:t>
      </w:r>
      <w:r>
        <w:rPr>
          <w:i/>
          <w:spacing w:val="-3"/>
        </w:rPr>
        <w:t> </w:t>
      </w:r>
      <w:r>
        <w:rPr>
          <w:i/>
        </w:rPr>
        <w:t>Marketing</w:t>
      </w:r>
      <w:r>
        <w:rPr>
          <w:i/>
          <w:spacing w:val="-6"/>
        </w:rPr>
        <w:t> </w:t>
      </w:r>
      <w:r>
        <w:rPr>
          <w:i/>
        </w:rPr>
        <w:t>Asociation) </w:t>
      </w:r>
      <w:r>
        <w:rPr/>
        <w:t>FOMO memiliki</w:t>
      </w:r>
      <w:r>
        <w:rPr>
          <w:spacing w:val="-2"/>
        </w:rPr>
        <w:t> </w:t>
      </w:r>
      <w:r>
        <w:rPr/>
        <w:t>peranan dalam sistem pemasaran yaitu menarik perhatian konsumen dalam menentukan keputusan pembelian. FOMO tersebut dibagi menjadi dua tahapan yaitu pertama, kondisi warganet merasa ketakutan dan kecemasan saat kehilangan kesempatan membeli produk. Kedua, kondisi tersebut mendorong mereka untuk mengambil keputusan pembelian secara </w:t>
      </w:r>
      <w:r>
        <w:rPr>
          <w:spacing w:val="-2"/>
        </w:rPr>
        <w:t>impulsif.</w:t>
      </w:r>
      <w:r>
        <w:rPr>
          <w:rFonts w:ascii="Calibri"/>
          <w:spacing w:val="-2"/>
          <w:vertAlign w:val="superscript"/>
        </w:rPr>
        <w:t>39</w:t>
      </w: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rPr>
          <w:rFonts w:ascii="Calibri"/>
          <w:sz w:val="20"/>
        </w:rPr>
      </w:pPr>
    </w:p>
    <w:p>
      <w:pPr>
        <w:pStyle w:val="BodyText"/>
        <w:spacing w:before="43"/>
        <w:rPr>
          <w:rFonts w:ascii="Calibri"/>
          <w:sz w:val="20"/>
        </w:rPr>
      </w:pPr>
      <w:r>
        <w:rPr>
          <w:rFonts w:ascii="Calibri"/>
          <w:sz w:val="20"/>
        </w:rPr>
        <mc:AlternateContent>
          <mc:Choice Requires="wps">
            <w:drawing>
              <wp:anchor distT="0" distB="0" distL="0" distR="0" allowOverlap="1" layoutInCell="1" locked="0" behindDoc="1" simplePos="0" relativeHeight="487607296">
                <wp:simplePos x="0" y="0"/>
                <wp:positionH relativeFrom="page">
                  <wp:posOffset>1440561</wp:posOffset>
                </wp:positionH>
                <wp:positionV relativeFrom="paragraph">
                  <wp:posOffset>197579</wp:posOffset>
                </wp:positionV>
                <wp:extent cx="1829435" cy="10160"/>
                <wp:effectExtent l="0" t="0" r="0" b="0"/>
                <wp:wrapTopAndBottom/>
                <wp:docPr id="68" name="Graphic 68"/>
                <wp:cNvGraphicFramePr>
                  <a:graphicFrameLocks/>
                </wp:cNvGraphicFramePr>
                <a:graphic>
                  <a:graphicData uri="http://schemas.microsoft.com/office/word/2010/wordprocessingShape">
                    <wps:wsp>
                      <wps:cNvPr id="68" name="Graphic 68"/>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557432pt;width:144.050pt;height:.79999pt;mso-position-horizontal-relative:page;mso-position-vertical-relative:paragraph;z-index:-15709184;mso-wrap-distance-left:0;mso-wrap-distance-right:0" id="docshape27" filled="true" fillcolor="#000000" stroked="false">
                <v:fill type="solid"/>
                <w10:wrap type="topAndBottom"/>
              </v:rect>
            </w:pict>
          </mc:Fallback>
        </mc:AlternateContent>
      </w:r>
    </w:p>
    <w:p>
      <w:pPr>
        <w:spacing w:line="237" w:lineRule="auto" w:before="103"/>
        <w:ind w:left="568" w:right="705" w:firstLine="720"/>
        <w:jc w:val="both"/>
        <w:rPr>
          <w:sz w:val="20"/>
        </w:rPr>
      </w:pPr>
      <w:r>
        <w:rPr>
          <w:rFonts w:ascii="Calibri" w:hAnsi="Calibri"/>
          <w:sz w:val="20"/>
          <w:vertAlign w:val="superscript"/>
        </w:rPr>
        <w:t>38</w:t>
      </w:r>
      <w:r>
        <w:rPr>
          <w:rFonts w:ascii="Calibri" w:hAnsi="Calibri"/>
          <w:spacing w:val="-10"/>
          <w:sz w:val="20"/>
          <w:vertAlign w:val="baseline"/>
        </w:rPr>
        <w:t> </w:t>
      </w:r>
      <w:r>
        <w:rPr>
          <w:sz w:val="20"/>
          <w:vertAlign w:val="baseline"/>
        </w:rPr>
        <w:t>Ellen</w:t>
      </w:r>
      <w:r>
        <w:rPr>
          <w:spacing w:val="-10"/>
          <w:sz w:val="20"/>
          <w:vertAlign w:val="baseline"/>
        </w:rPr>
        <w:t> </w:t>
      </w:r>
      <w:r>
        <w:rPr>
          <w:sz w:val="20"/>
          <w:vertAlign w:val="baseline"/>
        </w:rPr>
        <w:t>&amp;</w:t>
      </w:r>
      <w:r>
        <w:rPr>
          <w:spacing w:val="-6"/>
          <w:sz w:val="20"/>
          <w:vertAlign w:val="baseline"/>
        </w:rPr>
        <w:t> </w:t>
      </w:r>
      <w:r>
        <w:rPr>
          <w:sz w:val="20"/>
          <w:vertAlign w:val="baseline"/>
        </w:rPr>
        <w:t>Lotte</w:t>
      </w:r>
      <w:r>
        <w:rPr>
          <w:spacing w:val="-13"/>
          <w:sz w:val="20"/>
          <w:vertAlign w:val="baseline"/>
        </w:rPr>
        <w:t> </w:t>
      </w:r>
      <w:r>
        <w:rPr>
          <w:sz w:val="20"/>
          <w:vertAlign w:val="baseline"/>
        </w:rPr>
        <w:t>Willemsen</w:t>
      </w:r>
      <w:r>
        <w:rPr>
          <w:spacing w:val="-9"/>
          <w:sz w:val="20"/>
          <w:vertAlign w:val="baseline"/>
        </w:rPr>
        <w:t> </w:t>
      </w:r>
      <w:r>
        <w:rPr>
          <w:sz w:val="20"/>
          <w:vertAlign w:val="baseline"/>
        </w:rPr>
        <w:t>Groenestein</w:t>
      </w:r>
      <w:r>
        <w:rPr>
          <w:spacing w:val="-10"/>
          <w:sz w:val="20"/>
          <w:vertAlign w:val="baseline"/>
        </w:rPr>
        <w:t> </w:t>
      </w:r>
      <w:r>
        <w:rPr>
          <w:sz w:val="20"/>
          <w:vertAlign w:val="baseline"/>
        </w:rPr>
        <w:t>et</w:t>
      </w:r>
      <w:r>
        <w:rPr>
          <w:spacing w:val="-2"/>
          <w:sz w:val="20"/>
          <w:vertAlign w:val="baseline"/>
        </w:rPr>
        <w:t> </w:t>
      </w:r>
      <w:r>
        <w:rPr>
          <w:sz w:val="20"/>
          <w:vertAlign w:val="baseline"/>
        </w:rPr>
        <w:t>al.,</w:t>
      </w:r>
      <w:r>
        <w:rPr>
          <w:spacing w:val="-2"/>
          <w:sz w:val="20"/>
          <w:vertAlign w:val="baseline"/>
        </w:rPr>
        <w:t> </w:t>
      </w:r>
      <w:r>
        <w:rPr>
          <w:sz w:val="20"/>
          <w:vertAlign w:val="baseline"/>
        </w:rPr>
        <w:t>“The</w:t>
      </w:r>
      <w:r>
        <w:rPr>
          <w:spacing w:val="-3"/>
          <w:sz w:val="20"/>
          <w:vertAlign w:val="baseline"/>
        </w:rPr>
        <w:t> </w:t>
      </w:r>
      <w:r>
        <w:rPr>
          <w:sz w:val="20"/>
          <w:vertAlign w:val="baseline"/>
        </w:rPr>
        <w:t>Relationship</w:t>
      </w:r>
      <w:r>
        <w:rPr>
          <w:spacing w:val="-6"/>
          <w:sz w:val="20"/>
          <w:vertAlign w:val="baseline"/>
        </w:rPr>
        <w:t> </w:t>
      </w:r>
      <w:r>
        <w:rPr>
          <w:sz w:val="20"/>
          <w:vertAlign w:val="baseline"/>
        </w:rPr>
        <w:t>Between</w:t>
      </w:r>
      <w:r>
        <w:rPr>
          <w:spacing w:val="-7"/>
          <w:sz w:val="20"/>
          <w:vertAlign w:val="baseline"/>
        </w:rPr>
        <w:t> </w:t>
      </w:r>
      <w:r>
        <w:rPr>
          <w:sz w:val="20"/>
          <w:vertAlign w:val="baseline"/>
        </w:rPr>
        <w:t>Fear</w:t>
      </w:r>
      <w:r>
        <w:rPr>
          <w:spacing w:val="-5"/>
          <w:sz w:val="20"/>
          <w:vertAlign w:val="baseline"/>
        </w:rPr>
        <w:t> </w:t>
      </w:r>
      <w:r>
        <w:rPr>
          <w:sz w:val="20"/>
          <w:vertAlign w:val="baseline"/>
        </w:rPr>
        <w:t>of</w:t>
      </w:r>
      <w:r>
        <w:rPr>
          <w:spacing w:val="-13"/>
          <w:sz w:val="20"/>
          <w:vertAlign w:val="baseline"/>
        </w:rPr>
        <w:t> </w:t>
      </w:r>
      <w:r>
        <w:rPr>
          <w:sz w:val="20"/>
          <w:vertAlign w:val="baseline"/>
        </w:rPr>
        <w:t>Missing out , Gigital</w:t>
      </w:r>
      <w:r>
        <w:rPr>
          <w:spacing w:val="-3"/>
          <w:sz w:val="20"/>
          <w:vertAlign w:val="baseline"/>
        </w:rPr>
        <w:t> </w:t>
      </w:r>
      <w:r>
        <w:rPr>
          <w:sz w:val="20"/>
          <w:vertAlign w:val="baseline"/>
        </w:rPr>
        <w:t>Technology Use , and Psychological Well- Being</w:t>
      </w:r>
      <w:r>
        <w:rPr>
          <w:spacing w:val="-13"/>
          <w:sz w:val="20"/>
          <w:vertAlign w:val="baseline"/>
        </w:rPr>
        <w:t> </w:t>
      </w:r>
      <w:r>
        <w:rPr>
          <w:sz w:val="20"/>
          <w:vertAlign w:val="baseline"/>
        </w:rPr>
        <w:t>:</w:t>
      </w:r>
      <w:r>
        <w:rPr>
          <w:spacing w:val="-2"/>
          <w:sz w:val="20"/>
          <w:vertAlign w:val="baseline"/>
        </w:rPr>
        <w:t> </w:t>
      </w:r>
      <w:r>
        <w:rPr>
          <w:sz w:val="20"/>
          <w:vertAlign w:val="baseline"/>
        </w:rPr>
        <w:t>A</w:t>
      </w:r>
      <w:r>
        <w:rPr>
          <w:spacing w:val="-7"/>
          <w:sz w:val="20"/>
          <w:vertAlign w:val="baseline"/>
        </w:rPr>
        <w:t> </w:t>
      </w:r>
      <w:r>
        <w:rPr>
          <w:sz w:val="20"/>
          <w:vertAlign w:val="baseline"/>
        </w:rPr>
        <w:t>Scoping Review Of Conceptual and Empirical Issues,” </w:t>
      </w:r>
      <w:r>
        <w:rPr>
          <w:i/>
          <w:sz w:val="20"/>
          <w:vertAlign w:val="baseline"/>
        </w:rPr>
        <w:t>Plos One Creative Commons Attribution License</w:t>
      </w:r>
      <w:r>
        <w:rPr>
          <w:sz w:val="20"/>
          <w:vertAlign w:val="baseline"/>
        </w:rPr>
        <w:t>, 2024, 1–30, https://doi.org/https://doi.org/ 10.1371/journal.pone.0308643. Page 10-15</w:t>
      </w:r>
    </w:p>
    <w:p>
      <w:pPr>
        <w:spacing w:line="237" w:lineRule="auto" w:before="8"/>
        <w:ind w:left="568" w:right="706" w:firstLine="720"/>
        <w:jc w:val="both"/>
        <w:rPr>
          <w:sz w:val="20"/>
        </w:rPr>
      </w:pPr>
      <w:r>
        <w:rPr>
          <w:rFonts w:ascii="Calibri" w:hAnsi="Calibri"/>
          <w:sz w:val="20"/>
          <w:vertAlign w:val="superscript"/>
        </w:rPr>
        <w:t>39</w:t>
      </w:r>
      <w:r>
        <w:rPr>
          <w:rFonts w:ascii="Calibri" w:hAnsi="Calibri"/>
          <w:sz w:val="20"/>
          <w:vertAlign w:val="baseline"/>
        </w:rPr>
        <w:t> </w:t>
      </w:r>
      <w:r>
        <w:rPr>
          <w:sz w:val="20"/>
          <w:vertAlign w:val="baseline"/>
        </w:rPr>
        <w:t>Mayank Gupta and</w:t>
      </w:r>
      <w:r>
        <w:rPr>
          <w:spacing w:val="-5"/>
          <w:sz w:val="20"/>
          <w:vertAlign w:val="baseline"/>
        </w:rPr>
        <w:t> </w:t>
      </w:r>
      <w:r>
        <w:rPr>
          <w:sz w:val="20"/>
          <w:vertAlign w:val="baseline"/>
        </w:rPr>
        <w:t>Aditya Sharma, “Fear of Missing out:</w:t>
      </w:r>
      <w:r>
        <w:rPr>
          <w:spacing w:val="-5"/>
          <w:sz w:val="20"/>
          <w:vertAlign w:val="baseline"/>
        </w:rPr>
        <w:t> </w:t>
      </w:r>
      <w:r>
        <w:rPr>
          <w:sz w:val="20"/>
          <w:vertAlign w:val="baseline"/>
        </w:rPr>
        <w:t>A</w:t>
      </w:r>
      <w:r>
        <w:rPr>
          <w:spacing w:val="-6"/>
          <w:sz w:val="20"/>
          <w:vertAlign w:val="baseline"/>
        </w:rPr>
        <w:t> </w:t>
      </w:r>
      <w:r>
        <w:rPr>
          <w:sz w:val="20"/>
          <w:vertAlign w:val="baseline"/>
        </w:rPr>
        <w:t>Brief Overview of Origin, Theoretical</w:t>
      </w:r>
      <w:r>
        <w:rPr>
          <w:spacing w:val="-6"/>
          <w:sz w:val="20"/>
          <w:vertAlign w:val="baseline"/>
        </w:rPr>
        <w:t> </w:t>
      </w:r>
      <w:r>
        <w:rPr>
          <w:sz w:val="20"/>
          <w:vertAlign w:val="baseline"/>
        </w:rPr>
        <w:t>Underpinnings</w:t>
      </w:r>
      <w:r>
        <w:rPr>
          <w:spacing w:val="-5"/>
          <w:sz w:val="20"/>
          <w:vertAlign w:val="baseline"/>
        </w:rPr>
        <w:t> </w:t>
      </w:r>
      <w:r>
        <w:rPr>
          <w:sz w:val="20"/>
          <w:vertAlign w:val="baseline"/>
        </w:rPr>
        <w:t>and</w:t>
      </w:r>
      <w:r>
        <w:rPr>
          <w:spacing w:val="-4"/>
          <w:sz w:val="20"/>
          <w:vertAlign w:val="baseline"/>
        </w:rPr>
        <w:t> </w:t>
      </w:r>
      <w:r>
        <w:rPr>
          <w:sz w:val="20"/>
          <w:vertAlign w:val="baseline"/>
        </w:rPr>
        <w:t>Relationship</w:t>
      </w:r>
      <w:r>
        <w:rPr>
          <w:spacing w:val="-4"/>
          <w:sz w:val="20"/>
          <w:vertAlign w:val="baseline"/>
        </w:rPr>
        <w:t> </w:t>
      </w:r>
      <w:r>
        <w:rPr>
          <w:sz w:val="20"/>
          <w:vertAlign w:val="baseline"/>
        </w:rPr>
        <w:t>with</w:t>
      </w:r>
      <w:r>
        <w:rPr>
          <w:spacing w:val="-4"/>
          <w:sz w:val="20"/>
          <w:vertAlign w:val="baseline"/>
        </w:rPr>
        <w:t> </w:t>
      </w:r>
      <w:r>
        <w:rPr>
          <w:sz w:val="20"/>
          <w:vertAlign w:val="baseline"/>
        </w:rPr>
        <w:t>Mental</w:t>
      </w:r>
      <w:r>
        <w:rPr>
          <w:spacing w:val="-10"/>
          <w:sz w:val="20"/>
          <w:vertAlign w:val="baseline"/>
        </w:rPr>
        <w:t> </w:t>
      </w:r>
      <w:r>
        <w:rPr>
          <w:sz w:val="20"/>
          <w:vertAlign w:val="baseline"/>
        </w:rPr>
        <w:t>Health,”</w:t>
      </w:r>
      <w:r>
        <w:rPr>
          <w:spacing w:val="-4"/>
          <w:sz w:val="20"/>
          <w:vertAlign w:val="baseline"/>
        </w:rPr>
        <w:t> </w:t>
      </w:r>
      <w:r>
        <w:rPr>
          <w:i/>
          <w:sz w:val="20"/>
          <w:vertAlign w:val="baseline"/>
        </w:rPr>
        <w:t>World</w:t>
      </w:r>
      <w:r>
        <w:rPr>
          <w:i/>
          <w:spacing w:val="-3"/>
          <w:sz w:val="20"/>
          <w:vertAlign w:val="baseline"/>
        </w:rPr>
        <w:t> </w:t>
      </w:r>
      <w:r>
        <w:rPr>
          <w:i/>
          <w:sz w:val="20"/>
          <w:vertAlign w:val="baseline"/>
        </w:rPr>
        <w:t>Journal</w:t>
      </w:r>
      <w:r>
        <w:rPr>
          <w:i/>
          <w:spacing w:val="-3"/>
          <w:sz w:val="20"/>
          <w:vertAlign w:val="baseline"/>
        </w:rPr>
        <w:t> </w:t>
      </w:r>
      <w:r>
        <w:rPr>
          <w:i/>
          <w:sz w:val="20"/>
          <w:vertAlign w:val="baseline"/>
        </w:rPr>
        <w:t>of Clinical</w:t>
      </w:r>
      <w:r>
        <w:rPr>
          <w:i/>
          <w:spacing w:val="-4"/>
          <w:sz w:val="20"/>
          <w:vertAlign w:val="baseline"/>
        </w:rPr>
        <w:t> </w:t>
      </w:r>
      <w:r>
        <w:rPr>
          <w:i/>
          <w:sz w:val="20"/>
          <w:vertAlign w:val="baseline"/>
        </w:rPr>
        <w:t>Cases </w:t>
      </w:r>
      <w:r>
        <w:rPr>
          <w:sz w:val="20"/>
          <w:vertAlign w:val="baseline"/>
        </w:rPr>
        <w:t>9, no. 19 (2021): 4881–89, https://doi.org/10.12998/wjcc.v9.i19.4881. Page 3-4</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5" w:firstLine="720"/>
        <w:jc w:val="both"/>
        <w:rPr>
          <w:rFonts w:ascii="Calibri"/>
        </w:rPr>
      </w:pPr>
      <w:r>
        <w:rPr/>
        <w:t>Salah</w:t>
      </w:r>
      <w:r>
        <w:rPr>
          <w:spacing w:val="-15"/>
        </w:rPr>
        <w:t> </w:t>
      </w:r>
      <w:r>
        <w:rPr/>
        <w:t>satu</w:t>
      </w:r>
      <w:r>
        <w:rPr>
          <w:spacing w:val="-15"/>
        </w:rPr>
        <w:t> </w:t>
      </w:r>
      <w:r>
        <w:rPr/>
        <w:t>contoh</w:t>
      </w:r>
      <w:r>
        <w:rPr>
          <w:spacing w:val="-15"/>
        </w:rPr>
        <w:t> </w:t>
      </w:r>
      <w:r>
        <w:rPr/>
        <w:t>tren</w:t>
      </w:r>
      <w:r>
        <w:rPr>
          <w:spacing w:val="-15"/>
        </w:rPr>
        <w:t> </w:t>
      </w:r>
      <w:r>
        <w:rPr/>
        <w:t>konten</w:t>
      </w:r>
      <w:r>
        <w:rPr>
          <w:spacing w:val="-15"/>
        </w:rPr>
        <w:t> </w:t>
      </w:r>
      <w:r>
        <w:rPr/>
        <w:t>pemicu</w:t>
      </w:r>
      <w:r>
        <w:rPr>
          <w:spacing w:val="-11"/>
        </w:rPr>
        <w:t> </w:t>
      </w:r>
      <w:r>
        <w:rPr/>
        <w:t>FOMO</w:t>
      </w:r>
      <w:r>
        <w:rPr>
          <w:spacing w:val="-14"/>
        </w:rPr>
        <w:t> </w:t>
      </w:r>
      <w:r>
        <w:rPr/>
        <w:t>yaitu</w:t>
      </w:r>
      <w:r>
        <w:rPr>
          <w:spacing w:val="-15"/>
        </w:rPr>
        <w:t> </w:t>
      </w:r>
      <w:r>
        <w:rPr>
          <w:i/>
        </w:rPr>
        <w:t>unboxing</w:t>
      </w:r>
      <w:r>
        <w:rPr>
          <w:i/>
          <w:spacing w:val="-15"/>
        </w:rPr>
        <w:t> </w:t>
      </w:r>
      <w:r>
        <w:rPr/>
        <w:t>produk skincare oleh influencer Willie Salim ditonton satu juta </w:t>
      </w:r>
      <w:r>
        <w:rPr>
          <w:i/>
        </w:rPr>
        <w:t>viewers</w:t>
      </w:r>
      <w:r>
        <w:rPr/>
        <w:t>. Melalui postingan reels Instagram, beliau mempromosikan skincare dan bodycare dengan merek Lumiwhite DNA Salmon. Harga asli Rp 1000,000,00 dibandrol diskon ambyar senilai Rp 200,000,00 saja dengan pembelian </w:t>
      </w:r>
      <w:r>
        <w:rPr>
          <w:spacing w:val="-2"/>
        </w:rPr>
        <w:t>terbatas.</w:t>
      </w:r>
      <w:r>
        <w:rPr>
          <w:rFonts w:ascii="Calibri"/>
          <w:spacing w:val="-2"/>
          <w:vertAlign w:val="superscript"/>
        </w:rPr>
        <w:t>40</w:t>
      </w:r>
    </w:p>
    <w:p>
      <w:pPr>
        <w:pStyle w:val="BodyText"/>
        <w:spacing w:line="480" w:lineRule="auto" w:before="135"/>
        <w:ind w:left="1288" w:right="706" w:firstLine="720"/>
        <w:jc w:val="both"/>
      </w:pPr>
      <w:r>
        <w:rPr/>
        <w:t>Berdasarkan contoh tersebut mengindikasikan bahwa konten tersebut menyebabkan individu merasa cemas bahkan takut jika kehabisan produk yang ditawarkan influencer. Konten tersebut menarik perhatian warganet karena promosi bandrol diskon yang sangat terjangkau. Konten tersebut dapat memicu warganet untuk bersaing mendapatkan diskon </w:t>
      </w:r>
      <w:r>
        <w:rPr>
          <w:spacing w:val="-2"/>
        </w:rPr>
        <w:t>tersebut.</w:t>
      </w:r>
    </w:p>
    <w:p>
      <w:pPr>
        <w:pStyle w:val="BodyText"/>
        <w:spacing w:line="475" w:lineRule="auto" w:before="1"/>
        <w:ind w:left="1288" w:right="704" w:firstLine="720"/>
        <w:jc w:val="both"/>
        <w:rPr>
          <w:rFonts w:ascii="Calibri"/>
        </w:rPr>
      </w:pPr>
      <w:r>
        <w:rPr/>
        <w:t>Menurut Shirin Istikhara konten yang berkaitan dengan promosi produk dengan branding diskon atau </w:t>
      </w:r>
      <w:r>
        <w:rPr>
          <w:i/>
        </w:rPr>
        <w:t>limited edition </w:t>
      </w:r>
      <w:r>
        <w:rPr/>
        <w:t>cenderung dapat memicu fenomena FOMO sehingga dapat berpeluang meningkatkan pembelian</w:t>
      </w:r>
      <w:r>
        <w:rPr>
          <w:spacing w:val="-10"/>
        </w:rPr>
        <w:t> </w:t>
      </w:r>
      <w:r>
        <w:rPr/>
        <w:t>impulsif.</w:t>
      </w:r>
      <w:r>
        <w:rPr>
          <w:rFonts w:ascii="Calibri"/>
          <w:vertAlign w:val="superscript"/>
        </w:rPr>
        <w:t>41</w:t>
      </w:r>
      <w:r>
        <w:rPr>
          <w:rFonts w:ascii="Calibri"/>
          <w:spacing w:val="-2"/>
          <w:vertAlign w:val="baseline"/>
        </w:rPr>
        <w:t> </w:t>
      </w:r>
      <w:r>
        <w:rPr>
          <w:vertAlign w:val="baseline"/>
        </w:rPr>
        <w:t>Sejalan</w:t>
      </w:r>
      <w:r>
        <w:rPr>
          <w:spacing w:val="-8"/>
          <w:vertAlign w:val="baseline"/>
        </w:rPr>
        <w:t> </w:t>
      </w:r>
      <w:r>
        <w:rPr>
          <w:vertAlign w:val="baseline"/>
        </w:rPr>
        <w:t>dengan</w:t>
      </w:r>
      <w:r>
        <w:rPr>
          <w:spacing w:val="-8"/>
          <w:vertAlign w:val="baseline"/>
        </w:rPr>
        <w:t> </w:t>
      </w:r>
      <w:r>
        <w:rPr>
          <w:vertAlign w:val="baseline"/>
        </w:rPr>
        <w:t>penelitian</w:t>
      </w:r>
      <w:r>
        <w:rPr>
          <w:spacing w:val="-8"/>
          <w:vertAlign w:val="baseline"/>
        </w:rPr>
        <w:t> </w:t>
      </w:r>
      <w:r>
        <w:rPr>
          <w:vertAlign w:val="baseline"/>
        </w:rPr>
        <w:t>dilakukan</w:t>
      </w:r>
      <w:r>
        <w:rPr>
          <w:spacing w:val="-8"/>
          <w:vertAlign w:val="baseline"/>
        </w:rPr>
        <w:t> </w:t>
      </w:r>
      <w:r>
        <w:rPr>
          <w:vertAlign w:val="baseline"/>
        </w:rPr>
        <w:t>oleh</w:t>
      </w:r>
      <w:r>
        <w:rPr>
          <w:spacing w:val="-8"/>
          <w:vertAlign w:val="baseline"/>
        </w:rPr>
        <w:t> </w:t>
      </w:r>
      <w:r>
        <w:rPr>
          <w:vertAlign w:val="baseline"/>
        </w:rPr>
        <w:t>Rolan</w:t>
      </w:r>
      <w:r>
        <w:rPr>
          <w:spacing w:val="-8"/>
          <w:vertAlign w:val="baseline"/>
        </w:rPr>
        <w:t> </w:t>
      </w:r>
      <w:r>
        <w:rPr>
          <w:vertAlign w:val="baseline"/>
        </w:rPr>
        <w:t>Mart FOMO memberikan sumbangsih besar bagi berbagai perusahaan yang mengembangkan potensinya terutama pada media sosial.</w:t>
      </w:r>
      <w:r>
        <w:rPr>
          <w:rFonts w:ascii="Calibri"/>
          <w:vertAlign w:val="superscript"/>
        </w:rPr>
        <w:t>42</w:t>
      </w:r>
    </w:p>
    <w:p>
      <w:pPr>
        <w:pStyle w:val="BodyText"/>
        <w:spacing w:before="7"/>
        <w:rPr>
          <w:rFonts w:ascii="Calibri"/>
          <w:sz w:val="20"/>
        </w:rPr>
      </w:pPr>
      <w:r>
        <w:rPr>
          <w:rFonts w:ascii="Calibri"/>
          <w:sz w:val="20"/>
        </w:rPr>
        <mc:AlternateContent>
          <mc:Choice Requires="wps">
            <w:drawing>
              <wp:anchor distT="0" distB="0" distL="0" distR="0" allowOverlap="1" layoutInCell="1" locked="0" behindDoc="1" simplePos="0" relativeHeight="487607808">
                <wp:simplePos x="0" y="0"/>
                <wp:positionH relativeFrom="page">
                  <wp:posOffset>1440561</wp:posOffset>
                </wp:positionH>
                <wp:positionV relativeFrom="paragraph">
                  <wp:posOffset>175076</wp:posOffset>
                </wp:positionV>
                <wp:extent cx="1829435" cy="10160"/>
                <wp:effectExtent l="0" t="0" r="0" b="0"/>
                <wp:wrapTopAndBottom/>
                <wp:docPr id="69" name="Graphic 69"/>
                <wp:cNvGraphicFramePr>
                  <a:graphicFrameLocks/>
                </wp:cNvGraphicFramePr>
                <a:graphic>
                  <a:graphicData uri="http://schemas.microsoft.com/office/word/2010/wordprocessingShape">
                    <wps:wsp>
                      <wps:cNvPr id="69" name="Graphic 69"/>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785557pt;width:144.050pt;height:.79999pt;mso-position-horizontal-relative:page;mso-position-vertical-relative:paragraph;z-index:-15708672;mso-wrap-distance-left:0;mso-wrap-distance-right:0" id="docshape28" filled="true" fillcolor="#000000" stroked="false">
                <v:fill type="solid"/>
                <w10:wrap type="topAndBottom"/>
              </v:rect>
            </w:pict>
          </mc:Fallback>
        </mc:AlternateContent>
      </w:r>
    </w:p>
    <w:p>
      <w:pPr>
        <w:spacing w:line="235" w:lineRule="auto" w:before="105"/>
        <w:ind w:left="568" w:right="703" w:firstLine="720"/>
        <w:jc w:val="left"/>
        <w:rPr>
          <w:sz w:val="20"/>
        </w:rPr>
      </w:pPr>
      <w:r>
        <w:rPr>
          <w:rFonts w:ascii="Calibri" w:hAnsi="Calibri"/>
          <w:sz w:val="20"/>
          <w:vertAlign w:val="superscript"/>
        </w:rPr>
        <w:t>40</w:t>
      </w:r>
      <w:r>
        <w:rPr>
          <w:rFonts w:ascii="Calibri" w:hAnsi="Calibri"/>
          <w:spacing w:val="80"/>
          <w:sz w:val="20"/>
          <w:vertAlign w:val="baseline"/>
        </w:rPr>
        <w:t> </w:t>
      </w:r>
      <w:r>
        <w:rPr>
          <w:sz w:val="20"/>
          <w:vertAlign w:val="baseline"/>
        </w:rPr>
        <w:t>Willie</w:t>
      </w:r>
      <w:r>
        <w:rPr>
          <w:spacing w:val="80"/>
          <w:sz w:val="20"/>
          <w:vertAlign w:val="baseline"/>
        </w:rPr>
        <w:t> </w:t>
      </w:r>
      <w:r>
        <w:rPr>
          <w:sz w:val="20"/>
          <w:vertAlign w:val="baseline"/>
        </w:rPr>
        <w:t>Salim,</w:t>
      </w:r>
      <w:r>
        <w:rPr>
          <w:spacing w:val="80"/>
          <w:sz w:val="20"/>
          <w:vertAlign w:val="baseline"/>
        </w:rPr>
        <w:t> </w:t>
      </w:r>
      <w:r>
        <w:rPr>
          <w:sz w:val="20"/>
          <w:vertAlign w:val="baseline"/>
        </w:rPr>
        <w:t>“Reels</w:t>
      </w:r>
      <w:r>
        <w:rPr>
          <w:spacing w:val="80"/>
          <w:sz w:val="20"/>
          <w:vertAlign w:val="baseline"/>
        </w:rPr>
        <w:t> </w:t>
      </w:r>
      <w:r>
        <w:rPr>
          <w:sz w:val="20"/>
          <w:vertAlign w:val="baseline"/>
        </w:rPr>
        <w:t>Willie</w:t>
      </w:r>
      <w:r>
        <w:rPr>
          <w:spacing w:val="80"/>
          <w:sz w:val="20"/>
          <w:vertAlign w:val="baseline"/>
        </w:rPr>
        <w:t> </w:t>
      </w:r>
      <w:r>
        <w:rPr>
          <w:sz w:val="20"/>
          <w:vertAlign w:val="baseline"/>
        </w:rPr>
        <w:t>Salim</w:t>
      </w:r>
      <w:r>
        <w:rPr>
          <w:spacing w:val="80"/>
          <w:sz w:val="20"/>
          <w:vertAlign w:val="baseline"/>
        </w:rPr>
        <w:t> </w:t>
      </w:r>
      <w:r>
        <w:rPr>
          <w:sz w:val="20"/>
          <w:vertAlign w:val="baseline"/>
        </w:rPr>
        <w:t>Di</w:t>
      </w:r>
      <w:r>
        <w:rPr>
          <w:spacing w:val="80"/>
          <w:sz w:val="20"/>
          <w:vertAlign w:val="baseline"/>
        </w:rPr>
        <w:t> </w:t>
      </w:r>
      <w:r>
        <w:rPr>
          <w:sz w:val="20"/>
          <w:vertAlign w:val="baseline"/>
        </w:rPr>
        <w:t>Instagram</w:t>
      </w:r>
      <w:r>
        <w:rPr>
          <w:spacing w:val="80"/>
          <w:sz w:val="20"/>
          <w:vertAlign w:val="baseline"/>
        </w:rPr>
        <w:t> </w:t>
      </w:r>
      <w:r>
        <w:rPr>
          <w:sz w:val="20"/>
          <w:vertAlign w:val="baseline"/>
        </w:rPr>
        <w:t>Unboxing</w:t>
      </w:r>
      <w:r>
        <w:rPr>
          <w:spacing w:val="80"/>
          <w:sz w:val="20"/>
          <w:vertAlign w:val="baseline"/>
        </w:rPr>
        <w:t> </w:t>
      </w:r>
      <w:r>
        <w:rPr>
          <w:sz w:val="20"/>
          <w:vertAlign w:val="baseline"/>
        </w:rPr>
        <w:t>Skincare</w:t>
      </w:r>
      <w:r>
        <w:rPr>
          <w:spacing w:val="80"/>
          <w:sz w:val="20"/>
          <w:vertAlign w:val="baseline"/>
        </w:rPr>
        <w:t> </w:t>
      </w:r>
      <w:r>
        <w:rPr>
          <w:sz w:val="20"/>
          <w:vertAlign w:val="baseline"/>
        </w:rPr>
        <w:t>Sultan,” Instagram.com,</w:t>
      </w:r>
      <w:r>
        <w:rPr>
          <w:spacing w:val="-10"/>
          <w:sz w:val="20"/>
          <w:vertAlign w:val="baseline"/>
        </w:rPr>
        <w:t> </w:t>
      </w:r>
      <w:r>
        <w:rPr>
          <w:sz w:val="20"/>
          <w:vertAlign w:val="baseline"/>
        </w:rPr>
        <w:t>2024,</w:t>
      </w:r>
      <w:r>
        <w:rPr>
          <w:spacing w:val="-10"/>
          <w:sz w:val="20"/>
          <w:vertAlign w:val="baseline"/>
        </w:rPr>
        <w:t> </w:t>
      </w:r>
      <w:r>
        <w:rPr>
          <w:sz w:val="20"/>
          <w:vertAlign w:val="baseline"/>
        </w:rPr>
        <w:t>https:/</w:t>
      </w:r>
      <w:hyperlink r:id="rId35">
        <w:r>
          <w:rPr>
            <w:sz w:val="20"/>
            <w:vertAlign w:val="baseline"/>
          </w:rPr>
          <w:t>/www.instagram.com/willie27_/reel/DA50-kZy--U/.</w:t>
        </w:r>
      </w:hyperlink>
      <w:r>
        <w:rPr>
          <w:spacing w:val="-7"/>
          <w:sz w:val="20"/>
          <w:vertAlign w:val="baseline"/>
        </w:rPr>
        <w:t> </w:t>
      </w:r>
      <w:r>
        <w:rPr>
          <w:sz w:val="20"/>
          <w:vertAlign w:val="baseline"/>
        </w:rPr>
        <w:t>Diakses</w:t>
      </w:r>
      <w:r>
        <w:rPr>
          <w:spacing w:val="-11"/>
          <w:sz w:val="20"/>
          <w:vertAlign w:val="baseline"/>
        </w:rPr>
        <w:t> </w:t>
      </w:r>
      <w:r>
        <w:rPr>
          <w:sz w:val="20"/>
          <w:vertAlign w:val="baseline"/>
        </w:rPr>
        <w:t>26</w:t>
      </w:r>
      <w:r>
        <w:rPr>
          <w:spacing w:val="-8"/>
          <w:sz w:val="20"/>
          <w:vertAlign w:val="baseline"/>
        </w:rPr>
        <w:t> </w:t>
      </w:r>
      <w:r>
        <w:rPr>
          <w:spacing w:val="-2"/>
          <w:sz w:val="20"/>
          <w:vertAlign w:val="baseline"/>
        </w:rPr>
        <w:t>Maret</w:t>
      </w:r>
    </w:p>
    <w:p>
      <w:pPr>
        <w:spacing w:line="229" w:lineRule="exact" w:before="0"/>
        <w:ind w:left="568" w:right="0" w:firstLine="0"/>
        <w:jc w:val="left"/>
        <w:rPr>
          <w:sz w:val="20"/>
        </w:rPr>
      </w:pPr>
      <w:r>
        <w:rPr>
          <w:spacing w:val="-4"/>
          <w:sz w:val="20"/>
        </w:rPr>
        <w:t>2025</w:t>
      </w:r>
    </w:p>
    <w:p>
      <w:pPr>
        <w:spacing w:line="237" w:lineRule="auto" w:before="8"/>
        <w:ind w:left="568" w:right="708" w:firstLine="720"/>
        <w:jc w:val="both"/>
        <w:rPr>
          <w:sz w:val="20"/>
        </w:rPr>
      </w:pPr>
      <w:r>
        <w:rPr>
          <w:rFonts w:ascii="Calibri" w:hAnsi="Calibri"/>
          <w:sz w:val="20"/>
          <w:vertAlign w:val="superscript"/>
        </w:rPr>
        <w:t>41</w:t>
      </w:r>
      <w:r>
        <w:rPr>
          <w:rFonts w:ascii="Calibri" w:hAnsi="Calibri"/>
          <w:sz w:val="20"/>
          <w:vertAlign w:val="baseline"/>
        </w:rPr>
        <w:t> </w:t>
      </w:r>
      <w:r>
        <w:rPr>
          <w:sz w:val="20"/>
          <w:vertAlign w:val="baseline"/>
        </w:rPr>
        <w:t>Shirin Istikhara Djamhari et al., “Impulsive Buying In The Digital Age: Investigating The Dynamics of Sales Promotion, FOMO, and Digital Payment Methods,” </w:t>
      </w:r>
      <w:r>
        <w:rPr>
          <w:i/>
          <w:sz w:val="20"/>
          <w:vertAlign w:val="baseline"/>
        </w:rPr>
        <w:t>Cogent Business and Management </w:t>
      </w:r>
      <w:r>
        <w:rPr>
          <w:sz w:val="20"/>
          <w:vertAlign w:val="baseline"/>
        </w:rPr>
        <w:t>11, no. 1 (2024), https://doi.org/10.1080/23311975.2024.2419484. Page 5-7</w:t>
      </w:r>
    </w:p>
    <w:p>
      <w:pPr>
        <w:spacing w:line="235" w:lineRule="auto" w:before="9"/>
        <w:ind w:left="568" w:right="716" w:firstLine="720"/>
        <w:jc w:val="both"/>
        <w:rPr>
          <w:i/>
          <w:sz w:val="20"/>
        </w:rPr>
      </w:pPr>
      <w:r>
        <w:rPr>
          <w:rFonts w:ascii="Calibri" w:hAnsi="Calibri"/>
          <w:sz w:val="20"/>
          <w:vertAlign w:val="superscript"/>
        </w:rPr>
        <w:t>42</w:t>
      </w:r>
      <w:r>
        <w:rPr>
          <w:rFonts w:ascii="Calibri" w:hAnsi="Calibri"/>
          <w:spacing w:val="-7"/>
          <w:sz w:val="20"/>
          <w:vertAlign w:val="baseline"/>
        </w:rPr>
        <w:t> </w:t>
      </w:r>
      <w:r>
        <w:rPr>
          <w:sz w:val="20"/>
          <w:vertAlign w:val="baseline"/>
        </w:rPr>
        <w:t>Rolan</w:t>
      </w:r>
      <w:r>
        <w:rPr>
          <w:spacing w:val="-8"/>
          <w:sz w:val="20"/>
          <w:vertAlign w:val="baseline"/>
        </w:rPr>
        <w:t> </w:t>
      </w:r>
      <w:r>
        <w:rPr>
          <w:sz w:val="20"/>
          <w:vertAlign w:val="baseline"/>
        </w:rPr>
        <w:t>Mart Sasongko,</w:t>
      </w:r>
      <w:r>
        <w:rPr>
          <w:spacing w:val="-13"/>
          <w:sz w:val="20"/>
          <w:vertAlign w:val="baseline"/>
        </w:rPr>
        <w:t> </w:t>
      </w:r>
      <w:r>
        <w:rPr>
          <w:sz w:val="20"/>
          <w:vertAlign w:val="baseline"/>
        </w:rPr>
        <w:t>Alvian</w:t>
      </w:r>
      <w:r>
        <w:rPr>
          <w:spacing w:val="-12"/>
          <w:sz w:val="20"/>
          <w:vertAlign w:val="baseline"/>
        </w:rPr>
        <w:t> </w:t>
      </w:r>
      <w:r>
        <w:rPr>
          <w:sz w:val="20"/>
          <w:vertAlign w:val="baseline"/>
        </w:rPr>
        <w:t>Alvin</w:t>
      </w:r>
      <w:r>
        <w:rPr>
          <w:spacing w:val="-4"/>
          <w:sz w:val="20"/>
          <w:vertAlign w:val="baseline"/>
        </w:rPr>
        <w:t> </w:t>
      </w:r>
      <w:r>
        <w:rPr>
          <w:sz w:val="20"/>
          <w:vertAlign w:val="baseline"/>
        </w:rPr>
        <w:t>Mubarok,</w:t>
      </w:r>
      <w:r>
        <w:rPr>
          <w:spacing w:val="-2"/>
          <w:sz w:val="20"/>
          <w:vertAlign w:val="baseline"/>
        </w:rPr>
        <w:t> </w:t>
      </w:r>
      <w:r>
        <w:rPr>
          <w:sz w:val="20"/>
          <w:vertAlign w:val="baseline"/>
        </w:rPr>
        <w:t>and</w:t>
      </w:r>
      <w:r>
        <w:rPr>
          <w:spacing w:val="-4"/>
          <w:sz w:val="20"/>
          <w:vertAlign w:val="baseline"/>
        </w:rPr>
        <w:t> </w:t>
      </w:r>
      <w:r>
        <w:rPr>
          <w:sz w:val="20"/>
          <w:vertAlign w:val="baseline"/>
        </w:rPr>
        <w:t>Muhamad</w:t>
      </w:r>
      <w:r>
        <w:rPr>
          <w:spacing w:val="-4"/>
          <w:sz w:val="20"/>
          <w:vertAlign w:val="baseline"/>
        </w:rPr>
        <w:t> </w:t>
      </w:r>
      <w:r>
        <w:rPr>
          <w:sz w:val="20"/>
          <w:vertAlign w:val="baseline"/>
        </w:rPr>
        <w:t>Ridwan, “Fear</w:t>
      </w:r>
      <w:r>
        <w:rPr>
          <w:spacing w:val="-2"/>
          <w:sz w:val="20"/>
          <w:vertAlign w:val="baseline"/>
        </w:rPr>
        <w:t> </w:t>
      </w:r>
      <w:r>
        <w:rPr>
          <w:sz w:val="20"/>
          <w:vertAlign w:val="baseline"/>
        </w:rPr>
        <w:t>of</w:t>
      </w:r>
      <w:r>
        <w:rPr>
          <w:spacing w:val="-10"/>
          <w:sz w:val="20"/>
          <w:vertAlign w:val="baseline"/>
        </w:rPr>
        <w:t> </w:t>
      </w:r>
      <w:r>
        <w:rPr>
          <w:sz w:val="20"/>
          <w:vertAlign w:val="baseline"/>
        </w:rPr>
        <w:t>Missing Out Dalam Pemasaran: Kajian Literatur Dan Implikasi,” </w:t>
      </w:r>
      <w:r>
        <w:rPr>
          <w:i/>
          <w:sz w:val="20"/>
          <w:vertAlign w:val="baseline"/>
        </w:rPr>
        <w:t>Journal of Economic, Business and</w:t>
      </w:r>
    </w:p>
    <w:p>
      <w:pPr>
        <w:spacing w:line="230" w:lineRule="exact" w:before="0"/>
        <w:ind w:left="568" w:right="0" w:firstLine="0"/>
        <w:jc w:val="both"/>
        <w:rPr>
          <w:sz w:val="20"/>
        </w:rPr>
      </w:pPr>
      <w:r>
        <w:rPr>
          <w:i/>
          <w:sz w:val="20"/>
        </w:rPr>
        <w:t>Engineering</w:t>
      </w:r>
      <w:r>
        <w:rPr>
          <w:i/>
          <w:spacing w:val="1"/>
          <w:sz w:val="20"/>
        </w:rPr>
        <w:t> </w:t>
      </w:r>
      <w:r>
        <w:rPr>
          <w:i/>
          <w:sz w:val="20"/>
        </w:rPr>
        <w:t>(JEBE) </w:t>
      </w:r>
      <w:r>
        <w:rPr>
          <w:sz w:val="20"/>
        </w:rPr>
        <w:t>4,</w:t>
      </w:r>
      <w:r>
        <w:rPr>
          <w:spacing w:val="-2"/>
          <w:sz w:val="20"/>
        </w:rPr>
        <w:t> </w:t>
      </w:r>
      <w:r>
        <w:rPr>
          <w:sz w:val="20"/>
        </w:rPr>
        <w:t>no.</w:t>
      </w:r>
      <w:r>
        <w:rPr>
          <w:spacing w:val="-1"/>
          <w:sz w:val="20"/>
        </w:rPr>
        <w:t> </w:t>
      </w:r>
      <w:r>
        <w:rPr>
          <w:sz w:val="20"/>
        </w:rPr>
        <w:t>2</w:t>
      </w:r>
      <w:r>
        <w:rPr>
          <w:spacing w:val="-2"/>
          <w:sz w:val="20"/>
        </w:rPr>
        <w:t> </w:t>
      </w:r>
      <w:r>
        <w:rPr>
          <w:sz w:val="20"/>
        </w:rPr>
        <w:t>(2023):</w:t>
      </w:r>
      <w:r>
        <w:rPr>
          <w:spacing w:val="-1"/>
          <w:sz w:val="20"/>
        </w:rPr>
        <w:t> </w:t>
      </w:r>
      <w:r>
        <w:rPr>
          <w:spacing w:val="-2"/>
          <w:sz w:val="20"/>
        </w:rPr>
        <w:t>222–32,</w:t>
      </w:r>
    </w:p>
    <w:p>
      <w:pPr>
        <w:spacing w:before="2"/>
        <w:ind w:left="568" w:right="0" w:firstLine="0"/>
        <w:jc w:val="both"/>
        <w:rPr>
          <w:sz w:val="20"/>
        </w:rPr>
      </w:pPr>
      <w:r>
        <w:rPr>
          <w:sz w:val="20"/>
        </w:rPr>
        <w:t>https://ojs.unsiq.ac.id/index.php/jebe/article/view/4355.</w:t>
      </w:r>
      <w:r>
        <w:rPr>
          <w:spacing w:val="-6"/>
          <w:sz w:val="20"/>
        </w:rPr>
        <w:t> </w:t>
      </w:r>
      <w:r>
        <w:rPr>
          <w:sz w:val="20"/>
        </w:rPr>
        <w:t>Hal</w:t>
      </w:r>
      <w:r>
        <w:rPr>
          <w:spacing w:val="-12"/>
          <w:sz w:val="20"/>
        </w:rPr>
        <w:t> </w:t>
      </w:r>
      <w:r>
        <w:rPr>
          <w:sz w:val="20"/>
        </w:rPr>
        <w:t>9-</w:t>
      </w:r>
      <w:r>
        <w:rPr>
          <w:spacing w:val="-5"/>
          <w:sz w:val="20"/>
        </w:rPr>
        <w:t>10</w:t>
      </w:r>
    </w:p>
    <w:p>
      <w:pPr>
        <w:spacing w:after="0"/>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pPr>
      <w:r>
        <w:rPr/>
        <w:t>Berdasarkan penjelasan tersebut maka, gaya hidup boros salah satunya dipicu karena adanya fenomena FOMO. Hal tersebut disimpulkan sebagai fenomena ketakutan atau kecemasan bagi pengguna media sosial karena individu tersebut tertinggal suatu tren dari media sosial (tidak </w:t>
      </w:r>
      <w:r>
        <w:rPr>
          <w:i/>
        </w:rPr>
        <w:t>up to date</w:t>
      </w:r>
      <w:r>
        <w:rPr/>
        <w:t>). FOMO dalam digital marketing difungsikan sebagai salah satu strategi sebagai faktor pendukung dalam memasarkan produk kepada konsumen melalui media sosial.</w:t>
      </w:r>
    </w:p>
    <w:p>
      <w:pPr>
        <w:pStyle w:val="Heading2"/>
        <w:numPr>
          <w:ilvl w:val="0"/>
          <w:numId w:val="5"/>
        </w:numPr>
        <w:tabs>
          <w:tab w:pos="1286" w:val="left" w:leader="none"/>
        </w:tabs>
        <w:spacing w:line="240" w:lineRule="auto" w:before="162" w:after="0"/>
        <w:ind w:left="1286" w:right="0" w:hanging="358"/>
        <w:jc w:val="both"/>
      </w:pPr>
      <w:r>
        <w:rPr/>
        <w:t>Definisi</w:t>
      </w:r>
      <w:r>
        <w:rPr>
          <w:spacing w:val="-3"/>
        </w:rPr>
        <w:t> </w:t>
      </w:r>
      <w:r>
        <w:rPr/>
        <w:t>Pembelian</w:t>
      </w:r>
      <w:r>
        <w:rPr>
          <w:spacing w:val="-6"/>
        </w:rPr>
        <w:t> </w:t>
      </w:r>
      <w:r>
        <w:rPr>
          <w:spacing w:val="-2"/>
        </w:rPr>
        <w:t>Impulsif</w:t>
      </w:r>
    </w:p>
    <w:p>
      <w:pPr>
        <w:pStyle w:val="BodyText"/>
        <w:spacing w:before="195"/>
        <w:rPr>
          <w:b/>
        </w:rPr>
      </w:pPr>
    </w:p>
    <w:p>
      <w:pPr>
        <w:pStyle w:val="BodyText"/>
        <w:spacing w:line="477" w:lineRule="auto" w:before="1"/>
        <w:ind w:left="1288" w:right="702" w:firstLine="720"/>
        <w:jc w:val="both"/>
      </w:pPr>
      <w:r>
        <w:rPr/>
        <w:t>Kegiatan jual beli selalu berkaitan dengan prinsip ekonomi Islam. Terdapat beberapa poin yaitu didasarkan oleh prinsip ketauhidan, </w:t>
      </w:r>
      <w:r>
        <w:rPr>
          <w:i/>
        </w:rPr>
        <w:t>ta’awun </w:t>
      </w:r>
      <w:r>
        <w:rPr/>
        <w:t>(saling menolong) antar sesama dan bekerja sama, tidak berlebihan atau boros, menerima keuntungan bersama, dan terdapat niat dan ikhtiar yang baik.</w:t>
      </w:r>
      <w:r>
        <w:rPr>
          <w:rFonts w:ascii="Calibri" w:hAnsi="Calibri"/>
          <w:vertAlign w:val="superscript"/>
        </w:rPr>
        <w:t>43</w:t>
      </w:r>
      <w:r>
        <w:rPr>
          <w:rFonts w:ascii="Calibri" w:hAnsi="Calibri"/>
          <w:vertAlign w:val="baseline"/>
        </w:rPr>
        <w:t> </w:t>
      </w:r>
      <w:r>
        <w:rPr>
          <w:vertAlign w:val="baseline"/>
        </w:rPr>
        <w:t>Poin yang ditandai yaitu poin berlebihan yang sudah jelas dilarang oleh Islam. Hal ini merupakan bagian dari perilaku konsumen. Namun, faktanya terdapat fenomena pembelian impulsif atau membeli secara mendadak dengan jumlah yang tidak dapat diperkirakan.</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68"/>
        <w:rPr>
          <w:sz w:val="20"/>
        </w:rPr>
      </w:pPr>
      <w:r>
        <w:rPr>
          <w:sz w:val="20"/>
        </w:rPr>
        <mc:AlternateContent>
          <mc:Choice Requires="wps">
            <w:drawing>
              <wp:anchor distT="0" distB="0" distL="0" distR="0" allowOverlap="1" layoutInCell="1" locked="0" behindDoc="1" simplePos="0" relativeHeight="487608320">
                <wp:simplePos x="0" y="0"/>
                <wp:positionH relativeFrom="page">
                  <wp:posOffset>1440561</wp:posOffset>
                </wp:positionH>
                <wp:positionV relativeFrom="paragraph">
                  <wp:posOffset>204616</wp:posOffset>
                </wp:positionV>
                <wp:extent cx="1829435" cy="10160"/>
                <wp:effectExtent l="0" t="0" r="0" b="0"/>
                <wp:wrapTopAndBottom/>
                <wp:docPr id="70" name="Graphic 70"/>
                <wp:cNvGraphicFramePr>
                  <a:graphicFrameLocks/>
                </wp:cNvGraphicFramePr>
                <a:graphic>
                  <a:graphicData uri="http://schemas.microsoft.com/office/word/2010/wordprocessingShape">
                    <wps:wsp>
                      <wps:cNvPr id="70" name="Graphic 70"/>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6.11157pt;width:144.050pt;height:.80005pt;mso-position-horizontal-relative:page;mso-position-vertical-relative:paragraph;z-index:-15708160;mso-wrap-distance-left:0;mso-wrap-distance-right:0" id="docshape29" filled="true" fillcolor="#000000" stroked="false">
                <v:fill type="solid"/>
                <w10:wrap type="topAndBottom"/>
              </v:rect>
            </w:pict>
          </mc:Fallback>
        </mc:AlternateContent>
      </w:r>
    </w:p>
    <w:p>
      <w:pPr>
        <w:spacing w:line="237" w:lineRule="auto" w:before="103"/>
        <w:ind w:left="568" w:right="699" w:firstLine="720"/>
        <w:jc w:val="both"/>
        <w:rPr>
          <w:sz w:val="20"/>
        </w:rPr>
      </w:pPr>
      <w:r>
        <w:rPr>
          <w:rFonts w:ascii="Calibri"/>
          <w:sz w:val="20"/>
          <w:vertAlign w:val="superscript"/>
        </w:rPr>
        <w:t>43</w:t>
      </w:r>
      <w:r>
        <w:rPr>
          <w:rFonts w:ascii="Calibri"/>
          <w:sz w:val="20"/>
          <w:vertAlign w:val="baseline"/>
        </w:rPr>
        <w:t> </w:t>
      </w:r>
      <w:r>
        <w:rPr>
          <w:sz w:val="20"/>
          <w:vertAlign w:val="baseline"/>
        </w:rPr>
        <w:t>Muhammad Ruslan dan Fasiha Abdullah, </w:t>
      </w:r>
      <w:r>
        <w:rPr>
          <w:i/>
          <w:sz w:val="20"/>
          <w:vertAlign w:val="baseline"/>
        </w:rPr>
        <w:t>Pengantar Islamic Economic Mengenal Konsep Dan Praktek Ekonomi Islam</w:t>
      </w:r>
      <w:r>
        <w:rPr>
          <w:sz w:val="20"/>
          <w:vertAlign w:val="baseline"/>
        </w:rPr>
        <w:t>, ed. Edhy Rustan, 1st ed. (Makassar: Lumbung Informasi Pendidikan, 2013), https://repository.iainpalopo.ac.id/id/eprint/732/1/Islamic Economic.pdf. Hal </w:t>
      </w:r>
      <w:r>
        <w:rPr>
          <w:spacing w:val="-2"/>
          <w:sz w:val="20"/>
          <w:vertAlign w:val="baseline"/>
        </w:rPr>
        <w:t>38-42</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10" w:firstLine="720"/>
        <w:jc w:val="both"/>
      </w:pPr>
      <w:r>
        <w:rPr/>
        <w:t>Menurut</w:t>
      </w:r>
      <w:r>
        <w:rPr>
          <w:spacing w:val="-10"/>
        </w:rPr>
        <w:t> </w:t>
      </w:r>
      <w:r>
        <w:rPr/>
        <w:t>Rangkuti</w:t>
      </w:r>
      <w:r>
        <w:rPr>
          <w:spacing w:val="-11"/>
        </w:rPr>
        <w:t> </w:t>
      </w:r>
      <w:r>
        <w:rPr/>
        <w:t>sikap</w:t>
      </w:r>
      <w:r>
        <w:rPr>
          <w:spacing w:val="-12"/>
        </w:rPr>
        <w:t> </w:t>
      </w:r>
      <w:r>
        <w:rPr/>
        <w:t>konsumen</w:t>
      </w:r>
      <w:r>
        <w:rPr>
          <w:spacing w:val="-12"/>
        </w:rPr>
        <w:t> </w:t>
      </w:r>
      <w:r>
        <w:rPr/>
        <w:t>berhubungan</w:t>
      </w:r>
      <w:r>
        <w:rPr>
          <w:spacing w:val="-12"/>
        </w:rPr>
        <w:t> </w:t>
      </w:r>
      <w:r>
        <w:rPr/>
        <w:t>dengan</w:t>
      </w:r>
      <w:r>
        <w:rPr>
          <w:spacing w:val="-12"/>
        </w:rPr>
        <w:t> </w:t>
      </w:r>
      <w:r>
        <w:rPr/>
        <w:t>pemilihan, penilaian, dan pembelian produk yang bersifat mengikuti tren perkembangan zaman. Sehingga berpengaruh pada keputusan pembelian pada konsumen. Pembelian impulsif adalah salah satu sikap konsumen dalam merespon pemasaran produk.</w:t>
      </w:r>
      <w:r>
        <w:rPr>
          <w:vertAlign w:val="superscript"/>
        </w:rPr>
        <w:t>44</w:t>
      </w:r>
    </w:p>
    <w:p>
      <w:pPr>
        <w:pStyle w:val="BodyText"/>
        <w:spacing w:line="480" w:lineRule="auto" w:before="1"/>
        <w:ind w:left="1288" w:right="704" w:firstLine="720"/>
        <w:jc w:val="both"/>
        <w:rPr>
          <w:rFonts w:ascii="Calibri"/>
        </w:rPr>
      </w:pPr>
      <w:r>
        <w:rPr/>
        <w:t>Hawkins Stern menemukan teori pembelian impulsif pada tahun 1962.</w:t>
      </w:r>
      <w:r>
        <w:rPr>
          <w:spacing w:val="-3"/>
        </w:rPr>
        <w:t> </w:t>
      </w:r>
      <w:r>
        <w:rPr/>
        <w:t>Menurut</w:t>
      </w:r>
      <w:r>
        <w:rPr>
          <w:spacing w:val="-3"/>
        </w:rPr>
        <w:t> </w:t>
      </w:r>
      <w:r>
        <w:rPr/>
        <w:t>Stern</w:t>
      </w:r>
      <w:r>
        <w:rPr>
          <w:spacing w:val="-3"/>
        </w:rPr>
        <w:t> </w:t>
      </w:r>
      <w:r>
        <w:rPr/>
        <w:t>pembelian</w:t>
      </w:r>
      <w:r>
        <w:rPr>
          <w:spacing w:val="-3"/>
        </w:rPr>
        <w:t> </w:t>
      </w:r>
      <w:r>
        <w:rPr/>
        <w:t>impulsif</w:t>
      </w:r>
      <w:r>
        <w:rPr>
          <w:spacing w:val="-7"/>
        </w:rPr>
        <w:t> </w:t>
      </w:r>
      <w:r>
        <w:rPr/>
        <w:t>dipengaruhi</w:t>
      </w:r>
      <w:r>
        <w:rPr>
          <w:spacing w:val="-3"/>
        </w:rPr>
        <w:t> </w:t>
      </w:r>
      <w:r>
        <w:rPr/>
        <w:t>oleh</w:t>
      </w:r>
      <w:r>
        <w:rPr>
          <w:spacing w:val="-3"/>
        </w:rPr>
        <w:t> </w:t>
      </w:r>
      <w:r>
        <w:rPr/>
        <w:t>faktor</w:t>
      </w:r>
      <w:r>
        <w:rPr>
          <w:spacing w:val="-3"/>
        </w:rPr>
        <w:t> </w:t>
      </w:r>
      <w:r>
        <w:rPr/>
        <w:t>eskternal. Dalam teori ini, penjual memiliki peluang besar dalam memasarkan produknya melalui media sosial.</w:t>
      </w:r>
      <w:r>
        <w:rPr>
          <w:vertAlign w:val="superscript"/>
        </w:rPr>
        <w:t>45</w:t>
      </w:r>
      <w:r>
        <w:rPr>
          <w:vertAlign w:val="baseline"/>
        </w:rPr>
        <w:t> Menurut Gesty</w:t>
      </w:r>
      <w:r>
        <w:rPr>
          <w:spacing w:val="40"/>
          <w:vertAlign w:val="baseline"/>
        </w:rPr>
        <w:t> </w:t>
      </w:r>
      <w:r>
        <w:rPr>
          <w:vertAlign w:val="baseline"/>
        </w:rPr>
        <w:t>mendefinisikan pembelian impulsif merupakan sikap konsumen dalam mengambil keputusan pembelian secara tidak berencana. Pembelian impulsif terjadi karena inovasi perkembangan teknologi seperti kemudahan pembayaran melalui transfer, informasi produk semakin beragam, dan benefit lainnya misalnya diskon dan banting harga.</w:t>
      </w:r>
      <w:r>
        <w:rPr>
          <w:rFonts w:ascii="Calibri"/>
          <w:vertAlign w:val="superscript"/>
        </w:rPr>
        <w:t>46</w:t>
      </w:r>
    </w:p>
    <w:p>
      <w:pPr>
        <w:pStyle w:val="BodyText"/>
        <w:spacing w:line="252" w:lineRule="exact"/>
        <w:ind w:left="2008"/>
      </w:pPr>
      <w:r>
        <w:rPr/>
        <w:t>Menurut</w:t>
      </w:r>
      <w:r>
        <w:rPr>
          <w:spacing w:val="-6"/>
        </w:rPr>
        <w:t> </w:t>
      </w:r>
      <w:r>
        <w:rPr/>
        <w:t>Rook</w:t>
      </w:r>
      <w:r>
        <w:rPr>
          <w:spacing w:val="-8"/>
        </w:rPr>
        <w:t> </w:t>
      </w:r>
      <w:r>
        <w:rPr/>
        <w:t>pembelian</w:t>
      </w:r>
      <w:r>
        <w:rPr>
          <w:spacing w:val="-12"/>
        </w:rPr>
        <w:t> </w:t>
      </w:r>
      <w:r>
        <w:rPr/>
        <w:t>impulsif</w:t>
      </w:r>
      <w:r>
        <w:rPr>
          <w:spacing w:val="-6"/>
        </w:rPr>
        <w:t> </w:t>
      </w:r>
      <w:r>
        <w:rPr/>
        <w:t>dipengaruhi</w:t>
      </w:r>
      <w:r>
        <w:rPr>
          <w:spacing w:val="-6"/>
        </w:rPr>
        <w:t> </w:t>
      </w:r>
      <w:r>
        <w:rPr/>
        <w:t>oleh</w:t>
      </w:r>
      <w:r>
        <w:rPr>
          <w:spacing w:val="-8"/>
        </w:rPr>
        <w:t> </w:t>
      </w:r>
      <w:r>
        <w:rPr/>
        <w:t>fluktuasi</w:t>
      </w:r>
      <w:r>
        <w:rPr>
          <w:spacing w:val="-9"/>
        </w:rPr>
        <w:t> </w:t>
      </w:r>
      <w:r>
        <w:rPr>
          <w:spacing w:val="-2"/>
        </w:rPr>
        <w:t>emosi</w:t>
      </w:r>
    </w:p>
    <w:p>
      <w:pPr>
        <w:pStyle w:val="BodyText"/>
      </w:pPr>
    </w:p>
    <w:p>
      <w:pPr>
        <w:pStyle w:val="BodyText"/>
        <w:spacing w:line="480" w:lineRule="auto"/>
        <w:ind w:left="1288" w:right="718"/>
        <w:jc w:val="both"/>
      </w:pPr>
      <w:r>
        <w:rPr/>
        <w:t>(kecenderungan kondisi emosi yang mudah mengalami perubahan. Hal ini biasanya sulit dikendalikan oleh konsumen. Dalam psikologi dibagi menjadi dua poin yaitu implus psikologis dan perilaku impulsif.</w:t>
      </w:r>
    </w:p>
    <w:p>
      <w:pPr>
        <w:pStyle w:val="BodyText"/>
        <w:rPr>
          <w:sz w:val="20"/>
        </w:rPr>
      </w:pPr>
    </w:p>
    <w:p>
      <w:pPr>
        <w:pStyle w:val="BodyText"/>
        <w:rPr>
          <w:sz w:val="20"/>
        </w:rPr>
      </w:pPr>
    </w:p>
    <w:p>
      <w:pPr>
        <w:pStyle w:val="BodyText"/>
        <w:rPr>
          <w:sz w:val="20"/>
        </w:rPr>
      </w:pPr>
    </w:p>
    <w:p>
      <w:pPr>
        <w:pStyle w:val="BodyText"/>
        <w:spacing w:before="212"/>
        <w:rPr>
          <w:sz w:val="20"/>
        </w:rPr>
      </w:pPr>
      <w:r>
        <w:rPr>
          <w:sz w:val="20"/>
        </w:rPr>
        <mc:AlternateContent>
          <mc:Choice Requires="wps">
            <w:drawing>
              <wp:anchor distT="0" distB="0" distL="0" distR="0" allowOverlap="1" layoutInCell="1" locked="0" behindDoc="1" simplePos="0" relativeHeight="487608832">
                <wp:simplePos x="0" y="0"/>
                <wp:positionH relativeFrom="page">
                  <wp:posOffset>1440561</wp:posOffset>
                </wp:positionH>
                <wp:positionV relativeFrom="paragraph">
                  <wp:posOffset>296482</wp:posOffset>
                </wp:positionV>
                <wp:extent cx="1829435" cy="10160"/>
                <wp:effectExtent l="0" t="0" r="0" b="0"/>
                <wp:wrapTopAndBottom/>
                <wp:docPr id="71" name="Graphic 71"/>
                <wp:cNvGraphicFramePr>
                  <a:graphicFrameLocks/>
                </wp:cNvGraphicFramePr>
                <a:graphic>
                  <a:graphicData uri="http://schemas.microsoft.com/office/word/2010/wordprocessingShape">
                    <wps:wsp>
                      <wps:cNvPr id="71" name="Graphic 71"/>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3.34511pt;width:144.050pt;height:.80005pt;mso-position-horizontal-relative:page;mso-position-vertical-relative:paragraph;z-index:-15707648;mso-wrap-distance-left:0;mso-wrap-distance-right:0" id="docshape30" filled="true" fillcolor="#000000" stroked="false">
                <v:fill type="solid"/>
                <w10:wrap type="topAndBottom"/>
              </v:rect>
            </w:pict>
          </mc:Fallback>
        </mc:AlternateContent>
      </w:r>
    </w:p>
    <w:p>
      <w:pPr>
        <w:spacing w:before="101"/>
        <w:ind w:left="1288" w:right="0" w:firstLine="0"/>
        <w:jc w:val="both"/>
        <w:rPr>
          <w:sz w:val="20"/>
        </w:rPr>
      </w:pPr>
      <w:r>
        <w:rPr>
          <w:rFonts w:ascii="Calibri"/>
          <w:sz w:val="20"/>
          <w:vertAlign w:val="superscript"/>
        </w:rPr>
        <w:t>44</w:t>
      </w:r>
      <w:r>
        <w:rPr>
          <w:rFonts w:ascii="Calibri"/>
          <w:spacing w:val="-4"/>
          <w:sz w:val="20"/>
          <w:vertAlign w:val="baseline"/>
        </w:rPr>
        <w:t> </w:t>
      </w:r>
      <w:r>
        <w:rPr>
          <w:sz w:val="20"/>
          <w:vertAlign w:val="baseline"/>
        </w:rPr>
        <w:t>Freddy</w:t>
      </w:r>
      <w:r>
        <w:rPr>
          <w:spacing w:val="-5"/>
          <w:sz w:val="20"/>
          <w:vertAlign w:val="baseline"/>
        </w:rPr>
        <w:t> </w:t>
      </w:r>
      <w:r>
        <w:rPr>
          <w:sz w:val="20"/>
          <w:vertAlign w:val="baseline"/>
        </w:rPr>
        <w:t>Rangkuti,</w:t>
      </w:r>
      <w:r>
        <w:rPr>
          <w:spacing w:val="3"/>
          <w:sz w:val="20"/>
          <w:vertAlign w:val="baseline"/>
        </w:rPr>
        <w:t> </w:t>
      </w:r>
      <w:r>
        <w:rPr>
          <w:i/>
          <w:sz w:val="20"/>
          <w:vertAlign w:val="baseline"/>
        </w:rPr>
        <w:t>Riset</w:t>
      </w:r>
      <w:r>
        <w:rPr>
          <w:i/>
          <w:spacing w:val="-1"/>
          <w:sz w:val="20"/>
          <w:vertAlign w:val="baseline"/>
        </w:rPr>
        <w:t> </w:t>
      </w:r>
      <w:r>
        <w:rPr>
          <w:i/>
          <w:sz w:val="20"/>
          <w:vertAlign w:val="baseline"/>
        </w:rPr>
        <w:t>Pemasaran </w:t>
      </w:r>
      <w:r>
        <w:rPr>
          <w:sz w:val="20"/>
          <w:vertAlign w:val="baseline"/>
        </w:rPr>
        <w:t>(Jakarta: Gramedia</w:t>
      </w:r>
      <w:r>
        <w:rPr>
          <w:spacing w:val="-2"/>
          <w:sz w:val="20"/>
          <w:vertAlign w:val="baseline"/>
        </w:rPr>
        <w:t> </w:t>
      </w:r>
      <w:r>
        <w:rPr>
          <w:sz w:val="20"/>
          <w:vertAlign w:val="baseline"/>
        </w:rPr>
        <w:t>Pustaka</w:t>
      </w:r>
      <w:r>
        <w:rPr>
          <w:spacing w:val="-1"/>
          <w:sz w:val="20"/>
          <w:vertAlign w:val="baseline"/>
        </w:rPr>
        <w:t> </w:t>
      </w:r>
      <w:r>
        <w:rPr>
          <w:sz w:val="20"/>
          <w:vertAlign w:val="baseline"/>
        </w:rPr>
        <w:t>Utama,</w:t>
      </w:r>
      <w:r>
        <w:rPr>
          <w:spacing w:val="1"/>
          <w:sz w:val="20"/>
          <w:vertAlign w:val="baseline"/>
        </w:rPr>
        <w:t> </w:t>
      </w:r>
      <w:r>
        <w:rPr>
          <w:sz w:val="20"/>
          <w:vertAlign w:val="baseline"/>
        </w:rPr>
        <w:t>2013)</w:t>
      </w:r>
      <w:r>
        <w:rPr>
          <w:rFonts w:ascii="Calibri"/>
          <w:sz w:val="20"/>
          <w:vertAlign w:val="baseline"/>
        </w:rPr>
        <w:t>.</w:t>
      </w:r>
      <w:r>
        <w:rPr>
          <w:rFonts w:ascii="Calibri"/>
          <w:spacing w:val="-3"/>
          <w:sz w:val="20"/>
          <w:vertAlign w:val="baseline"/>
        </w:rPr>
        <w:t> </w:t>
      </w:r>
      <w:r>
        <w:rPr>
          <w:sz w:val="20"/>
          <w:vertAlign w:val="baseline"/>
        </w:rPr>
        <w:t>Hal</w:t>
      </w:r>
      <w:r>
        <w:rPr>
          <w:spacing w:val="-8"/>
          <w:sz w:val="20"/>
          <w:vertAlign w:val="baseline"/>
        </w:rPr>
        <w:t> </w:t>
      </w:r>
      <w:r>
        <w:rPr>
          <w:spacing w:val="-5"/>
          <w:sz w:val="20"/>
          <w:vertAlign w:val="baseline"/>
        </w:rPr>
        <w:t>25</w:t>
      </w:r>
    </w:p>
    <w:p>
      <w:pPr>
        <w:spacing w:line="237" w:lineRule="auto" w:before="2"/>
        <w:ind w:left="568" w:right="700" w:firstLine="720"/>
        <w:jc w:val="both"/>
        <w:rPr>
          <w:sz w:val="20"/>
        </w:rPr>
      </w:pPr>
      <w:r>
        <w:rPr>
          <w:rFonts w:ascii="Calibri" w:hAnsi="Calibri"/>
          <w:sz w:val="20"/>
          <w:vertAlign w:val="superscript"/>
        </w:rPr>
        <w:t>45</w:t>
      </w:r>
      <w:r>
        <w:rPr>
          <w:rFonts w:ascii="Calibri" w:hAnsi="Calibri"/>
          <w:sz w:val="20"/>
          <w:vertAlign w:val="baseline"/>
        </w:rPr>
        <w:t> </w:t>
      </w:r>
      <w:r>
        <w:rPr>
          <w:sz w:val="20"/>
          <w:vertAlign w:val="baseline"/>
        </w:rPr>
        <w:t>Zijie &amp;</w:t>
      </w:r>
      <w:r>
        <w:rPr>
          <w:spacing w:val="-1"/>
          <w:sz w:val="20"/>
          <w:vertAlign w:val="baseline"/>
        </w:rPr>
        <w:t> </w:t>
      </w:r>
      <w:r>
        <w:rPr>
          <w:sz w:val="20"/>
          <w:vertAlign w:val="baseline"/>
        </w:rPr>
        <w:t>Rosita Binti</w:t>
      </w:r>
      <w:r>
        <w:rPr>
          <w:spacing w:val="-1"/>
          <w:sz w:val="20"/>
          <w:vertAlign w:val="baseline"/>
        </w:rPr>
        <w:t> </w:t>
      </w:r>
      <w:r>
        <w:rPr>
          <w:sz w:val="20"/>
          <w:vertAlign w:val="baseline"/>
        </w:rPr>
        <w:t>Mohd</w:t>
      </w:r>
      <w:r>
        <w:rPr>
          <w:spacing w:val="-2"/>
          <w:sz w:val="20"/>
          <w:vertAlign w:val="baseline"/>
        </w:rPr>
        <w:t> </w:t>
      </w:r>
      <w:r>
        <w:rPr>
          <w:sz w:val="20"/>
          <w:vertAlign w:val="baseline"/>
        </w:rPr>
        <w:t>Tajuddin &amp;</w:t>
      </w:r>
      <w:r>
        <w:rPr>
          <w:spacing w:val="-1"/>
          <w:sz w:val="20"/>
          <w:vertAlign w:val="baseline"/>
        </w:rPr>
        <w:t> </w:t>
      </w:r>
      <w:r>
        <w:rPr>
          <w:sz w:val="20"/>
          <w:vertAlign w:val="baseline"/>
        </w:rPr>
        <w:t>Jing Deng &amp;</w:t>
      </w:r>
      <w:r>
        <w:rPr>
          <w:spacing w:val="-1"/>
          <w:sz w:val="20"/>
          <w:vertAlign w:val="baseline"/>
        </w:rPr>
        <w:t> </w:t>
      </w:r>
      <w:r>
        <w:rPr>
          <w:sz w:val="20"/>
          <w:vertAlign w:val="baseline"/>
        </w:rPr>
        <w:t>Benhui Ren</w:t>
      </w:r>
      <w:r>
        <w:rPr>
          <w:spacing w:val="-2"/>
          <w:sz w:val="20"/>
          <w:vertAlign w:val="baseline"/>
        </w:rPr>
        <w:t> </w:t>
      </w:r>
      <w:r>
        <w:rPr>
          <w:sz w:val="20"/>
          <w:vertAlign w:val="baseline"/>
        </w:rPr>
        <w:t>Chen, “The Impact of Advertising Visibility on Consumers’ Online Impulse Buying Behavior,” </w:t>
      </w:r>
      <w:r>
        <w:rPr>
          <w:i/>
          <w:sz w:val="20"/>
          <w:vertAlign w:val="baseline"/>
        </w:rPr>
        <w:t>Modern Management Based On Big</w:t>
      </w:r>
      <w:r>
        <w:rPr>
          <w:i/>
          <w:spacing w:val="-2"/>
          <w:sz w:val="20"/>
          <w:vertAlign w:val="baseline"/>
        </w:rPr>
        <w:t> </w:t>
      </w:r>
      <w:r>
        <w:rPr>
          <w:i/>
          <w:sz w:val="20"/>
          <w:vertAlign w:val="baseline"/>
        </w:rPr>
        <w:t>Data VI</w:t>
      </w:r>
      <w:r>
        <w:rPr>
          <w:i/>
          <w:spacing w:val="-5"/>
          <w:sz w:val="20"/>
          <w:vertAlign w:val="baseline"/>
        </w:rPr>
        <w:t> </w:t>
      </w:r>
      <w:r>
        <w:rPr>
          <w:i/>
          <w:sz w:val="20"/>
          <w:vertAlign w:val="baseline"/>
        </w:rPr>
        <w:t>A.J. Tallón-Ballesteros</w:t>
      </w:r>
      <w:r>
        <w:rPr>
          <w:sz w:val="20"/>
          <w:vertAlign w:val="baseline"/>
        </w:rPr>
        <w:t>, 2023, https://doi.org/10.3233/FAIA230174. Page 5</w:t>
      </w:r>
    </w:p>
    <w:p>
      <w:pPr>
        <w:spacing w:line="237" w:lineRule="auto" w:before="8"/>
        <w:ind w:left="568" w:right="703" w:firstLine="720"/>
        <w:jc w:val="both"/>
        <w:rPr>
          <w:sz w:val="20"/>
        </w:rPr>
      </w:pPr>
      <w:r>
        <w:rPr>
          <w:rFonts w:ascii="Calibri"/>
          <w:sz w:val="20"/>
          <w:vertAlign w:val="superscript"/>
        </w:rPr>
        <w:t>46</w:t>
      </w:r>
      <w:r>
        <w:rPr>
          <w:rFonts w:ascii="Calibri"/>
          <w:sz w:val="20"/>
          <w:vertAlign w:val="baseline"/>
        </w:rPr>
        <w:t> </w:t>
      </w:r>
      <w:r>
        <w:rPr>
          <w:sz w:val="20"/>
          <w:vertAlign w:val="baseline"/>
        </w:rPr>
        <w:t>Gesty &amp; Budiyanto &amp; Suhermin Ernestivita, </w:t>
      </w:r>
      <w:r>
        <w:rPr>
          <w:i/>
          <w:sz w:val="20"/>
          <w:vertAlign w:val="baseline"/>
        </w:rPr>
        <w:t>Seni Digital Marketing Untuk Meningkatkan Pembelian Impulsif Dan Compulsif</w:t>
      </w:r>
      <w:r>
        <w:rPr>
          <w:sz w:val="20"/>
          <w:vertAlign w:val="baseline"/>
        </w:rPr>
        <w:t>, ed. Rhinto (Bandung Jawa Barat: CV Media Sains Indonesia, 2023), https://repository.stiesia.ac.id/id/eprint/6090/1/059.pdf. Hal 51</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6" w:firstLine="720"/>
        <w:jc w:val="both"/>
      </w:pPr>
      <w:r>
        <w:rPr/>
        <w:t>Impuls psikologis berkaitan dengan sikap tergesa-gesa dalam membeli produk tanpa berpikir nominal harganya sedangkan perilaku impulsif terjadi saat konsumen membeli produk yang tidak diperlukan.</w:t>
      </w:r>
      <w:r>
        <w:rPr>
          <w:vertAlign w:val="superscript"/>
        </w:rPr>
        <w:t>47</w:t>
      </w:r>
      <w:r>
        <w:rPr>
          <w:vertAlign w:val="baseline"/>
        </w:rPr>
        <w:t> Hal</w:t>
      </w:r>
      <w:r>
        <w:rPr>
          <w:spacing w:val="-14"/>
          <w:vertAlign w:val="baseline"/>
        </w:rPr>
        <w:t> </w:t>
      </w:r>
      <w:r>
        <w:rPr>
          <w:vertAlign w:val="baseline"/>
        </w:rPr>
        <w:t>tersebut</w:t>
      </w:r>
      <w:r>
        <w:rPr>
          <w:spacing w:val="-13"/>
          <w:vertAlign w:val="baseline"/>
        </w:rPr>
        <w:t> </w:t>
      </w:r>
      <w:r>
        <w:rPr>
          <w:vertAlign w:val="baseline"/>
        </w:rPr>
        <w:t>dapat</w:t>
      </w:r>
      <w:r>
        <w:rPr>
          <w:spacing w:val="-15"/>
          <w:vertAlign w:val="baseline"/>
        </w:rPr>
        <w:t> </w:t>
      </w:r>
      <w:r>
        <w:rPr>
          <w:vertAlign w:val="baseline"/>
        </w:rPr>
        <w:t>mengindikasikan</w:t>
      </w:r>
      <w:r>
        <w:rPr>
          <w:spacing w:val="-14"/>
          <w:vertAlign w:val="baseline"/>
        </w:rPr>
        <w:t> </w:t>
      </w:r>
      <w:r>
        <w:rPr>
          <w:vertAlign w:val="baseline"/>
        </w:rPr>
        <w:t>bahwa</w:t>
      </w:r>
      <w:r>
        <w:rPr>
          <w:spacing w:val="-13"/>
          <w:vertAlign w:val="baseline"/>
        </w:rPr>
        <w:t> </w:t>
      </w:r>
      <w:r>
        <w:rPr>
          <w:vertAlign w:val="baseline"/>
        </w:rPr>
        <w:t>konsumen</w:t>
      </w:r>
      <w:r>
        <w:rPr>
          <w:spacing w:val="-14"/>
          <w:vertAlign w:val="baseline"/>
        </w:rPr>
        <w:t> </w:t>
      </w:r>
      <w:r>
        <w:rPr>
          <w:vertAlign w:val="baseline"/>
        </w:rPr>
        <w:t>bersikap</w:t>
      </w:r>
      <w:r>
        <w:rPr>
          <w:spacing w:val="-14"/>
          <w:vertAlign w:val="baseline"/>
        </w:rPr>
        <w:t> </w:t>
      </w:r>
      <w:r>
        <w:rPr>
          <w:vertAlign w:val="baseline"/>
        </w:rPr>
        <w:t>boros</w:t>
      </w:r>
      <w:r>
        <w:rPr>
          <w:spacing w:val="-15"/>
          <w:vertAlign w:val="baseline"/>
        </w:rPr>
        <w:t> </w:t>
      </w:r>
      <w:r>
        <w:rPr>
          <w:vertAlign w:val="baseline"/>
        </w:rPr>
        <w:t>dalam memenuhi gaya hidupnya.</w:t>
      </w:r>
    </w:p>
    <w:p>
      <w:pPr>
        <w:pStyle w:val="BodyText"/>
        <w:spacing w:line="480" w:lineRule="auto" w:before="1"/>
        <w:ind w:left="1288" w:right="707" w:firstLine="720"/>
        <w:jc w:val="both"/>
      </w:pPr>
      <w:r>
        <w:rPr/>
        <w:t>Wook dalam temuan penelitiannya mengenal pembelian impulsif dibagi</w:t>
      </w:r>
      <w:r>
        <w:rPr>
          <w:spacing w:val="-8"/>
        </w:rPr>
        <w:t> </w:t>
      </w:r>
      <w:r>
        <w:rPr/>
        <w:t>menjadi</w:t>
      </w:r>
      <w:r>
        <w:rPr>
          <w:spacing w:val="-8"/>
        </w:rPr>
        <w:t> </w:t>
      </w:r>
      <w:r>
        <w:rPr/>
        <w:t>poin.</w:t>
      </w:r>
      <w:r>
        <w:rPr>
          <w:spacing w:val="-9"/>
        </w:rPr>
        <w:t> </w:t>
      </w:r>
      <w:r>
        <w:rPr/>
        <w:t>Pertama,</w:t>
      </w:r>
      <w:r>
        <w:rPr>
          <w:spacing w:val="-9"/>
        </w:rPr>
        <w:t> </w:t>
      </w:r>
      <w:r>
        <w:rPr/>
        <w:t>konsumen</w:t>
      </w:r>
      <w:r>
        <w:rPr>
          <w:spacing w:val="-9"/>
        </w:rPr>
        <w:t> </w:t>
      </w:r>
      <w:r>
        <w:rPr/>
        <w:t>dibebaskan</w:t>
      </w:r>
      <w:r>
        <w:rPr>
          <w:spacing w:val="-11"/>
        </w:rPr>
        <w:t> </w:t>
      </w:r>
      <w:r>
        <w:rPr/>
        <w:t>memilih</w:t>
      </w:r>
      <w:r>
        <w:rPr>
          <w:spacing w:val="-9"/>
        </w:rPr>
        <w:t> </w:t>
      </w:r>
      <w:r>
        <w:rPr/>
        <w:t>produk</w:t>
      </w:r>
      <w:r>
        <w:rPr>
          <w:spacing w:val="-11"/>
        </w:rPr>
        <w:t> </w:t>
      </w:r>
      <w:r>
        <w:rPr/>
        <w:t>tanpa menilainya sebelum membeli. Kedua, konsumen didorong oleh kemauan kompulsif yaitu sikap yang dipengaruhi oleh kondisi kecemasan karena terlalu</w:t>
      </w:r>
      <w:r>
        <w:rPr>
          <w:spacing w:val="-8"/>
        </w:rPr>
        <w:t> </w:t>
      </w:r>
      <w:r>
        <w:rPr/>
        <w:t>terobsesi</w:t>
      </w:r>
      <w:r>
        <w:rPr>
          <w:spacing w:val="-7"/>
        </w:rPr>
        <w:t> </w:t>
      </w:r>
      <w:r>
        <w:rPr/>
        <w:t>dengan</w:t>
      </w:r>
      <w:r>
        <w:rPr>
          <w:spacing w:val="-8"/>
        </w:rPr>
        <w:t> </w:t>
      </w:r>
      <w:r>
        <w:rPr/>
        <w:t>produk.</w:t>
      </w:r>
      <w:r>
        <w:rPr>
          <w:vertAlign w:val="superscript"/>
        </w:rPr>
        <w:t>48</w:t>
      </w:r>
      <w:r>
        <w:rPr>
          <w:spacing w:val="-7"/>
          <w:vertAlign w:val="baseline"/>
        </w:rPr>
        <w:t> </w:t>
      </w:r>
      <w:r>
        <w:rPr>
          <w:vertAlign w:val="baseline"/>
        </w:rPr>
        <w:t>Dua</w:t>
      </w:r>
      <w:r>
        <w:rPr>
          <w:spacing w:val="-6"/>
          <w:vertAlign w:val="baseline"/>
        </w:rPr>
        <w:t> </w:t>
      </w:r>
      <w:r>
        <w:rPr>
          <w:vertAlign w:val="baseline"/>
        </w:rPr>
        <w:t>poin</w:t>
      </w:r>
      <w:r>
        <w:rPr>
          <w:spacing w:val="-3"/>
          <w:vertAlign w:val="baseline"/>
        </w:rPr>
        <w:t> </w:t>
      </w:r>
      <w:r>
        <w:rPr>
          <w:vertAlign w:val="baseline"/>
        </w:rPr>
        <w:t>tersebut</w:t>
      </w:r>
      <w:r>
        <w:rPr>
          <w:spacing w:val="-7"/>
          <w:vertAlign w:val="baseline"/>
        </w:rPr>
        <w:t> </w:t>
      </w:r>
      <w:r>
        <w:rPr>
          <w:vertAlign w:val="baseline"/>
        </w:rPr>
        <w:t>terjadi</w:t>
      </w:r>
      <w:r>
        <w:rPr>
          <w:spacing w:val="-7"/>
          <w:vertAlign w:val="baseline"/>
        </w:rPr>
        <w:t> </w:t>
      </w:r>
      <w:r>
        <w:rPr>
          <w:vertAlign w:val="baseline"/>
        </w:rPr>
        <w:t>pada</w:t>
      </w:r>
      <w:r>
        <w:rPr>
          <w:spacing w:val="-6"/>
          <w:vertAlign w:val="baseline"/>
        </w:rPr>
        <w:t> </w:t>
      </w:r>
      <w:r>
        <w:rPr>
          <w:vertAlign w:val="baseline"/>
        </w:rPr>
        <w:t>konsumen karena kurang dapat memanajemen keuangan rumah tangga dengan baik. Sehingga pengeluaran biaya hanya dipuaskan untuk membeli produk yang tidak direncanakan sebelumnya.</w:t>
      </w:r>
    </w:p>
    <w:p>
      <w:pPr>
        <w:pStyle w:val="BodyText"/>
        <w:spacing w:line="480" w:lineRule="auto" w:before="1"/>
        <w:ind w:left="1288" w:right="704" w:firstLine="720"/>
        <w:jc w:val="both"/>
        <w:rPr>
          <w:rFonts w:ascii="Calibri"/>
        </w:rPr>
      </w:pPr>
      <w:r>
        <w:rPr/>
        <w:t>Aino</w:t>
      </w:r>
      <w:r>
        <w:rPr>
          <w:spacing w:val="-14"/>
        </w:rPr>
        <w:t> </w:t>
      </w:r>
      <w:r>
        <w:rPr/>
        <w:t>Pusenius</w:t>
      </w:r>
      <w:r>
        <w:rPr>
          <w:spacing w:val="-15"/>
        </w:rPr>
        <w:t> </w:t>
      </w:r>
      <w:r>
        <w:rPr/>
        <w:t>dalam</w:t>
      </w:r>
      <w:r>
        <w:rPr>
          <w:spacing w:val="-13"/>
        </w:rPr>
        <w:t> </w:t>
      </w:r>
      <w:r>
        <w:rPr/>
        <w:t>artikel</w:t>
      </w:r>
      <w:r>
        <w:rPr>
          <w:spacing w:val="-13"/>
        </w:rPr>
        <w:t> </w:t>
      </w:r>
      <w:r>
        <w:rPr/>
        <w:t>tesisnya</w:t>
      </w:r>
      <w:r>
        <w:rPr>
          <w:spacing w:val="-13"/>
        </w:rPr>
        <w:t> </w:t>
      </w:r>
      <w:r>
        <w:rPr/>
        <w:t>menjelaskan</w:t>
      </w:r>
      <w:r>
        <w:rPr>
          <w:spacing w:val="-14"/>
        </w:rPr>
        <w:t> </w:t>
      </w:r>
      <w:r>
        <w:rPr/>
        <w:t>bahwa</w:t>
      </w:r>
      <w:r>
        <w:rPr>
          <w:spacing w:val="-6"/>
        </w:rPr>
        <w:t> </w:t>
      </w:r>
      <w:r>
        <w:rPr/>
        <w:t>pembelian impulsif berkaitan dengan fenomena FOMO. Hal ini dapat dijadikan sebagai senjata bagi pemasaran produk untuk menarik konsumen. Di sisi lain, FOMO berpotensi dapat mendorong suasana hati yang baik (mood) konsumen untuk melakukan pembelian impulsif.</w:t>
      </w:r>
      <w:r>
        <w:rPr>
          <w:rFonts w:ascii="Calibri"/>
          <w:vertAlign w:val="superscript"/>
        </w:rPr>
        <w:t>49</w:t>
      </w:r>
    </w:p>
    <w:p>
      <w:pPr>
        <w:pStyle w:val="BodyText"/>
        <w:rPr>
          <w:rFonts w:ascii="Calibri"/>
          <w:sz w:val="20"/>
        </w:rPr>
      </w:pPr>
    </w:p>
    <w:p>
      <w:pPr>
        <w:pStyle w:val="BodyText"/>
        <w:rPr>
          <w:rFonts w:ascii="Calibri"/>
          <w:sz w:val="20"/>
        </w:rPr>
      </w:pPr>
    </w:p>
    <w:p>
      <w:pPr>
        <w:pStyle w:val="BodyText"/>
        <w:spacing w:before="147"/>
        <w:rPr>
          <w:rFonts w:ascii="Calibri"/>
          <w:sz w:val="20"/>
        </w:rPr>
      </w:pPr>
      <w:r>
        <w:rPr>
          <w:rFonts w:ascii="Calibri"/>
          <w:sz w:val="20"/>
        </w:rPr>
        <mc:AlternateContent>
          <mc:Choice Requires="wps">
            <w:drawing>
              <wp:anchor distT="0" distB="0" distL="0" distR="0" allowOverlap="1" layoutInCell="1" locked="0" behindDoc="1" simplePos="0" relativeHeight="487609344">
                <wp:simplePos x="0" y="0"/>
                <wp:positionH relativeFrom="page">
                  <wp:posOffset>1440561</wp:posOffset>
                </wp:positionH>
                <wp:positionV relativeFrom="paragraph">
                  <wp:posOffset>263907</wp:posOffset>
                </wp:positionV>
                <wp:extent cx="1829435" cy="10160"/>
                <wp:effectExtent l="0" t="0" r="0" b="0"/>
                <wp:wrapTopAndBottom/>
                <wp:docPr id="72" name="Graphic 72"/>
                <wp:cNvGraphicFramePr>
                  <a:graphicFrameLocks/>
                </wp:cNvGraphicFramePr>
                <a:graphic>
                  <a:graphicData uri="http://schemas.microsoft.com/office/word/2010/wordprocessingShape">
                    <wps:wsp>
                      <wps:cNvPr id="72" name="Graphic 72"/>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780088pt;width:144.050pt;height:.79999pt;mso-position-horizontal-relative:page;mso-position-vertical-relative:paragraph;z-index:-15707136;mso-wrap-distance-left:0;mso-wrap-distance-right:0" id="docshape31" filled="true" fillcolor="#000000" stroked="false">
                <v:fill type="solid"/>
                <w10:wrap type="topAndBottom"/>
              </v:rect>
            </w:pict>
          </mc:Fallback>
        </mc:AlternateContent>
      </w:r>
    </w:p>
    <w:p>
      <w:pPr>
        <w:spacing w:line="235" w:lineRule="auto" w:before="105"/>
        <w:ind w:left="568" w:right="703" w:firstLine="720"/>
        <w:jc w:val="left"/>
        <w:rPr>
          <w:sz w:val="20"/>
        </w:rPr>
      </w:pPr>
      <w:r>
        <w:rPr>
          <w:rFonts w:ascii="Calibri" w:hAnsi="Calibri"/>
          <w:sz w:val="20"/>
          <w:vertAlign w:val="superscript"/>
        </w:rPr>
        <w:t>47</w:t>
      </w:r>
      <w:r>
        <w:rPr>
          <w:rFonts w:ascii="Calibri" w:hAnsi="Calibri"/>
          <w:spacing w:val="20"/>
          <w:sz w:val="20"/>
          <w:vertAlign w:val="baseline"/>
        </w:rPr>
        <w:t> </w:t>
      </w:r>
      <w:r>
        <w:rPr>
          <w:sz w:val="20"/>
          <w:vertAlign w:val="baseline"/>
        </w:rPr>
        <w:t>Dennis</w:t>
      </w:r>
      <w:r>
        <w:rPr>
          <w:spacing w:val="19"/>
          <w:sz w:val="20"/>
          <w:vertAlign w:val="baseline"/>
        </w:rPr>
        <w:t> </w:t>
      </w:r>
      <w:r>
        <w:rPr>
          <w:sz w:val="20"/>
          <w:vertAlign w:val="baseline"/>
        </w:rPr>
        <w:t>W Rook,</w:t>
      </w:r>
      <w:r>
        <w:rPr>
          <w:spacing w:val="25"/>
          <w:sz w:val="20"/>
          <w:vertAlign w:val="baseline"/>
        </w:rPr>
        <w:t> </w:t>
      </w:r>
      <w:r>
        <w:rPr>
          <w:sz w:val="20"/>
          <w:vertAlign w:val="baseline"/>
        </w:rPr>
        <w:t>“The</w:t>
      </w:r>
      <w:r>
        <w:rPr>
          <w:spacing w:val="21"/>
          <w:sz w:val="20"/>
          <w:vertAlign w:val="baseline"/>
        </w:rPr>
        <w:t> </w:t>
      </w:r>
      <w:r>
        <w:rPr>
          <w:sz w:val="20"/>
          <w:vertAlign w:val="baseline"/>
        </w:rPr>
        <w:t>Buying</w:t>
      </w:r>
      <w:r>
        <w:rPr>
          <w:spacing w:val="21"/>
          <w:sz w:val="20"/>
          <w:vertAlign w:val="baseline"/>
        </w:rPr>
        <w:t> </w:t>
      </w:r>
      <w:r>
        <w:rPr>
          <w:sz w:val="20"/>
          <w:vertAlign w:val="baseline"/>
        </w:rPr>
        <w:t>Impulse,”</w:t>
      </w:r>
      <w:r>
        <w:rPr>
          <w:spacing w:val="21"/>
          <w:sz w:val="20"/>
          <w:vertAlign w:val="baseline"/>
        </w:rPr>
        <w:t> </w:t>
      </w:r>
      <w:r>
        <w:rPr>
          <w:i/>
          <w:sz w:val="20"/>
          <w:vertAlign w:val="baseline"/>
        </w:rPr>
        <w:t>Journal</w:t>
      </w:r>
      <w:r>
        <w:rPr>
          <w:i/>
          <w:spacing w:val="22"/>
          <w:sz w:val="20"/>
          <w:vertAlign w:val="baseline"/>
        </w:rPr>
        <w:t> </w:t>
      </w:r>
      <w:r>
        <w:rPr>
          <w:i/>
          <w:sz w:val="20"/>
          <w:vertAlign w:val="baseline"/>
        </w:rPr>
        <w:t>of</w:t>
      </w:r>
      <w:r>
        <w:rPr>
          <w:i/>
          <w:spacing w:val="26"/>
          <w:sz w:val="20"/>
          <w:vertAlign w:val="baseline"/>
        </w:rPr>
        <w:t> </w:t>
      </w:r>
      <w:r>
        <w:rPr>
          <w:i/>
          <w:sz w:val="20"/>
          <w:vertAlign w:val="baseline"/>
        </w:rPr>
        <w:t>Consumer</w:t>
      </w:r>
      <w:r>
        <w:rPr>
          <w:i/>
          <w:spacing w:val="19"/>
          <w:sz w:val="20"/>
          <w:vertAlign w:val="baseline"/>
        </w:rPr>
        <w:t> </w:t>
      </w:r>
      <w:r>
        <w:rPr>
          <w:i/>
          <w:sz w:val="20"/>
          <w:vertAlign w:val="baseline"/>
        </w:rPr>
        <w:t>Research</w:t>
      </w:r>
      <w:r>
        <w:rPr>
          <w:i/>
          <w:spacing w:val="20"/>
          <w:sz w:val="20"/>
          <w:vertAlign w:val="baseline"/>
        </w:rPr>
        <w:t> </w:t>
      </w:r>
      <w:r>
        <w:rPr>
          <w:sz w:val="20"/>
          <w:vertAlign w:val="baseline"/>
        </w:rPr>
        <w:t>Volume</w:t>
      </w:r>
      <w:r>
        <w:rPr>
          <w:spacing w:val="21"/>
          <w:sz w:val="20"/>
          <w:vertAlign w:val="baseline"/>
        </w:rPr>
        <w:t> </w:t>
      </w:r>
      <w:r>
        <w:rPr>
          <w:sz w:val="20"/>
          <w:vertAlign w:val="baseline"/>
        </w:rPr>
        <w:t>14 (1987): 189–99, https://doi.org/https://doi.org/10.1086/209105.</w:t>
      </w:r>
      <w:r>
        <w:rPr>
          <w:spacing w:val="40"/>
          <w:sz w:val="20"/>
          <w:vertAlign w:val="baseline"/>
        </w:rPr>
        <w:t> </w:t>
      </w:r>
      <w:r>
        <w:rPr>
          <w:sz w:val="20"/>
          <w:vertAlign w:val="baseline"/>
        </w:rPr>
        <w:t>Page 1-5</w:t>
      </w:r>
    </w:p>
    <w:p>
      <w:pPr>
        <w:spacing w:line="242" w:lineRule="exact" w:before="4"/>
        <w:ind w:left="0" w:right="702" w:firstLine="0"/>
        <w:jc w:val="right"/>
        <w:rPr>
          <w:sz w:val="20"/>
        </w:rPr>
      </w:pPr>
      <w:r>
        <w:rPr>
          <w:rFonts w:ascii="Calibri" w:hAnsi="Calibri"/>
          <w:sz w:val="20"/>
          <w:vertAlign w:val="superscript"/>
        </w:rPr>
        <w:t>48</w:t>
      </w:r>
      <w:r>
        <w:rPr>
          <w:rFonts w:ascii="Calibri" w:hAnsi="Calibri"/>
          <w:spacing w:val="2"/>
          <w:sz w:val="20"/>
          <w:vertAlign w:val="baseline"/>
        </w:rPr>
        <w:t> </w:t>
      </w:r>
      <w:r>
        <w:rPr>
          <w:sz w:val="20"/>
          <w:vertAlign w:val="baseline"/>
        </w:rPr>
        <w:t>Michael</w:t>
      </w:r>
      <w:r>
        <w:rPr>
          <w:spacing w:val="-2"/>
          <w:sz w:val="20"/>
          <w:vertAlign w:val="baseline"/>
        </w:rPr>
        <w:t> </w:t>
      </w:r>
      <w:r>
        <w:rPr>
          <w:sz w:val="20"/>
          <w:vertAlign w:val="baseline"/>
        </w:rPr>
        <w:t>Wood,</w:t>
      </w:r>
      <w:r>
        <w:rPr>
          <w:spacing w:val="8"/>
          <w:sz w:val="20"/>
          <w:vertAlign w:val="baseline"/>
        </w:rPr>
        <w:t> </w:t>
      </w:r>
      <w:r>
        <w:rPr>
          <w:sz w:val="20"/>
          <w:vertAlign w:val="baseline"/>
        </w:rPr>
        <w:t>“Socio-Economic</w:t>
      </w:r>
      <w:r>
        <w:rPr>
          <w:spacing w:val="4"/>
          <w:sz w:val="20"/>
          <w:vertAlign w:val="baseline"/>
        </w:rPr>
        <w:t> </w:t>
      </w:r>
      <w:r>
        <w:rPr>
          <w:sz w:val="20"/>
          <w:vertAlign w:val="baseline"/>
        </w:rPr>
        <w:t>Status,</w:t>
      </w:r>
      <w:r>
        <w:rPr>
          <w:spacing w:val="6"/>
          <w:sz w:val="20"/>
          <w:vertAlign w:val="baseline"/>
        </w:rPr>
        <w:t> </w:t>
      </w:r>
      <w:r>
        <w:rPr>
          <w:sz w:val="20"/>
          <w:vertAlign w:val="baseline"/>
        </w:rPr>
        <w:t>Delay</w:t>
      </w:r>
      <w:r>
        <w:rPr>
          <w:spacing w:val="1"/>
          <w:sz w:val="20"/>
          <w:vertAlign w:val="baseline"/>
        </w:rPr>
        <w:t> </w:t>
      </w:r>
      <w:r>
        <w:rPr>
          <w:sz w:val="20"/>
          <w:vertAlign w:val="baseline"/>
        </w:rPr>
        <w:t>of</w:t>
      </w:r>
      <w:r>
        <w:rPr>
          <w:spacing w:val="-1"/>
          <w:sz w:val="20"/>
          <w:vertAlign w:val="baseline"/>
        </w:rPr>
        <w:t> </w:t>
      </w:r>
      <w:r>
        <w:rPr>
          <w:sz w:val="20"/>
          <w:vertAlign w:val="baseline"/>
        </w:rPr>
        <w:t>Gratification,</w:t>
      </w:r>
      <w:r>
        <w:rPr>
          <w:spacing w:val="6"/>
          <w:sz w:val="20"/>
          <w:vertAlign w:val="baseline"/>
        </w:rPr>
        <w:t> </w:t>
      </w:r>
      <w:r>
        <w:rPr>
          <w:sz w:val="20"/>
          <w:vertAlign w:val="baseline"/>
        </w:rPr>
        <w:t>and</w:t>
      </w:r>
      <w:r>
        <w:rPr>
          <w:spacing w:val="4"/>
          <w:sz w:val="20"/>
          <w:vertAlign w:val="baseline"/>
        </w:rPr>
        <w:t> </w:t>
      </w:r>
      <w:r>
        <w:rPr>
          <w:sz w:val="20"/>
          <w:vertAlign w:val="baseline"/>
        </w:rPr>
        <w:t>Impulse</w:t>
      </w:r>
      <w:r>
        <w:rPr>
          <w:spacing w:val="4"/>
          <w:sz w:val="20"/>
          <w:vertAlign w:val="baseline"/>
        </w:rPr>
        <w:t> </w:t>
      </w:r>
      <w:r>
        <w:rPr>
          <w:spacing w:val="-2"/>
          <w:sz w:val="20"/>
          <w:vertAlign w:val="baseline"/>
        </w:rPr>
        <w:t>Buying,”</w:t>
      </w:r>
    </w:p>
    <w:p>
      <w:pPr>
        <w:spacing w:line="228" w:lineRule="exact" w:before="0"/>
        <w:ind w:left="0" w:right="704" w:firstLine="0"/>
        <w:jc w:val="right"/>
        <w:rPr>
          <w:sz w:val="20"/>
        </w:rPr>
      </w:pPr>
      <w:r>
        <w:rPr>
          <w:i/>
          <w:sz w:val="20"/>
        </w:rPr>
        <w:t>Journal</w:t>
      </w:r>
      <w:r>
        <w:rPr>
          <w:i/>
          <w:spacing w:val="28"/>
          <w:sz w:val="20"/>
        </w:rPr>
        <w:t>  </w:t>
      </w:r>
      <w:r>
        <w:rPr>
          <w:i/>
          <w:sz w:val="20"/>
        </w:rPr>
        <w:t>of</w:t>
      </w:r>
      <w:r>
        <w:rPr>
          <w:i/>
          <w:spacing w:val="29"/>
          <w:sz w:val="20"/>
        </w:rPr>
        <w:t>  </w:t>
      </w:r>
      <w:r>
        <w:rPr>
          <w:i/>
          <w:sz w:val="20"/>
        </w:rPr>
        <w:t>Economic</w:t>
      </w:r>
      <w:r>
        <w:rPr>
          <w:i/>
          <w:spacing w:val="31"/>
          <w:sz w:val="20"/>
        </w:rPr>
        <w:t>  </w:t>
      </w:r>
      <w:r>
        <w:rPr>
          <w:i/>
          <w:sz w:val="20"/>
        </w:rPr>
        <w:t>Psychology</w:t>
      </w:r>
      <w:r>
        <w:rPr>
          <w:i/>
          <w:spacing w:val="30"/>
          <w:sz w:val="20"/>
        </w:rPr>
        <w:t>  </w:t>
      </w:r>
      <w:r>
        <w:rPr>
          <w:i/>
          <w:sz w:val="20"/>
        </w:rPr>
        <w:t>19(3):295-320</w:t>
      </w:r>
      <w:r>
        <w:rPr>
          <w:i/>
          <w:spacing w:val="31"/>
          <w:sz w:val="20"/>
        </w:rPr>
        <w:t>  </w:t>
      </w:r>
      <w:r>
        <w:rPr>
          <w:sz w:val="20"/>
        </w:rPr>
        <w:t>3</w:t>
      </w:r>
      <w:r>
        <w:rPr>
          <w:spacing w:val="28"/>
          <w:sz w:val="20"/>
        </w:rPr>
        <w:t>  </w:t>
      </w:r>
      <w:r>
        <w:rPr>
          <w:sz w:val="20"/>
        </w:rPr>
        <w:t>(1998),</w:t>
      </w:r>
      <w:r>
        <w:rPr>
          <w:spacing w:val="30"/>
          <w:sz w:val="20"/>
        </w:rPr>
        <w:t>  </w:t>
      </w:r>
      <w:r>
        <w:rPr>
          <w:spacing w:val="-2"/>
          <w:sz w:val="20"/>
        </w:rPr>
        <w:t>https://doi.org/10.1016/S0167-</w:t>
      </w:r>
    </w:p>
    <w:p>
      <w:pPr>
        <w:spacing w:before="2"/>
        <w:ind w:left="568" w:right="0" w:firstLine="0"/>
        <w:jc w:val="both"/>
        <w:rPr>
          <w:sz w:val="20"/>
        </w:rPr>
      </w:pPr>
      <w:r>
        <w:rPr>
          <w:sz w:val="20"/>
        </w:rPr>
        <w:t>4870(98)00009-9.</w:t>
      </w:r>
      <w:r>
        <w:rPr>
          <w:spacing w:val="50"/>
          <w:sz w:val="20"/>
        </w:rPr>
        <w:t> </w:t>
      </w:r>
      <w:r>
        <w:rPr>
          <w:sz w:val="20"/>
        </w:rPr>
        <w:t>Page</w:t>
      </w:r>
      <w:r>
        <w:rPr>
          <w:spacing w:val="1"/>
          <w:sz w:val="20"/>
        </w:rPr>
        <w:t> </w:t>
      </w:r>
      <w:r>
        <w:rPr>
          <w:sz w:val="20"/>
        </w:rPr>
        <w:t>1-</w:t>
      </w:r>
      <w:r>
        <w:rPr>
          <w:spacing w:val="-10"/>
          <w:sz w:val="20"/>
        </w:rPr>
        <w:t>5</w:t>
      </w:r>
    </w:p>
    <w:p>
      <w:pPr>
        <w:spacing w:line="237" w:lineRule="auto" w:before="4"/>
        <w:ind w:left="568" w:right="706" w:firstLine="720"/>
        <w:jc w:val="both"/>
        <w:rPr>
          <w:sz w:val="20"/>
        </w:rPr>
      </w:pPr>
      <w:r>
        <w:rPr>
          <w:rFonts w:ascii="Calibri" w:hAnsi="Calibri"/>
          <w:sz w:val="20"/>
          <w:vertAlign w:val="superscript"/>
        </w:rPr>
        <w:t>49</w:t>
      </w:r>
      <w:r>
        <w:rPr>
          <w:rFonts w:ascii="Calibri" w:hAnsi="Calibri"/>
          <w:sz w:val="20"/>
          <w:vertAlign w:val="baseline"/>
        </w:rPr>
        <w:t> </w:t>
      </w:r>
      <w:r>
        <w:rPr>
          <w:sz w:val="20"/>
          <w:vertAlign w:val="baseline"/>
        </w:rPr>
        <w:t>Aino Pusenius, “Effects Of FOMO Marketing</w:t>
      </w:r>
      <w:r>
        <w:rPr>
          <w:spacing w:val="-6"/>
          <w:sz w:val="20"/>
          <w:vertAlign w:val="baseline"/>
        </w:rPr>
        <w:t> </w:t>
      </w:r>
      <w:r>
        <w:rPr>
          <w:sz w:val="20"/>
          <w:vertAlign w:val="baseline"/>
        </w:rPr>
        <w:t>Appeals On The Likelihood Of Impulse Buying Master’s Thesis</w:t>
      </w:r>
      <w:r>
        <w:rPr>
          <w:spacing w:val="-4"/>
          <w:sz w:val="20"/>
          <w:vertAlign w:val="baseline"/>
        </w:rPr>
        <w:t> </w:t>
      </w:r>
      <w:r>
        <w:rPr>
          <w:sz w:val="20"/>
          <w:vertAlign w:val="baseline"/>
        </w:rPr>
        <w:t>Aalo University School Of Business Master’s Programme In Marketing,” </w:t>
      </w:r>
      <w:r>
        <w:rPr>
          <w:i/>
          <w:sz w:val="20"/>
          <w:vertAlign w:val="baseline"/>
        </w:rPr>
        <w:t>Aalto University</w:t>
      </w:r>
      <w:r>
        <w:rPr>
          <w:sz w:val="20"/>
          <w:vertAlign w:val="baseline"/>
        </w:rPr>
        <w:t>, 2023, https://doi.org/11000-00076. Page 38-39</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rPr>
          <w:rFonts w:ascii="Calibri"/>
        </w:rPr>
      </w:pPr>
      <w:r>
        <w:rPr/>
        <w:t>Berdasarkan contoh kasus pembelian impulsif yaitu tren boneka Labubu diviralkan oleh Lisa personil Blackpink. Terdapat unggahan foto dan vidio Lisa membawa Labubu yang tersebar di Instagram dan TikTok. Postingan tersebut membuat warganet tertarik untuk mengoleksinya. Semenjak viral, banyak warganet yang berburu Labubu dengan beragam ukuran dan jenisnya. Harga di pasaran e-commers di Indonesia berkisar antara Rp 120,000 variasi gantungan kunci, sampai Rp 66,000,000 dengan variasi boneka ukuran besar. Meskipun harga Labubu terbilang mahal, permintaan konsumen di pasaran terus mengalami peningkatan</w:t>
      </w:r>
      <w:r>
        <w:rPr>
          <w:rFonts w:ascii="Calibri"/>
          <w:vertAlign w:val="superscript"/>
        </w:rPr>
        <w:t>50</w:t>
      </w:r>
    </w:p>
    <w:p>
      <w:pPr>
        <w:pStyle w:val="BodyText"/>
        <w:tabs>
          <w:tab w:pos="2945" w:val="left" w:leader="none"/>
        </w:tabs>
        <w:spacing w:line="251" w:lineRule="exact"/>
        <w:ind w:left="2008"/>
      </w:pPr>
      <w:r>
        <w:rPr>
          <w:spacing w:val="-2"/>
        </w:rPr>
        <w:t>Produk</w:t>
      </w:r>
      <w:r>
        <w:rPr/>
        <w:tab/>
        <w:t>Labubu</w:t>
      </w:r>
      <w:r>
        <w:rPr>
          <w:spacing w:val="57"/>
        </w:rPr>
        <w:t> </w:t>
      </w:r>
      <w:r>
        <w:rPr/>
        <w:t>tersebut</w:t>
      </w:r>
      <w:r>
        <w:rPr>
          <w:spacing w:val="58"/>
        </w:rPr>
        <w:t> </w:t>
      </w:r>
      <w:r>
        <w:rPr/>
        <w:t>adalah</w:t>
      </w:r>
      <w:r>
        <w:rPr>
          <w:spacing w:val="58"/>
        </w:rPr>
        <w:t> </w:t>
      </w:r>
      <w:r>
        <w:rPr/>
        <w:t>contoh</w:t>
      </w:r>
      <w:r>
        <w:rPr>
          <w:spacing w:val="58"/>
        </w:rPr>
        <w:t> </w:t>
      </w:r>
      <w:r>
        <w:rPr/>
        <w:t>dari</w:t>
      </w:r>
      <w:r>
        <w:rPr>
          <w:spacing w:val="59"/>
        </w:rPr>
        <w:t> </w:t>
      </w:r>
      <w:r>
        <w:rPr/>
        <w:t>fenomena</w:t>
      </w:r>
      <w:r>
        <w:rPr>
          <w:spacing w:val="60"/>
        </w:rPr>
        <w:t> </w:t>
      </w:r>
      <w:r>
        <w:rPr>
          <w:spacing w:val="-2"/>
        </w:rPr>
        <w:t>FOMO.</w:t>
      </w:r>
    </w:p>
    <w:p>
      <w:pPr>
        <w:pStyle w:val="BodyText"/>
        <w:spacing w:before="1"/>
      </w:pPr>
    </w:p>
    <w:p>
      <w:pPr>
        <w:pStyle w:val="BodyText"/>
        <w:spacing w:line="480" w:lineRule="auto"/>
        <w:ind w:left="1288" w:right="708"/>
        <w:jc w:val="both"/>
      </w:pPr>
      <w:r>
        <w:rPr/>
        <w:t>Produk</w:t>
      </w:r>
      <w:r>
        <w:rPr>
          <w:spacing w:val="-1"/>
        </w:rPr>
        <w:t> </w:t>
      </w:r>
      <w:r>
        <w:rPr/>
        <w:t>tersebut dipromosikan</w:t>
      </w:r>
      <w:r>
        <w:rPr>
          <w:spacing w:val="-2"/>
        </w:rPr>
        <w:t> </w:t>
      </w:r>
      <w:r>
        <w:rPr/>
        <w:t>oleh</w:t>
      </w:r>
      <w:r>
        <w:rPr>
          <w:spacing w:val="-2"/>
        </w:rPr>
        <w:t> </w:t>
      </w:r>
      <w:r>
        <w:rPr/>
        <w:t>artis</w:t>
      </w:r>
      <w:r>
        <w:rPr>
          <w:spacing w:val="-3"/>
        </w:rPr>
        <w:t> </w:t>
      </w:r>
      <w:r>
        <w:rPr/>
        <w:t>tersohor Lisa Blackpink,</w:t>
      </w:r>
      <w:r>
        <w:rPr>
          <w:spacing w:val="-2"/>
        </w:rPr>
        <w:t> </w:t>
      </w:r>
      <w:r>
        <w:rPr/>
        <w:t>sehingga para fans dan </w:t>
      </w:r>
      <w:r>
        <w:rPr>
          <w:i/>
        </w:rPr>
        <w:t>followers </w:t>
      </w:r>
      <w:r>
        <w:rPr/>
        <w:t>akan mengikuti produk apa yang dipamerkan oleh Lisa</w:t>
      </w:r>
      <w:r>
        <w:rPr>
          <w:spacing w:val="-7"/>
        </w:rPr>
        <w:t> </w:t>
      </w:r>
      <w:r>
        <w:rPr/>
        <w:t>melalui</w:t>
      </w:r>
      <w:r>
        <w:rPr>
          <w:spacing w:val="-7"/>
        </w:rPr>
        <w:t> </w:t>
      </w:r>
      <w:r>
        <w:rPr/>
        <w:t>media</w:t>
      </w:r>
      <w:r>
        <w:rPr>
          <w:spacing w:val="-7"/>
        </w:rPr>
        <w:t> </w:t>
      </w:r>
      <w:r>
        <w:rPr/>
        <w:t>sosial.</w:t>
      </w:r>
      <w:r>
        <w:rPr>
          <w:spacing w:val="-8"/>
        </w:rPr>
        <w:t> </w:t>
      </w:r>
      <w:r>
        <w:rPr/>
        <w:t>Hal</w:t>
      </w:r>
      <w:r>
        <w:rPr>
          <w:spacing w:val="-7"/>
        </w:rPr>
        <w:t> </w:t>
      </w:r>
      <w:r>
        <w:rPr/>
        <w:t>ini</w:t>
      </w:r>
      <w:r>
        <w:rPr>
          <w:spacing w:val="-7"/>
        </w:rPr>
        <w:t> </w:t>
      </w:r>
      <w:r>
        <w:rPr/>
        <w:t>merupakan</w:t>
      </w:r>
      <w:r>
        <w:rPr>
          <w:spacing w:val="-1"/>
        </w:rPr>
        <w:t> </w:t>
      </w:r>
      <w:r>
        <w:rPr/>
        <w:t>contoh</w:t>
      </w:r>
      <w:r>
        <w:rPr>
          <w:spacing w:val="-7"/>
        </w:rPr>
        <w:t> </w:t>
      </w:r>
      <w:r>
        <w:rPr/>
        <w:t>branding</w:t>
      </w:r>
      <w:r>
        <w:rPr>
          <w:spacing w:val="-12"/>
        </w:rPr>
        <w:t> </w:t>
      </w:r>
      <w:r>
        <w:rPr/>
        <w:t>produk</w:t>
      </w:r>
      <w:r>
        <w:rPr>
          <w:spacing w:val="-4"/>
        </w:rPr>
        <w:t> </w:t>
      </w:r>
      <w:r>
        <w:rPr/>
        <w:t>yang konsisten dari produsen atau pemasar kepada konsumen.</w:t>
      </w:r>
    </w:p>
    <w:p>
      <w:pPr>
        <w:pStyle w:val="BodyText"/>
        <w:spacing w:line="480" w:lineRule="auto"/>
        <w:ind w:left="1288" w:right="704" w:firstLine="720"/>
        <w:jc w:val="both"/>
      </w:pPr>
      <w:r>
        <w:rPr/>
        <w:t>Berdasarkan penjelasan tersebut maka disimpulkan bahwa pembelian</w:t>
      </w:r>
      <w:r>
        <w:rPr>
          <w:spacing w:val="-12"/>
        </w:rPr>
        <w:t> </w:t>
      </w:r>
      <w:r>
        <w:rPr/>
        <w:t>impulsif</w:t>
      </w:r>
      <w:r>
        <w:rPr>
          <w:spacing w:val="-12"/>
        </w:rPr>
        <w:t> </w:t>
      </w:r>
      <w:r>
        <w:rPr/>
        <w:t>yaitu</w:t>
      </w:r>
      <w:r>
        <w:rPr>
          <w:spacing w:val="-10"/>
        </w:rPr>
        <w:t> </w:t>
      </w:r>
      <w:r>
        <w:rPr/>
        <w:t>ketika</w:t>
      </w:r>
      <w:r>
        <w:rPr>
          <w:spacing w:val="-11"/>
        </w:rPr>
        <w:t> </w:t>
      </w:r>
      <w:r>
        <w:rPr/>
        <w:t>konsumen</w:t>
      </w:r>
      <w:r>
        <w:rPr>
          <w:spacing w:val="-14"/>
        </w:rPr>
        <w:t> </w:t>
      </w:r>
      <w:r>
        <w:rPr/>
        <w:t>membeli</w:t>
      </w:r>
      <w:r>
        <w:rPr>
          <w:spacing w:val="-11"/>
        </w:rPr>
        <w:t> </w:t>
      </w:r>
      <w:r>
        <w:rPr/>
        <w:t>secara</w:t>
      </w:r>
      <w:r>
        <w:rPr>
          <w:spacing w:val="-11"/>
        </w:rPr>
        <w:t> </w:t>
      </w:r>
      <w:r>
        <w:rPr/>
        <w:t>mendadak</w:t>
      </w:r>
      <w:r>
        <w:rPr>
          <w:spacing w:val="-13"/>
        </w:rPr>
        <w:t> </w:t>
      </w:r>
      <w:r>
        <w:rPr/>
        <w:t>tanpa direncanakan</w:t>
      </w:r>
      <w:r>
        <w:rPr>
          <w:spacing w:val="-7"/>
        </w:rPr>
        <w:t> </w:t>
      </w:r>
      <w:r>
        <w:rPr/>
        <w:t>sebelumnya.</w:t>
      </w:r>
      <w:r>
        <w:rPr>
          <w:spacing w:val="-5"/>
        </w:rPr>
        <w:t> </w:t>
      </w:r>
      <w:r>
        <w:rPr/>
        <w:t>Hal</w:t>
      </w:r>
      <w:r>
        <w:rPr>
          <w:spacing w:val="-9"/>
        </w:rPr>
        <w:t> </w:t>
      </w:r>
      <w:r>
        <w:rPr/>
        <w:t>ini</w:t>
      </w:r>
      <w:r>
        <w:rPr>
          <w:spacing w:val="-9"/>
        </w:rPr>
        <w:t> </w:t>
      </w:r>
      <w:r>
        <w:rPr/>
        <w:t>terjadi</w:t>
      </w:r>
      <w:r>
        <w:rPr>
          <w:spacing w:val="-8"/>
        </w:rPr>
        <w:t> </w:t>
      </w:r>
      <w:r>
        <w:rPr/>
        <w:t>karena</w:t>
      </w:r>
      <w:r>
        <w:rPr>
          <w:spacing w:val="-8"/>
        </w:rPr>
        <w:t> </w:t>
      </w:r>
      <w:r>
        <w:rPr/>
        <w:t>dipengaruhi</w:t>
      </w:r>
      <w:r>
        <w:rPr>
          <w:spacing w:val="-8"/>
        </w:rPr>
        <w:t> </w:t>
      </w:r>
      <w:r>
        <w:rPr/>
        <w:t>oleh</w:t>
      </w:r>
      <w:r>
        <w:rPr>
          <w:spacing w:val="-6"/>
        </w:rPr>
        <w:t> </w:t>
      </w:r>
      <w:r>
        <w:rPr/>
        <w:t>beberapa hal yaitu pertama, produk sedang tren dan dimiliki banyak orang. Kedua, dorongan emosi berupa ketakutan atau kecemasan (FOMO) jika tidak mendapatkan produk tersebut. Ketiga, produk diproduksi secara terbatas hanya saat trending.</w:t>
      </w:r>
    </w:p>
    <w:p>
      <w:pPr>
        <w:pStyle w:val="BodyText"/>
        <w:spacing w:before="195"/>
        <w:rPr>
          <w:sz w:val="20"/>
        </w:rPr>
      </w:pPr>
      <w:r>
        <w:rPr>
          <w:sz w:val="20"/>
        </w:rPr>
        <mc:AlternateContent>
          <mc:Choice Requires="wps">
            <w:drawing>
              <wp:anchor distT="0" distB="0" distL="0" distR="0" allowOverlap="1" layoutInCell="1" locked="0" behindDoc="1" simplePos="0" relativeHeight="487609856">
                <wp:simplePos x="0" y="0"/>
                <wp:positionH relativeFrom="page">
                  <wp:posOffset>1440561</wp:posOffset>
                </wp:positionH>
                <wp:positionV relativeFrom="paragraph">
                  <wp:posOffset>285487</wp:posOffset>
                </wp:positionV>
                <wp:extent cx="1829435" cy="10160"/>
                <wp:effectExtent l="0" t="0" r="0" b="0"/>
                <wp:wrapTopAndBottom/>
                <wp:docPr id="73" name="Graphic 73"/>
                <wp:cNvGraphicFramePr>
                  <a:graphicFrameLocks/>
                </wp:cNvGraphicFramePr>
                <a:graphic>
                  <a:graphicData uri="http://schemas.microsoft.com/office/word/2010/wordprocessingShape">
                    <wps:wsp>
                      <wps:cNvPr id="73" name="Graphic 73"/>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479332pt;width:144.050pt;height:.79999pt;mso-position-horizontal-relative:page;mso-position-vertical-relative:paragraph;z-index:-15706624;mso-wrap-distance-left:0;mso-wrap-distance-right:0" id="docshape32" filled="true" fillcolor="#000000" stroked="false">
                <v:fill type="solid"/>
                <w10:wrap type="topAndBottom"/>
              </v:rect>
            </w:pict>
          </mc:Fallback>
        </mc:AlternateContent>
      </w:r>
    </w:p>
    <w:p>
      <w:pPr>
        <w:spacing w:line="235" w:lineRule="auto" w:before="106"/>
        <w:ind w:left="568" w:right="703" w:firstLine="720"/>
        <w:jc w:val="left"/>
        <w:rPr>
          <w:sz w:val="20"/>
        </w:rPr>
      </w:pPr>
      <w:r>
        <w:rPr>
          <w:rFonts w:ascii="Calibri" w:hAnsi="Calibri"/>
          <w:sz w:val="20"/>
          <w:vertAlign w:val="superscript"/>
        </w:rPr>
        <w:t>50</w:t>
      </w:r>
      <w:r>
        <w:rPr>
          <w:rFonts w:ascii="Calibri" w:hAnsi="Calibri"/>
          <w:sz w:val="20"/>
          <w:vertAlign w:val="baseline"/>
        </w:rPr>
        <w:t> </w:t>
      </w:r>
      <w:r>
        <w:rPr>
          <w:sz w:val="20"/>
          <w:vertAlign w:val="baseline"/>
        </w:rPr>
        <w:t>Dafa</w:t>
      </w:r>
      <w:r>
        <w:rPr>
          <w:spacing w:val="24"/>
          <w:sz w:val="20"/>
          <w:vertAlign w:val="baseline"/>
        </w:rPr>
        <w:t> </w:t>
      </w:r>
      <w:r>
        <w:rPr>
          <w:sz w:val="20"/>
          <w:vertAlign w:val="baseline"/>
        </w:rPr>
        <w:t>Shiddiq,</w:t>
      </w:r>
      <w:r>
        <w:rPr>
          <w:spacing w:val="27"/>
          <w:sz w:val="20"/>
          <w:vertAlign w:val="baseline"/>
        </w:rPr>
        <w:t> </w:t>
      </w:r>
      <w:r>
        <w:rPr>
          <w:sz w:val="20"/>
          <w:vertAlign w:val="baseline"/>
        </w:rPr>
        <w:t>“Tren Boneka</w:t>
      </w:r>
      <w:r>
        <w:rPr>
          <w:spacing w:val="24"/>
          <w:sz w:val="20"/>
          <w:vertAlign w:val="baseline"/>
        </w:rPr>
        <w:t> </w:t>
      </w:r>
      <w:r>
        <w:rPr>
          <w:sz w:val="20"/>
          <w:vertAlign w:val="baseline"/>
        </w:rPr>
        <w:t>Labubu,</w:t>
      </w:r>
      <w:r>
        <w:rPr>
          <w:spacing w:val="29"/>
          <w:sz w:val="20"/>
          <w:vertAlign w:val="baseline"/>
        </w:rPr>
        <w:t> </w:t>
      </w:r>
      <w:r>
        <w:rPr>
          <w:sz w:val="20"/>
          <w:vertAlign w:val="baseline"/>
        </w:rPr>
        <w:t>Koleksi Di E-Comerence Tembus</w:t>
      </w:r>
      <w:r>
        <w:rPr>
          <w:spacing w:val="22"/>
          <w:sz w:val="20"/>
          <w:vertAlign w:val="baseline"/>
        </w:rPr>
        <w:t> </w:t>
      </w:r>
      <w:r>
        <w:rPr>
          <w:sz w:val="20"/>
          <w:vertAlign w:val="baseline"/>
        </w:rPr>
        <w:t>Rp60</w:t>
      </w:r>
      <w:r>
        <w:rPr>
          <w:spacing w:val="24"/>
          <w:sz w:val="20"/>
          <w:vertAlign w:val="baseline"/>
        </w:rPr>
        <w:t> </w:t>
      </w:r>
      <w:r>
        <w:rPr>
          <w:sz w:val="20"/>
          <w:vertAlign w:val="baseline"/>
        </w:rPr>
        <w:t>Juta,” goodstats.id,</w:t>
      </w:r>
      <w:r>
        <w:rPr>
          <w:spacing w:val="-8"/>
          <w:sz w:val="20"/>
          <w:vertAlign w:val="baseline"/>
        </w:rPr>
        <w:t> </w:t>
      </w:r>
      <w:r>
        <w:rPr>
          <w:sz w:val="20"/>
          <w:vertAlign w:val="baseline"/>
        </w:rPr>
        <w:t>2024,</w:t>
      </w:r>
      <w:r>
        <w:rPr>
          <w:spacing w:val="-5"/>
          <w:sz w:val="20"/>
          <w:vertAlign w:val="baseline"/>
        </w:rPr>
        <w:t> </w:t>
      </w:r>
      <w:r>
        <w:rPr>
          <w:sz w:val="20"/>
          <w:vertAlign w:val="baseline"/>
        </w:rPr>
        <w:t>https://goodstats.id/article/tren-boneka-labubu-koleksi-di-e-comerence-</w:t>
      </w:r>
      <w:r>
        <w:rPr>
          <w:spacing w:val="-2"/>
          <w:sz w:val="20"/>
          <w:vertAlign w:val="baseline"/>
        </w:rPr>
        <w:t>tembus-</w:t>
      </w:r>
    </w:p>
    <w:p>
      <w:pPr>
        <w:spacing w:before="3"/>
        <w:ind w:left="568" w:right="0" w:firstLine="0"/>
        <w:jc w:val="left"/>
        <w:rPr>
          <w:sz w:val="20"/>
        </w:rPr>
      </w:pPr>
      <w:r>
        <w:rPr>
          <w:sz w:val="20"/>
        </w:rPr>
        <w:t>60-juta-rupiah-ZSURR.</w:t>
      </w:r>
      <w:r>
        <w:rPr>
          <w:spacing w:val="-3"/>
          <w:sz w:val="20"/>
        </w:rPr>
        <w:t> </w:t>
      </w:r>
      <w:r>
        <w:rPr>
          <w:sz w:val="20"/>
        </w:rPr>
        <w:t>diakses</w:t>
      </w:r>
      <w:r>
        <w:rPr>
          <w:spacing w:val="-4"/>
          <w:sz w:val="20"/>
        </w:rPr>
        <w:t> </w:t>
      </w:r>
      <w:r>
        <w:rPr>
          <w:sz w:val="20"/>
        </w:rPr>
        <w:t>pada</w:t>
      </w:r>
      <w:r>
        <w:rPr>
          <w:spacing w:val="-3"/>
          <w:sz w:val="20"/>
        </w:rPr>
        <w:t> </w:t>
      </w:r>
      <w:r>
        <w:rPr>
          <w:sz w:val="20"/>
        </w:rPr>
        <w:t>6</w:t>
      </w:r>
      <w:r>
        <w:rPr>
          <w:spacing w:val="-12"/>
          <w:sz w:val="20"/>
        </w:rPr>
        <w:t> </w:t>
      </w:r>
      <w:r>
        <w:rPr>
          <w:sz w:val="20"/>
        </w:rPr>
        <w:t>April</w:t>
      </w:r>
      <w:r>
        <w:rPr>
          <w:spacing w:val="-9"/>
          <w:sz w:val="20"/>
        </w:rPr>
        <w:t> </w:t>
      </w:r>
      <w:r>
        <w:rPr>
          <w:spacing w:val="-4"/>
          <w:sz w:val="20"/>
        </w:rPr>
        <w:t>2025</w:t>
      </w:r>
    </w:p>
    <w:p>
      <w:pPr>
        <w:spacing w:after="0"/>
        <w:jc w:val="left"/>
        <w:rPr>
          <w:sz w:val="20"/>
        </w:rPr>
        <w:sectPr>
          <w:pgSz w:w="11910" w:h="16840"/>
          <w:pgMar w:header="718" w:footer="0" w:top="1920" w:bottom="280" w:left="1700" w:right="992"/>
        </w:sectPr>
      </w:pPr>
    </w:p>
    <w:p>
      <w:pPr>
        <w:pStyle w:val="BodyText"/>
        <w:spacing w:before="56"/>
      </w:pPr>
    </w:p>
    <w:p>
      <w:pPr>
        <w:pStyle w:val="Heading2"/>
        <w:numPr>
          <w:ilvl w:val="0"/>
          <w:numId w:val="5"/>
        </w:numPr>
        <w:tabs>
          <w:tab w:pos="1286" w:val="left" w:leader="none"/>
        </w:tabs>
        <w:spacing w:line="240" w:lineRule="auto" w:before="0" w:after="0"/>
        <w:ind w:left="1286" w:right="0" w:hanging="358"/>
        <w:jc w:val="left"/>
      </w:pPr>
      <w:r>
        <w:rPr/>
        <w:t>Pengaruh</w:t>
      </w:r>
      <w:r>
        <w:rPr>
          <w:spacing w:val="-3"/>
        </w:rPr>
        <w:t> </w:t>
      </w:r>
      <w:r>
        <w:rPr/>
        <w:t>FOMO</w:t>
      </w:r>
      <w:r>
        <w:rPr>
          <w:spacing w:val="-4"/>
        </w:rPr>
        <w:t> </w:t>
      </w:r>
      <w:r>
        <w:rPr/>
        <w:t>Pada</w:t>
      </w:r>
      <w:r>
        <w:rPr>
          <w:spacing w:val="-2"/>
        </w:rPr>
        <w:t> </w:t>
      </w:r>
      <w:r>
        <w:rPr/>
        <w:t>Pembelian</w:t>
      </w:r>
      <w:r>
        <w:rPr>
          <w:spacing w:val="-3"/>
        </w:rPr>
        <w:t> </w:t>
      </w:r>
      <w:r>
        <w:rPr>
          <w:spacing w:val="-2"/>
        </w:rPr>
        <w:t>Impulsif</w:t>
      </w:r>
    </w:p>
    <w:p>
      <w:pPr>
        <w:pStyle w:val="BodyText"/>
        <w:spacing w:before="196"/>
        <w:rPr>
          <w:b/>
        </w:rPr>
      </w:pPr>
    </w:p>
    <w:p>
      <w:pPr>
        <w:pStyle w:val="BodyText"/>
        <w:spacing w:line="480" w:lineRule="auto"/>
        <w:ind w:left="1288" w:right="703" w:firstLine="720"/>
        <w:jc w:val="both"/>
        <w:rPr>
          <w:rFonts w:ascii="Calibri"/>
        </w:rPr>
      </w:pPr>
      <w:r>
        <w:rPr/>
        <w:t>Pembelian impulsif memiliki tipe dan pengaruh yang berkaitan dengan sikap konsumen. Loudon dan Bitta dalam artikel jurnalnya menemukan</w:t>
      </w:r>
      <w:r>
        <w:rPr>
          <w:spacing w:val="-12"/>
        </w:rPr>
        <w:t> </w:t>
      </w:r>
      <w:r>
        <w:rPr/>
        <w:t>beberapa</w:t>
      </w:r>
      <w:r>
        <w:rPr>
          <w:spacing w:val="-15"/>
        </w:rPr>
        <w:t> </w:t>
      </w:r>
      <w:r>
        <w:rPr/>
        <w:t>jenis</w:t>
      </w:r>
      <w:r>
        <w:rPr>
          <w:spacing w:val="-14"/>
        </w:rPr>
        <w:t> </w:t>
      </w:r>
      <w:r>
        <w:rPr/>
        <w:t>konsumen</w:t>
      </w:r>
      <w:r>
        <w:rPr>
          <w:spacing w:val="-13"/>
        </w:rPr>
        <w:t> </w:t>
      </w:r>
      <w:r>
        <w:rPr/>
        <w:t>yang</w:t>
      </w:r>
      <w:r>
        <w:rPr>
          <w:spacing w:val="-14"/>
        </w:rPr>
        <w:t> </w:t>
      </w:r>
      <w:r>
        <w:rPr/>
        <w:t>melakukan</w:t>
      </w:r>
      <w:r>
        <w:rPr>
          <w:spacing w:val="-12"/>
        </w:rPr>
        <w:t> </w:t>
      </w:r>
      <w:r>
        <w:rPr/>
        <w:t>pembelian</w:t>
      </w:r>
      <w:r>
        <w:rPr>
          <w:spacing w:val="-15"/>
        </w:rPr>
        <w:t> </w:t>
      </w:r>
      <w:r>
        <w:rPr/>
        <w:t>impulsif. Pertama, </w:t>
      </w:r>
      <w:r>
        <w:rPr>
          <w:i/>
        </w:rPr>
        <w:t>pure impulse </w:t>
      </w:r>
      <w:r>
        <w:rPr/>
        <w:t>yaitu konsumen melakukan pertimbangan sebelum membeli</w:t>
      </w:r>
      <w:r>
        <w:rPr>
          <w:spacing w:val="-15"/>
        </w:rPr>
        <w:t> </w:t>
      </w:r>
      <w:r>
        <w:rPr/>
        <w:t>produk.</w:t>
      </w:r>
      <w:r>
        <w:rPr>
          <w:spacing w:val="-15"/>
        </w:rPr>
        <w:t> </w:t>
      </w:r>
      <w:r>
        <w:rPr/>
        <w:t>Kedua,</w:t>
      </w:r>
      <w:r>
        <w:rPr>
          <w:spacing w:val="-15"/>
        </w:rPr>
        <w:t> </w:t>
      </w:r>
      <w:r>
        <w:rPr>
          <w:i/>
        </w:rPr>
        <w:t>suggestion</w:t>
      </w:r>
      <w:r>
        <w:rPr>
          <w:i/>
          <w:spacing w:val="-15"/>
        </w:rPr>
        <w:t> </w:t>
      </w:r>
      <w:r>
        <w:rPr>
          <w:i/>
        </w:rPr>
        <w:t>impulse</w:t>
      </w:r>
      <w:r>
        <w:rPr>
          <w:i/>
          <w:spacing w:val="-15"/>
        </w:rPr>
        <w:t> </w:t>
      </w:r>
      <w:r>
        <w:rPr/>
        <w:t>yaitu</w:t>
      </w:r>
      <w:r>
        <w:rPr>
          <w:spacing w:val="-15"/>
        </w:rPr>
        <w:t> </w:t>
      </w:r>
      <w:r>
        <w:rPr/>
        <w:t>konsumen</w:t>
      </w:r>
      <w:r>
        <w:rPr>
          <w:spacing w:val="-15"/>
        </w:rPr>
        <w:t> </w:t>
      </w:r>
      <w:r>
        <w:rPr/>
        <w:t>yang</w:t>
      </w:r>
      <w:r>
        <w:rPr>
          <w:spacing w:val="-15"/>
        </w:rPr>
        <w:t> </w:t>
      </w:r>
      <w:r>
        <w:rPr/>
        <w:t>langsung membeli saat melihat iklan produk. Ketiga, </w:t>
      </w:r>
      <w:r>
        <w:rPr>
          <w:i/>
        </w:rPr>
        <w:t>reminder impulse </w:t>
      </w:r>
      <w:r>
        <w:rPr/>
        <w:t>yaitu konsumen yang benar-benar membutuhkan produk. Terakhir, </w:t>
      </w:r>
      <w:r>
        <w:rPr>
          <w:i/>
        </w:rPr>
        <w:t>planned impulse</w:t>
      </w:r>
      <w:r>
        <w:rPr>
          <w:i/>
          <w:spacing w:val="-15"/>
        </w:rPr>
        <w:t> </w:t>
      </w:r>
      <w:r>
        <w:rPr/>
        <w:t>yaitu</w:t>
      </w:r>
      <w:r>
        <w:rPr>
          <w:spacing w:val="-15"/>
        </w:rPr>
        <w:t> </w:t>
      </w:r>
      <w:r>
        <w:rPr/>
        <w:t>konsumen</w:t>
      </w:r>
      <w:r>
        <w:rPr>
          <w:spacing w:val="-15"/>
        </w:rPr>
        <w:t> </w:t>
      </w:r>
      <w:r>
        <w:rPr/>
        <w:t>yang</w:t>
      </w:r>
      <w:r>
        <w:rPr>
          <w:spacing w:val="-15"/>
        </w:rPr>
        <w:t> </w:t>
      </w:r>
      <w:r>
        <w:rPr/>
        <w:t>memanfaatkan</w:t>
      </w:r>
      <w:r>
        <w:rPr>
          <w:spacing w:val="-15"/>
        </w:rPr>
        <w:t> </w:t>
      </w:r>
      <w:r>
        <w:rPr/>
        <w:t>diskon</w:t>
      </w:r>
      <w:r>
        <w:rPr>
          <w:spacing w:val="-15"/>
        </w:rPr>
        <w:t> </w:t>
      </w:r>
      <w:r>
        <w:rPr/>
        <w:t>produk</w:t>
      </w:r>
      <w:r>
        <w:rPr>
          <w:spacing w:val="-15"/>
        </w:rPr>
        <w:t> </w:t>
      </w:r>
      <w:r>
        <w:rPr/>
        <w:t>saat</w:t>
      </w:r>
      <w:r>
        <w:rPr>
          <w:spacing w:val="-15"/>
        </w:rPr>
        <w:t> </w:t>
      </w:r>
      <w:r>
        <w:rPr/>
        <w:t>pembelian. Sehingga konsumen dapat memanfaatkan waktu dan peluang</w:t>
      </w:r>
      <w:r>
        <w:rPr>
          <w:rFonts w:ascii="Calibri"/>
          <w:vertAlign w:val="superscript"/>
        </w:rPr>
        <w:t>51</w:t>
      </w:r>
    </w:p>
    <w:p>
      <w:pPr>
        <w:pStyle w:val="BodyText"/>
        <w:spacing w:line="480" w:lineRule="auto" w:before="136"/>
        <w:ind w:left="1288" w:right="710" w:firstLine="720"/>
        <w:jc w:val="both"/>
      </w:pPr>
      <w:r>
        <w:rPr/>
        <w:t>Juanim</w:t>
      </w:r>
      <w:r>
        <w:rPr>
          <w:spacing w:val="40"/>
        </w:rPr>
        <w:t> </w:t>
      </w:r>
      <w:r>
        <w:rPr/>
        <w:t>dalam artikel jurnalnya salah satu faktor pendukung konsumen melakukan pembelian impulsif yaitu karena konten iklan yang dapat merangsang emosional mereka.</w:t>
      </w:r>
      <w:r>
        <w:rPr>
          <w:vertAlign w:val="superscript"/>
        </w:rPr>
        <w:t>52</w:t>
      </w:r>
      <w:r>
        <w:rPr>
          <w:vertAlign w:val="baseline"/>
        </w:rPr>
        <w:t> Konten iklan di era digital bisa diakses melalui media sosial seperti Instagram, TikTok, Youtube, dan sebagainya. Beberapa tipe konsumen tersebut dikelompokkan berdasarkan respon dan sikap yang mereka ambil saat memperhatikan konten promosi (iklan) dari media sosial.</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95"/>
        <w:rPr>
          <w:sz w:val="20"/>
        </w:rPr>
      </w:pPr>
      <w:r>
        <w:rPr>
          <w:sz w:val="20"/>
        </w:rPr>
        <mc:AlternateContent>
          <mc:Choice Requires="wps">
            <w:drawing>
              <wp:anchor distT="0" distB="0" distL="0" distR="0" allowOverlap="1" layoutInCell="1" locked="0" behindDoc="1" simplePos="0" relativeHeight="487610368">
                <wp:simplePos x="0" y="0"/>
                <wp:positionH relativeFrom="page">
                  <wp:posOffset>1440561</wp:posOffset>
                </wp:positionH>
                <wp:positionV relativeFrom="paragraph">
                  <wp:posOffset>285695</wp:posOffset>
                </wp:positionV>
                <wp:extent cx="1829435" cy="10160"/>
                <wp:effectExtent l="0" t="0" r="0" b="0"/>
                <wp:wrapTopAndBottom/>
                <wp:docPr id="74" name="Graphic 74"/>
                <wp:cNvGraphicFramePr>
                  <a:graphicFrameLocks/>
                </wp:cNvGraphicFramePr>
                <a:graphic>
                  <a:graphicData uri="http://schemas.microsoft.com/office/word/2010/wordprocessingShape">
                    <wps:wsp>
                      <wps:cNvPr id="74" name="Graphic 74"/>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495712pt;width:144.050pt;height:.79999pt;mso-position-horizontal-relative:page;mso-position-vertical-relative:paragraph;z-index:-15706112;mso-wrap-distance-left:0;mso-wrap-distance-right:0" id="docshape33" filled="true" fillcolor="#000000" stroked="false">
                <v:fill type="solid"/>
                <w10:wrap type="topAndBottom"/>
              </v:rect>
            </w:pict>
          </mc:Fallback>
        </mc:AlternateContent>
      </w:r>
    </w:p>
    <w:p>
      <w:pPr>
        <w:tabs>
          <w:tab w:pos="2108" w:val="left" w:leader="none"/>
          <w:tab w:pos="3144" w:val="left" w:leader="none"/>
          <w:tab w:pos="4192" w:val="left" w:leader="none"/>
          <w:tab w:pos="5159" w:val="left" w:leader="none"/>
          <w:tab w:pos="6251" w:val="left" w:leader="none"/>
          <w:tab w:pos="7990" w:val="left" w:leader="none"/>
        </w:tabs>
        <w:spacing w:line="237" w:lineRule="auto" w:before="103"/>
        <w:ind w:left="568" w:right="700" w:firstLine="720"/>
        <w:jc w:val="both"/>
        <w:rPr>
          <w:sz w:val="20"/>
        </w:rPr>
      </w:pPr>
      <w:r>
        <w:rPr>
          <w:rFonts w:ascii="Calibri"/>
          <w:sz w:val="20"/>
          <w:vertAlign w:val="superscript"/>
        </w:rPr>
        <w:t>51</w:t>
      </w:r>
      <w:r>
        <w:rPr>
          <w:rFonts w:ascii="Calibri"/>
          <w:sz w:val="20"/>
          <w:vertAlign w:val="baseline"/>
        </w:rPr>
        <w:t> </w:t>
      </w:r>
      <w:r>
        <w:rPr>
          <w:sz w:val="20"/>
          <w:vertAlign w:val="baseline"/>
        </w:rPr>
        <w:t>Loudon, David L; &amp; Della Bitta, &amp; Albert J., </w:t>
      </w:r>
      <w:r>
        <w:rPr>
          <w:i/>
          <w:sz w:val="20"/>
          <w:vertAlign w:val="baseline"/>
        </w:rPr>
        <w:t>Consumer Behavior: Concept and </w:t>
      </w:r>
      <w:r>
        <w:rPr>
          <w:i/>
          <w:spacing w:val="-2"/>
          <w:sz w:val="20"/>
          <w:vertAlign w:val="baseline"/>
        </w:rPr>
        <w:t>Application</w:t>
      </w:r>
      <w:r>
        <w:rPr>
          <w:i/>
          <w:sz w:val="20"/>
          <w:vertAlign w:val="baseline"/>
        </w:rPr>
        <w:tab/>
      </w:r>
      <w:r>
        <w:rPr>
          <w:spacing w:val="-4"/>
          <w:sz w:val="20"/>
          <w:vertAlign w:val="baseline"/>
        </w:rPr>
        <w:t>(New</w:t>
      </w:r>
      <w:r>
        <w:rPr>
          <w:sz w:val="20"/>
          <w:vertAlign w:val="baseline"/>
        </w:rPr>
        <w:tab/>
      </w:r>
      <w:r>
        <w:rPr>
          <w:spacing w:val="-4"/>
          <w:sz w:val="20"/>
          <w:vertAlign w:val="baseline"/>
        </w:rPr>
        <w:t>York:</w:t>
      </w:r>
      <w:r>
        <w:rPr>
          <w:sz w:val="20"/>
          <w:vertAlign w:val="baseline"/>
        </w:rPr>
        <w:tab/>
      </w:r>
      <w:r>
        <w:rPr>
          <w:spacing w:val="-4"/>
          <w:sz w:val="20"/>
          <w:vertAlign w:val="baseline"/>
        </w:rPr>
        <w:t>New</w:t>
      </w:r>
      <w:r>
        <w:rPr>
          <w:sz w:val="20"/>
          <w:vertAlign w:val="baseline"/>
        </w:rPr>
        <w:tab/>
        <w:t>York</w:t>
      </w:r>
      <w:r>
        <w:rPr>
          <w:spacing w:val="-11"/>
          <w:sz w:val="20"/>
          <w:vertAlign w:val="baseline"/>
        </w:rPr>
        <w:t> </w:t>
      </w:r>
      <w:r>
        <w:rPr>
          <w:sz w:val="20"/>
          <w:vertAlign w:val="baseline"/>
        </w:rPr>
        <w:t>:</w:t>
        <w:tab/>
      </w:r>
      <w:r>
        <w:rPr>
          <w:spacing w:val="-2"/>
          <w:sz w:val="20"/>
          <w:vertAlign w:val="baseline"/>
        </w:rPr>
        <w:t>McGraw-Hill,</w:t>
      </w:r>
      <w:r>
        <w:rPr>
          <w:sz w:val="20"/>
          <w:vertAlign w:val="baseline"/>
        </w:rPr>
        <w:tab/>
      </w:r>
      <w:r>
        <w:rPr>
          <w:spacing w:val="-2"/>
          <w:sz w:val="20"/>
          <w:vertAlign w:val="baseline"/>
        </w:rPr>
        <w:t>1997), </w:t>
      </w:r>
      <w:r>
        <w:rPr>
          <w:sz w:val="20"/>
          <w:vertAlign w:val="baseline"/>
        </w:rPr>
        <w:t>https://archive.org/details/consumerbehavior00loud/page/n11/mode/2up. Page 30-31</w:t>
      </w:r>
    </w:p>
    <w:p>
      <w:pPr>
        <w:spacing w:line="237" w:lineRule="auto" w:before="7"/>
        <w:ind w:left="568" w:right="703" w:firstLine="720"/>
        <w:jc w:val="both"/>
        <w:rPr>
          <w:sz w:val="20"/>
        </w:rPr>
      </w:pPr>
      <w:r>
        <w:rPr>
          <w:rFonts w:ascii="Calibri" w:hAnsi="Calibri"/>
          <w:sz w:val="20"/>
          <w:vertAlign w:val="superscript"/>
        </w:rPr>
        <w:t>52</w:t>
      </w:r>
      <w:r>
        <w:rPr>
          <w:rFonts w:ascii="Calibri" w:hAnsi="Calibri"/>
          <w:sz w:val="20"/>
          <w:vertAlign w:val="baseline"/>
        </w:rPr>
        <w:t> </w:t>
      </w:r>
      <w:r>
        <w:rPr>
          <w:sz w:val="20"/>
          <w:vertAlign w:val="baseline"/>
        </w:rPr>
        <w:t>Juanim dan Erik Syawal Alghifari dan Bayu Indra Setia, “Exploring Advertising Stimulus , Hedonic Motives , and Impulse Buying Behavior in Indonesia’s Digital Context</w:t>
      </w:r>
      <w:r>
        <w:rPr>
          <w:spacing w:val="-8"/>
          <w:sz w:val="20"/>
          <w:vertAlign w:val="baseline"/>
        </w:rPr>
        <w:t> </w:t>
      </w:r>
      <w:r>
        <w:rPr>
          <w:sz w:val="20"/>
          <w:vertAlign w:val="baseline"/>
        </w:rPr>
        <w:t>: Demographics Implications,” </w:t>
      </w:r>
      <w:r>
        <w:rPr>
          <w:i/>
          <w:sz w:val="20"/>
          <w:vertAlign w:val="baseline"/>
        </w:rPr>
        <w:t>Cogent Business &amp; Management </w:t>
      </w:r>
      <w:r>
        <w:rPr>
          <w:sz w:val="20"/>
          <w:vertAlign w:val="baseline"/>
        </w:rPr>
        <w:t>11, no. 1 (2024), https://doi.org/10.1080/23311975.2024.2428779. Page 1-3</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5" w:firstLine="720"/>
        <w:jc w:val="both"/>
      </w:pPr>
      <w:r>
        <w:rPr/>
        <w:t>Menurut Nur Ozer Canarslan dalam tesisnya FOMO memiliki dampak pada keputusan konsumen dalam membeli produk baik. FOMO pada aplikasi belanja online dimunculkan dengan adanya promosi kelangkaan</w:t>
      </w:r>
      <w:r>
        <w:rPr>
          <w:spacing w:val="-15"/>
        </w:rPr>
        <w:t> </w:t>
      </w:r>
      <w:r>
        <w:rPr/>
        <w:t>produk</w:t>
      </w:r>
      <w:r>
        <w:rPr>
          <w:spacing w:val="-15"/>
        </w:rPr>
        <w:t> </w:t>
      </w:r>
      <w:r>
        <w:rPr/>
        <w:t>yang</w:t>
      </w:r>
      <w:r>
        <w:rPr>
          <w:spacing w:val="-15"/>
        </w:rPr>
        <w:t> </w:t>
      </w:r>
      <w:r>
        <w:rPr/>
        <w:t>terbatas,</w:t>
      </w:r>
      <w:r>
        <w:rPr>
          <w:spacing w:val="-15"/>
        </w:rPr>
        <w:t> </w:t>
      </w:r>
      <w:r>
        <w:rPr/>
        <w:t>stok</w:t>
      </w:r>
      <w:r>
        <w:rPr>
          <w:spacing w:val="-15"/>
        </w:rPr>
        <w:t> </w:t>
      </w:r>
      <w:r>
        <w:rPr/>
        <w:t>jumlah</w:t>
      </w:r>
      <w:r>
        <w:rPr>
          <w:spacing w:val="-15"/>
        </w:rPr>
        <w:t> </w:t>
      </w:r>
      <w:r>
        <w:rPr/>
        <w:t>produksi</w:t>
      </w:r>
      <w:r>
        <w:rPr>
          <w:spacing w:val="-15"/>
        </w:rPr>
        <w:t> </w:t>
      </w:r>
      <w:r>
        <w:rPr/>
        <w:t>barang,</w:t>
      </w:r>
      <w:r>
        <w:rPr>
          <w:spacing w:val="-15"/>
        </w:rPr>
        <w:t> </w:t>
      </w:r>
      <w:r>
        <w:rPr/>
        <w:t>dan</w:t>
      </w:r>
      <w:r>
        <w:rPr>
          <w:spacing w:val="-15"/>
        </w:rPr>
        <w:t> </w:t>
      </w:r>
      <w:r>
        <w:rPr/>
        <w:t>promosi dengan jangka waktu pendek seperti </w:t>
      </w:r>
      <w:r>
        <w:rPr>
          <w:i/>
        </w:rPr>
        <w:t>flash</w:t>
      </w:r>
      <w:r>
        <w:rPr>
          <w:i/>
          <w:spacing w:val="-3"/>
        </w:rPr>
        <w:t> </w:t>
      </w:r>
      <w:r>
        <w:rPr>
          <w:i/>
        </w:rPr>
        <w:t>sale</w:t>
      </w:r>
      <w:r>
        <w:rPr/>
        <w:t>. Oleh karena</w:t>
      </w:r>
      <w:r>
        <w:rPr>
          <w:spacing w:val="-1"/>
        </w:rPr>
        <w:t> </w:t>
      </w:r>
      <w:r>
        <w:rPr/>
        <w:t>itu, konsumen kemungkinan besar akan mengambil keputusan pembelian dengan cepat.</w:t>
      </w:r>
      <w:r>
        <w:rPr>
          <w:vertAlign w:val="superscript"/>
        </w:rPr>
        <w:t>53</w:t>
      </w:r>
    </w:p>
    <w:p>
      <w:pPr>
        <w:pStyle w:val="BodyText"/>
        <w:spacing w:line="480" w:lineRule="auto" w:before="161"/>
        <w:ind w:left="1288" w:right="703" w:firstLine="720"/>
        <w:jc w:val="both"/>
      </w:pPr>
      <w:r>
        <w:rPr/>
        <w:t>Aditya Pandowo dan Nova dalam artikel jurnalnya ditemukan bahwa pembelian impulsif pada konsumen kalangan atas berkaitan dengan prestise</w:t>
      </w:r>
      <w:r>
        <w:rPr>
          <w:spacing w:val="-15"/>
        </w:rPr>
        <w:t> </w:t>
      </w:r>
      <w:r>
        <w:rPr/>
        <w:t>(harga</w:t>
      </w:r>
      <w:r>
        <w:rPr>
          <w:spacing w:val="-15"/>
        </w:rPr>
        <w:t> </w:t>
      </w:r>
      <w:r>
        <w:rPr/>
        <w:t>diri).</w:t>
      </w:r>
      <w:r>
        <w:rPr>
          <w:spacing w:val="-15"/>
        </w:rPr>
        <w:t> </w:t>
      </w:r>
      <w:r>
        <w:rPr/>
        <w:t>Konsumen</w:t>
      </w:r>
      <w:r>
        <w:rPr>
          <w:spacing w:val="-15"/>
        </w:rPr>
        <w:t> </w:t>
      </w:r>
      <w:r>
        <w:rPr/>
        <w:t>melakukan</w:t>
      </w:r>
      <w:r>
        <w:rPr>
          <w:spacing w:val="-15"/>
        </w:rPr>
        <w:t> </w:t>
      </w:r>
      <w:r>
        <w:rPr/>
        <w:t>pembelian</w:t>
      </w:r>
      <w:r>
        <w:rPr>
          <w:spacing w:val="-15"/>
        </w:rPr>
        <w:t> </w:t>
      </w:r>
      <w:r>
        <w:rPr/>
        <w:t>impulsif</w:t>
      </w:r>
      <w:r>
        <w:rPr>
          <w:spacing w:val="-15"/>
        </w:rPr>
        <w:t> </w:t>
      </w:r>
      <w:r>
        <w:rPr/>
        <w:t>pada</w:t>
      </w:r>
      <w:r>
        <w:rPr>
          <w:spacing w:val="-15"/>
        </w:rPr>
        <w:t> </w:t>
      </w:r>
      <w:r>
        <w:rPr/>
        <w:t>produk yang</w:t>
      </w:r>
      <w:r>
        <w:rPr>
          <w:spacing w:val="-13"/>
        </w:rPr>
        <w:t> </w:t>
      </w:r>
      <w:r>
        <w:rPr/>
        <w:t>memiliki</w:t>
      </w:r>
      <w:r>
        <w:rPr>
          <w:spacing w:val="-9"/>
        </w:rPr>
        <w:t> </w:t>
      </w:r>
      <w:r>
        <w:rPr/>
        <w:t>brand</w:t>
      </w:r>
      <w:r>
        <w:rPr>
          <w:spacing w:val="-12"/>
        </w:rPr>
        <w:t> </w:t>
      </w:r>
      <w:r>
        <w:rPr/>
        <w:t>atau</w:t>
      </w:r>
      <w:r>
        <w:rPr>
          <w:spacing w:val="-10"/>
        </w:rPr>
        <w:t> </w:t>
      </w:r>
      <w:r>
        <w:rPr/>
        <w:t>merek</w:t>
      </w:r>
      <w:r>
        <w:rPr>
          <w:spacing w:val="-8"/>
        </w:rPr>
        <w:t> </w:t>
      </w:r>
      <w:r>
        <w:rPr/>
        <w:t>berkualitas</w:t>
      </w:r>
      <w:r>
        <w:rPr>
          <w:spacing w:val="-11"/>
        </w:rPr>
        <w:t> </w:t>
      </w:r>
      <w:r>
        <w:rPr/>
        <w:t>dan</w:t>
      </w:r>
      <w:r>
        <w:rPr>
          <w:spacing w:val="-10"/>
        </w:rPr>
        <w:t> </w:t>
      </w:r>
      <w:r>
        <w:rPr/>
        <w:t>berharga</w:t>
      </w:r>
      <w:r>
        <w:rPr>
          <w:spacing w:val="-8"/>
        </w:rPr>
        <w:t> </w:t>
      </w:r>
      <w:r>
        <w:rPr/>
        <w:t>tinggi</w:t>
      </w:r>
      <w:r>
        <w:rPr>
          <w:spacing w:val="-9"/>
        </w:rPr>
        <w:t> </w:t>
      </w:r>
      <w:r>
        <w:rPr/>
        <w:t>bermaksud untuk mendapatkan </w:t>
      </w:r>
      <w:r>
        <w:rPr>
          <w:i/>
        </w:rPr>
        <w:t>viewers </w:t>
      </w:r>
      <w:r>
        <w:rPr/>
        <w:t>tinggi, komentar positif dari warganet, dan mendapatkan kelas sosial yang lebih tinggi di masyarakat. Hal inilah yang menimbulkan kecenderungan merasa takut dan cemas (FOMO) jika tidak memiliki produk dari brand tersebut.</w:t>
      </w:r>
      <w:r>
        <w:rPr>
          <w:vertAlign w:val="superscript"/>
        </w:rPr>
        <w:t>54</w:t>
      </w:r>
    </w:p>
    <w:p>
      <w:pPr>
        <w:pStyle w:val="BodyText"/>
        <w:spacing w:line="480" w:lineRule="auto" w:before="162"/>
        <w:ind w:left="1288" w:right="709" w:firstLine="720"/>
        <w:jc w:val="both"/>
      </w:pPr>
      <w:r>
        <w:rPr/>
        <w:t>Berdasarkan penjelasan tersebut dapat disimpulkan bahwa FOMO berkaitan dengan pembelian impulsif. Pertama, memiliki pengaruh yang kuat dari segi pemasaran dan promosi produk. Misalnya dengan branding stok terbatas, diskon, produk edisi terbatas, dan sebagainya.</w:t>
      </w:r>
    </w:p>
    <w:p>
      <w:pPr>
        <w:pStyle w:val="BodyText"/>
        <w:rPr>
          <w:sz w:val="20"/>
        </w:rPr>
      </w:pPr>
    </w:p>
    <w:p>
      <w:pPr>
        <w:pStyle w:val="BodyText"/>
        <w:spacing w:before="160"/>
        <w:rPr>
          <w:sz w:val="20"/>
        </w:rPr>
      </w:pPr>
      <w:r>
        <w:rPr>
          <w:sz w:val="20"/>
        </w:rPr>
        <mc:AlternateContent>
          <mc:Choice Requires="wps">
            <w:drawing>
              <wp:anchor distT="0" distB="0" distL="0" distR="0" allowOverlap="1" layoutInCell="1" locked="0" behindDoc="1" simplePos="0" relativeHeight="487610880">
                <wp:simplePos x="0" y="0"/>
                <wp:positionH relativeFrom="page">
                  <wp:posOffset>1440561</wp:posOffset>
                </wp:positionH>
                <wp:positionV relativeFrom="paragraph">
                  <wp:posOffset>263452</wp:posOffset>
                </wp:positionV>
                <wp:extent cx="1829435" cy="10160"/>
                <wp:effectExtent l="0" t="0" r="0" b="0"/>
                <wp:wrapTopAndBottom/>
                <wp:docPr id="75" name="Graphic 75"/>
                <wp:cNvGraphicFramePr>
                  <a:graphicFrameLocks/>
                </wp:cNvGraphicFramePr>
                <a:graphic>
                  <a:graphicData uri="http://schemas.microsoft.com/office/word/2010/wordprocessingShape">
                    <wps:wsp>
                      <wps:cNvPr id="75" name="Graphic 75"/>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744286pt;width:144.050pt;height:.80005pt;mso-position-horizontal-relative:page;mso-position-vertical-relative:paragraph;z-index:-15705600;mso-wrap-distance-left:0;mso-wrap-distance-right:0" id="docshape34" filled="true" fillcolor="#000000" stroked="false">
                <v:fill type="solid"/>
                <w10:wrap type="topAndBottom"/>
              </v:rect>
            </w:pict>
          </mc:Fallback>
        </mc:AlternateContent>
      </w:r>
    </w:p>
    <w:p>
      <w:pPr>
        <w:spacing w:line="240" w:lineRule="auto" w:before="97"/>
        <w:ind w:left="568" w:right="703" w:firstLine="720"/>
        <w:jc w:val="both"/>
        <w:rPr>
          <w:sz w:val="20"/>
        </w:rPr>
      </w:pPr>
      <w:r>
        <w:rPr>
          <w:sz w:val="20"/>
          <w:vertAlign w:val="superscript"/>
        </w:rPr>
        <w:t>53</w:t>
      </w:r>
      <w:r>
        <w:rPr>
          <w:sz w:val="20"/>
          <w:vertAlign w:val="baseline"/>
        </w:rPr>
        <w:t> Nur Özer Canarslan, “Online Alışverişte Kıtlık Etkisi , FOMO ve Sürü Davranışının Anlık Satın Alma Üzerindeki Rolü The Roles of Scarcity Effect , FOMO , and Bandwagon Behaviour on Impulse Buying in Online,” </w:t>
      </w:r>
      <w:r>
        <w:rPr>
          <w:i/>
          <w:sz w:val="20"/>
          <w:vertAlign w:val="baseline"/>
        </w:rPr>
        <w:t>Araştırma Makalesi / Research Article </w:t>
      </w:r>
      <w:r>
        <w:rPr>
          <w:sz w:val="20"/>
          <w:vertAlign w:val="baseline"/>
        </w:rPr>
        <w:t>13 (2025): 243– 62, https://doi.org/https://doi.org/10.15295/bmij.v13i1.2521. Page 12-13</w:t>
      </w:r>
    </w:p>
    <w:p>
      <w:pPr>
        <w:spacing w:line="237" w:lineRule="auto" w:before="6"/>
        <w:ind w:left="568" w:right="709" w:firstLine="720"/>
        <w:jc w:val="both"/>
        <w:rPr>
          <w:sz w:val="20"/>
        </w:rPr>
      </w:pPr>
      <w:r>
        <w:rPr>
          <w:rFonts w:ascii="Calibri" w:hAnsi="Calibri"/>
          <w:sz w:val="20"/>
          <w:vertAlign w:val="superscript"/>
        </w:rPr>
        <w:t>54</w:t>
      </w:r>
      <w:r>
        <w:rPr>
          <w:rFonts w:ascii="Calibri" w:hAnsi="Calibri"/>
          <w:sz w:val="20"/>
          <w:vertAlign w:val="baseline"/>
        </w:rPr>
        <w:t> </w:t>
      </w:r>
      <w:r>
        <w:rPr>
          <w:sz w:val="20"/>
          <w:vertAlign w:val="baseline"/>
        </w:rPr>
        <w:t>Aditya &amp; Nova Ch Mamuaya Pandowo, “Business and Society Review Online Compulsive Buying Behavior in Gen Z in Indonesia</w:t>
      </w:r>
      <w:r>
        <w:rPr>
          <w:spacing w:val="-13"/>
          <w:sz w:val="20"/>
          <w:vertAlign w:val="baseline"/>
        </w:rPr>
        <w:t> </w:t>
      </w:r>
      <w:r>
        <w:rPr>
          <w:sz w:val="20"/>
          <w:vertAlign w:val="baseline"/>
        </w:rPr>
        <w:t>: The Role of Trust and Brand Familiarity in Mediating Brand Credibility an Prestige,” </w:t>
      </w:r>
      <w:r>
        <w:rPr>
          <w:i/>
          <w:sz w:val="20"/>
          <w:vertAlign w:val="baseline"/>
        </w:rPr>
        <w:t>UCJC Bussines And Society Review</w:t>
      </w:r>
      <w:r>
        <w:rPr>
          <w:sz w:val="20"/>
          <w:vertAlign w:val="baseline"/>
        </w:rPr>
        <w:t>, 2024, https://doi.org/10.3232/UBR.2024.V21.N4.02. Page 7-9</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7" w:firstLine="720"/>
        <w:jc w:val="both"/>
      </w:pPr>
      <w:r>
        <w:rPr/>
        <w:t>Kedua, mayoritas konsumen pengguna media sosial melakukan pembelian karena mengikuti tren. Ketiga, menyebabkan harga produk di pasaran tidak stabil. Serta produksi hanya terbatas ketika terdapat momen jangka pendek.</w:t>
      </w:r>
    </w:p>
    <w:p>
      <w:pPr>
        <w:pStyle w:val="BodyText"/>
        <w:spacing w:line="480" w:lineRule="auto" w:before="161"/>
        <w:ind w:left="1288" w:right="703" w:firstLine="720"/>
        <w:jc w:val="both"/>
      </w:pPr>
      <w:r>
        <w:rPr/>
        <w:t>Misalnya</w:t>
      </w:r>
      <w:r>
        <w:rPr>
          <w:spacing w:val="-15"/>
        </w:rPr>
        <w:t> </w:t>
      </w:r>
      <w:r>
        <w:rPr/>
        <w:t>produk</w:t>
      </w:r>
      <w:r>
        <w:rPr>
          <w:spacing w:val="-15"/>
        </w:rPr>
        <w:t> </w:t>
      </w:r>
      <w:r>
        <w:rPr/>
        <w:t>Labubu</w:t>
      </w:r>
      <w:r>
        <w:rPr>
          <w:spacing w:val="-15"/>
        </w:rPr>
        <w:t> </w:t>
      </w:r>
      <w:r>
        <w:rPr/>
        <w:t>diproduksi</w:t>
      </w:r>
      <w:r>
        <w:rPr>
          <w:spacing w:val="-15"/>
        </w:rPr>
        <w:t> </w:t>
      </w:r>
      <w:r>
        <w:rPr/>
        <w:t>tahun</w:t>
      </w:r>
      <w:r>
        <w:rPr>
          <w:spacing w:val="-15"/>
        </w:rPr>
        <w:t> </w:t>
      </w:r>
      <w:r>
        <w:rPr/>
        <w:t>2015</w:t>
      </w:r>
      <w:r>
        <w:rPr>
          <w:spacing w:val="-15"/>
        </w:rPr>
        <w:t> </w:t>
      </w:r>
      <w:r>
        <w:rPr/>
        <w:t>tetapi</w:t>
      </w:r>
      <w:r>
        <w:rPr>
          <w:spacing w:val="-15"/>
        </w:rPr>
        <w:t> </w:t>
      </w:r>
      <w:r>
        <w:rPr/>
        <w:t>baru</w:t>
      </w:r>
      <w:r>
        <w:rPr>
          <w:spacing w:val="-14"/>
        </w:rPr>
        <w:t> </w:t>
      </w:r>
      <w:r>
        <w:rPr/>
        <w:t>trending pada 2024. Hal inilah yang dapat menunjang sikap konsumen dalam melakukan pembelian impulsif. Sebagian besar dari mereka tidak ingin ketinggalan momentum tersebut.</w:t>
      </w:r>
    </w:p>
    <w:p>
      <w:pPr>
        <w:pStyle w:val="BodyText"/>
        <w:spacing w:before="160"/>
        <w:ind w:left="1857"/>
        <w:jc w:val="both"/>
      </w:pPr>
      <w:r>
        <w:rPr/>
        <w:t>Tabel</w:t>
      </w:r>
      <w:r>
        <w:rPr>
          <w:spacing w:val="-3"/>
        </w:rPr>
        <w:t> </w:t>
      </w:r>
      <w:r>
        <w:rPr/>
        <w:t>1.</w:t>
      </w:r>
      <w:r>
        <w:rPr>
          <w:spacing w:val="-3"/>
        </w:rPr>
        <w:t> </w:t>
      </w:r>
      <w:r>
        <w:rPr/>
        <w:t>2</w:t>
      </w:r>
      <w:r>
        <w:rPr>
          <w:spacing w:val="-4"/>
        </w:rPr>
        <w:t> </w:t>
      </w:r>
      <w:r>
        <w:rPr/>
        <w:t>Keterkaitan</w:t>
      </w:r>
      <w:r>
        <w:rPr>
          <w:spacing w:val="-1"/>
        </w:rPr>
        <w:t> </w:t>
      </w:r>
      <w:r>
        <w:rPr/>
        <w:t>FOMO</w:t>
      </w:r>
      <w:r>
        <w:rPr>
          <w:spacing w:val="-6"/>
        </w:rPr>
        <w:t> </w:t>
      </w:r>
      <w:r>
        <w:rPr/>
        <w:t>Pada</w:t>
      </w:r>
      <w:r>
        <w:rPr>
          <w:spacing w:val="-3"/>
        </w:rPr>
        <w:t> </w:t>
      </w:r>
      <w:r>
        <w:rPr/>
        <w:t>Pembelian</w:t>
      </w:r>
      <w:r>
        <w:rPr>
          <w:spacing w:val="-3"/>
        </w:rPr>
        <w:t> </w:t>
      </w:r>
      <w:r>
        <w:rPr>
          <w:spacing w:val="-2"/>
        </w:rPr>
        <w:t>Impulsif</w:t>
      </w:r>
    </w:p>
    <w:p>
      <w:pPr>
        <w:pStyle w:val="BodyText"/>
        <w:spacing w:before="5"/>
        <w:rPr>
          <w:sz w:val="17"/>
        </w:rPr>
      </w:pPr>
    </w:p>
    <w:tbl>
      <w:tblPr>
        <w:tblW w:w="0" w:type="auto"/>
        <w:jc w:val="left"/>
        <w:tblInd w:w="9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85"/>
        <w:gridCol w:w="2549"/>
        <w:gridCol w:w="2536"/>
      </w:tblGrid>
      <w:tr>
        <w:trPr>
          <w:trHeight w:val="414" w:hRule="atLeast"/>
        </w:trPr>
        <w:tc>
          <w:tcPr>
            <w:tcW w:w="2485" w:type="dxa"/>
          </w:tcPr>
          <w:p>
            <w:pPr>
              <w:pStyle w:val="TableParagraph"/>
              <w:spacing w:line="275" w:lineRule="exact"/>
              <w:ind w:left="1"/>
              <w:jc w:val="center"/>
              <w:rPr>
                <w:b/>
                <w:sz w:val="24"/>
              </w:rPr>
            </w:pPr>
            <w:r>
              <w:rPr>
                <w:b/>
                <w:spacing w:val="-2"/>
                <w:sz w:val="24"/>
              </w:rPr>
              <w:t>ASPEK</w:t>
            </w:r>
          </w:p>
        </w:tc>
        <w:tc>
          <w:tcPr>
            <w:tcW w:w="2549" w:type="dxa"/>
          </w:tcPr>
          <w:p>
            <w:pPr>
              <w:pStyle w:val="TableParagraph"/>
              <w:spacing w:line="275" w:lineRule="exact"/>
              <w:ind w:left="487"/>
              <w:rPr>
                <w:b/>
                <w:sz w:val="24"/>
              </w:rPr>
            </w:pPr>
            <w:r>
              <w:rPr>
                <w:b/>
                <w:spacing w:val="-2"/>
                <w:sz w:val="24"/>
              </w:rPr>
              <w:t>PENJELASAN</w:t>
            </w:r>
          </w:p>
        </w:tc>
        <w:tc>
          <w:tcPr>
            <w:tcW w:w="2536" w:type="dxa"/>
          </w:tcPr>
          <w:p>
            <w:pPr>
              <w:pStyle w:val="TableParagraph"/>
              <w:spacing w:line="275" w:lineRule="exact"/>
              <w:ind w:left="734"/>
              <w:rPr>
                <w:b/>
                <w:sz w:val="24"/>
              </w:rPr>
            </w:pPr>
            <w:r>
              <w:rPr>
                <w:b/>
                <w:spacing w:val="-2"/>
                <w:sz w:val="24"/>
              </w:rPr>
              <w:t>DAMPAK</w:t>
            </w:r>
          </w:p>
        </w:tc>
      </w:tr>
      <w:tr>
        <w:trPr>
          <w:trHeight w:val="2070" w:hRule="atLeast"/>
        </w:trPr>
        <w:tc>
          <w:tcPr>
            <w:tcW w:w="2485" w:type="dxa"/>
          </w:tcPr>
          <w:p>
            <w:pPr>
              <w:pStyle w:val="TableParagraph"/>
              <w:tabs>
                <w:tab w:pos="1202" w:val="left" w:leader="none"/>
                <w:tab w:pos="2117" w:val="left" w:leader="none"/>
              </w:tabs>
              <w:spacing w:line="362" w:lineRule="auto"/>
              <w:ind w:right="103"/>
              <w:rPr>
                <w:sz w:val="24"/>
              </w:rPr>
            </w:pPr>
            <w:r>
              <w:rPr>
                <w:spacing w:val="-4"/>
                <w:sz w:val="24"/>
              </w:rPr>
              <w:t>FOMO</w:t>
            </w:r>
            <w:r>
              <w:rPr>
                <w:sz w:val="24"/>
              </w:rPr>
              <w:tab/>
            </w:r>
            <w:r>
              <w:rPr>
                <w:spacing w:val="-2"/>
                <w:sz w:val="24"/>
              </w:rPr>
              <w:t>(Fear</w:t>
            </w:r>
            <w:r>
              <w:rPr>
                <w:sz w:val="24"/>
              </w:rPr>
              <w:tab/>
            </w:r>
            <w:r>
              <w:rPr>
                <w:spacing w:val="-6"/>
                <w:sz w:val="24"/>
              </w:rPr>
              <w:t>Of </w:t>
            </w:r>
            <w:r>
              <w:rPr>
                <w:sz w:val="24"/>
              </w:rPr>
              <w:t>Missing Out)</w:t>
            </w:r>
          </w:p>
        </w:tc>
        <w:tc>
          <w:tcPr>
            <w:tcW w:w="2549" w:type="dxa"/>
          </w:tcPr>
          <w:p>
            <w:pPr>
              <w:pStyle w:val="TableParagraph"/>
              <w:tabs>
                <w:tab w:pos="2093" w:val="left" w:leader="none"/>
              </w:tabs>
              <w:spacing w:line="360" w:lineRule="auto"/>
              <w:ind w:left="106" w:right="95"/>
              <w:jc w:val="both"/>
              <w:rPr>
                <w:sz w:val="24"/>
              </w:rPr>
            </w:pPr>
            <w:r>
              <w:rPr>
                <w:spacing w:val="-2"/>
                <w:sz w:val="24"/>
              </w:rPr>
              <w:t>Ketakutan</w:t>
            </w:r>
            <w:r>
              <w:rPr>
                <w:sz w:val="24"/>
              </w:rPr>
              <w:tab/>
            </w:r>
            <w:r>
              <w:rPr>
                <w:spacing w:val="-4"/>
                <w:sz w:val="24"/>
              </w:rPr>
              <w:t>dan </w:t>
            </w:r>
            <w:r>
              <w:rPr>
                <w:sz w:val="24"/>
              </w:rPr>
              <w:t>kecemasan karena takut ketinggalan tren yang sedang</w:t>
            </w:r>
            <w:r>
              <w:rPr>
                <w:spacing w:val="78"/>
                <w:w w:val="150"/>
                <w:sz w:val="24"/>
              </w:rPr>
              <w:t>  </w:t>
            </w:r>
            <w:r>
              <w:rPr>
                <w:sz w:val="24"/>
              </w:rPr>
              <w:t>trending</w:t>
            </w:r>
            <w:r>
              <w:rPr>
                <w:spacing w:val="78"/>
                <w:w w:val="150"/>
                <w:sz w:val="24"/>
              </w:rPr>
              <w:t>  </w:t>
            </w:r>
            <w:r>
              <w:rPr>
                <w:spacing w:val="-5"/>
                <w:sz w:val="24"/>
              </w:rPr>
              <w:t>di</w:t>
            </w:r>
          </w:p>
          <w:p>
            <w:pPr>
              <w:pStyle w:val="TableParagraph"/>
              <w:ind w:left="106"/>
              <w:jc w:val="both"/>
              <w:rPr>
                <w:sz w:val="24"/>
              </w:rPr>
            </w:pPr>
            <w:r>
              <w:rPr>
                <w:sz w:val="24"/>
              </w:rPr>
              <w:t>media</w:t>
            </w:r>
            <w:r>
              <w:rPr>
                <w:spacing w:val="2"/>
                <w:sz w:val="24"/>
              </w:rPr>
              <w:t> </w:t>
            </w:r>
            <w:r>
              <w:rPr>
                <w:spacing w:val="-2"/>
                <w:sz w:val="24"/>
              </w:rPr>
              <w:t>sosial</w:t>
            </w:r>
          </w:p>
        </w:tc>
        <w:tc>
          <w:tcPr>
            <w:tcW w:w="2536" w:type="dxa"/>
          </w:tcPr>
          <w:p>
            <w:pPr>
              <w:pStyle w:val="TableParagraph"/>
              <w:spacing w:line="360" w:lineRule="auto"/>
              <w:ind w:left="106" w:right="96"/>
              <w:jc w:val="both"/>
              <w:rPr>
                <w:sz w:val="24"/>
              </w:rPr>
            </w:pPr>
            <w:r>
              <w:rPr>
                <w:sz w:val="24"/>
              </w:rPr>
              <w:t>Mendorong agar segera membeli</w:t>
            </w:r>
            <w:r>
              <w:rPr>
                <w:spacing w:val="-5"/>
                <w:sz w:val="24"/>
              </w:rPr>
              <w:t> </w:t>
            </w:r>
            <w:r>
              <w:rPr>
                <w:sz w:val="24"/>
              </w:rPr>
              <w:t>sehingga</w:t>
            </w:r>
            <w:r>
              <w:rPr>
                <w:spacing w:val="-5"/>
                <w:sz w:val="24"/>
              </w:rPr>
              <w:t> </w:t>
            </w:r>
            <w:r>
              <w:rPr>
                <w:sz w:val="24"/>
              </w:rPr>
              <w:t>tidak tertinggal tren </w:t>
            </w:r>
            <w:r>
              <w:rPr>
                <w:sz w:val="24"/>
              </w:rPr>
              <w:t>dan </w:t>
            </w:r>
            <w:r>
              <w:rPr>
                <w:spacing w:val="-2"/>
                <w:sz w:val="24"/>
              </w:rPr>
              <w:t>tersaingi</w:t>
            </w:r>
          </w:p>
        </w:tc>
      </w:tr>
      <w:tr>
        <w:trPr>
          <w:trHeight w:val="2070" w:hRule="atLeast"/>
        </w:trPr>
        <w:tc>
          <w:tcPr>
            <w:tcW w:w="2485" w:type="dxa"/>
          </w:tcPr>
          <w:p>
            <w:pPr>
              <w:pStyle w:val="TableParagraph"/>
              <w:spacing w:line="275" w:lineRule="exact"/>
              <w:rPr>
                <w:sz w:val="24"/>
              </w:rPr>
            </w:pPr>
            <w:r>
              <w:rPr>
                <w:sz w:val="24"/>
              </w:rPr>
              <w:t>Pembelian</w:t>
            </w:r>
            <w:r>
              <w:rPr>
                <w:spacing w:val="1"/>
                <w:sz w:val="24"/>
              </w:rPr>
              <w:t> </w:t>
            </w:r>
            <w:r>
              <w:rPr>
                <w:spacing w:val="-2"/>
                <w:sz w:val="24"/>
              </w:rPr>
              <w:t>Impulsif</w:t>
            </w:r>
          </w:p>
        </w:tc>
        <w:tc>
          <w:tcPr>
            <w:tcW w:w="2549" w:type="dxa"/>
          </w:tcPr>
          <w:p>
            <w:pPr>
              <w:pStyle w:val="TableParagraph"/>
              <w:spacing w:line="275" w:lineRule="exact"/>
              <w:ind w:left="106"/>
              <w:jc w:val="both"/>
              <w:rPr>
                <w:sz w:val="24"/>
              </w:rPr>
            </w:pPr>
            <w:r>
              <w:rPr>
                <w:sz w:val="24"/>
              </w:rPr>
              <w:t>Perilaku</w:t>
            </w:r>
            <w:r>
              <w:rPr>
                <w:spacing w:val="76"/>
                <w:sz w:val="24"/>
              </w:rPr>
              <w:t>    </w:t>
            </w:r>
            <w:r>
              <w:rPr>
                <w:spacing w:val="-2"/>
                <w:sz w:val="24"/>
              </w:rPr>
              <w:t>konsumen</w:t>
            </w:r>
          </w:p>
          <w:p>
            <w:pPr>
              <w:pStyle w:val="TableParagraph"/>
              <w:tabs>
                <w:tab w:pos="1381" w:val="left" w:leader="none"/>
              </w:tabs>
              <w:spacing w:line="360" w:lineRule="auto" w:before="140"/>
              <w:ind w:left="106" w:right="96"/>
              <w:jc w:val="both"/>
              <w:rPr>
                <w:sz w:val="24"/>
              </w:rPr>
            </w:pPr>
            <w:r>
              <w:rPr>
                <w:spacing w:val="-4"/>
                <w:sz w:val="24"/>
              </w:rPr>
              <w:t>yang</w:t>
            </w:r>
            <w:r>
              <w:rPr>
                <w:sz w:val="24"/>
              </w:rPr>
              <w:tab/>
            </w:r>
            <w:r>
              <w:rPr>
                <w:spacing w:val="-2"/>
                <w:sz w:val="24"/>
              </w:rPr>
              <w:t>melakukan </w:t>
            </w:r>
            <w:r>
              <w:rPr>
                <w:sz w:val="24"/>
              </w:rPr>
              <w:t>pembelian mendadak atau</w:t>
            </w:r>
            <w:r>
              <w:rPr>
                <w:spacing w:val="76"/>
                <w:sz w:val="24"/>
              </w:rPr>
              <w:t>  </w:t>
            </w:r>
            <w:r>
              <w:rPr>
                <w:sz w:val="24"/>
              </w:rPr>
              <w:t>spontan</w:t>
            </w:r>
            <w:r>
              <w:rPr>
                <w:spacing w:val="76"/>
                <w:sz w:val="24"/>
              </w:rPr>
              <w:t>  </w:t>
            </w:r>
            <w:r>
              <w:rPr>
                <w:spacing w:val="-2"/>
                <w:sz w:val="24"/>
              </w:rPr>
              <w:t>karena</w:t>
            </w:r>
          </w:p>
          <w:p>
            <w:pPr>
              <w:pStyle w:val="TableParagraph"/>
              <w:spacing w:line="274" w:lineRule="exact"/>
              <w:ind w:left="106"/>
              <w:jc w:val="both"/>
              <w:rPr>
                <w:sz w:val="24"/>
              </w:rPr>
            </w:pPr>
            <w:r>
              <w:rPr>
                <w:sz w:val="24"/>
              </w:rPr>
              <w:t>dorongan</w:t>
            </w:r>
            <w:r>
              <w:rPr>
                <w:spacing w:val="-5"/>
                <w:sz w:val="24"/>
              </w:rPr>
              <w:t> </w:t>
            </w:r>
            <w:r>
              <w:rPr>
                <w:spacing w:val="-4"/>
                <w:sz w:val="24"/>
              </w:rPr>
              <w:t>emosi</w:t>
            </w:r>
          </w:p>
        </w:tc>
        <w:tc>
          <w:tcPr>
            <w:tcW w:w="2536" w:type="dxa"/>
          </w:tcPr>
          <w:p>
            <w:pPr>
              <w:pStyle w:val="TableParagraph"/>
              <w:spacing w:line="362" w:lineRule="auto"/>
              <w:ind w:left="106"/>
              <w:rPr>
                <w:sz w:val="24"/>
              </w:rPr>
            </w:pPr>
            <w:r>
              <w:rPr>
                <w:sz w:val="24"/>
              </w:rPr>
              <w:t>Pembelian</w:t>
            </w:r>
            <w:r>
              <w:rPr>
                <w:spacing w:val="21"/>
                <w:sz w:val="24"/>
              </w:rPr>
              <w:t> </w:t>
            </w:r>
            <w:r>
              <w:rPr>
                <w:sz w:val="24"/>
              </w:rPr>
              <w:t>pada</w:t>
            </w:r>
            <w:r>
              <w:rPr>
                <w:spacing w:val="23"/>
                <w:sz w:val="24"/>
              </w:rPr>
              <w:t> </w:t>
            </w:r>
            <w:r>
              <w:rPr>
                <w:sz w:val="24"/>
              </w:rPr>
              <w:t>barang yang tidak diperlukan</w:t>
            </w:r>
          </w:p>
        </w:tc>
      </w:tr>
      <w:tr>
        <w:trPr>
          <w:trHeight w:val="1654" w:hRule="atLeast"/>
        </w:trPr>
        <w:tc>
          <w:tcPr>
            <w:tcW w:w="2485" w:type="dxa"/>
          </w:tcPr>
          <w:p>
            <w:pPr>
              <w:pStyle w:val="TableParagraph"/>
              <w:spacing w:line="275" w:lineRule="exact"/>
              <w:rPr>
                <w:sz w:val="24"/>
              </w:rPr>
            </w:pPr>
            <w:r>
              <w:rPr>
                <w:sz w:val="24"/>
              </w:rPr>
              <w:t>Gaya</w:t>
            </w:r>
            <w:r>
              <w:rPr>
                <w:spacing w:val="-1"/>
                <w:sz w:val="24"/>
              </w:rPr>
              <w:t> </w:t>
            </w:r>
            <w:r>
              <w:rPr>
                <w:sz w:val="24"/>
              </w:rPr>
              <w:t>Hidup</w:t>
            </w:r>
            <w:r>
              <w:rPr>
                <w:spacing w:val="-2"/>
                <w:sz w:val="24"/>
              </w:rPr>
              <w:t> Boros</w:t>
            </w:r>
          </w:p>
        </w:tc>
        <w:tc>
          <w:tcPr>
            <w:tcW w:w="2549" w:type="dxa"/>
          </w:tcPr>
          <w:p>
            <w:pPr>
              <w:pStyle w:val="TableParagraph"/>
              <w:tabs>
                <w:tab w:pos="1017" w:val="left" w:leader="none"/>
                <w:tab w:pos="1974" w:val="left" w:leader="none"/>
                <w:tab w:pos="2252" w:val="left" w:leader="none"/>
              </w:tabs>
              <w:spacing w:line="360" w:lineRule="auto"/>
              <w:ind w:left="106" w:right="94"/>
              <w:rPr>
                <w:sz w:val="24"/>
              </w:rPr>
            </w:pPr>
            <w:r>
              <w:rPr>
                <w:spacing w:val="-2"/>
                <w:sz w:val="24"/>
              </w:rPr>
              <w:t>Perilaku</w:t>
            </w:r>
            <w:r>
              <w:rPr>
                <w:spacing w:val="80"/>
                <w:sz w:val="24"/>
              </w:rPr>
              <w:t> </w:t>
            </w:r>
            <w:r>
              <w:rPr>
                <w:spacing w:val="-2"/>
                <w:sz w:val="24"/>
              </w:rPr>
              <w:t>membelanjakan</w:t>
            </w:r>
            <w:r>
              <w:rPr>
                <w:sz w:val="24"/>
              </w:rPr>
              <w:tab/>
            </w:r>
            <w:r>
              <w:rPr>
                <w:spacing w:val="-4"/>
                <w:sz w:val="24"/>
              </w:rPr>
              <w:t>uang </w:t>
            </w:r>
            <w:r>
              <w:rPr>
                <w:spacing w:val="-2"/>
                <w:sz w:val="24"/>
              </w:rPr>
              <w:t>dengan</w:t>
            </w:r>
            <w:r>
              <w:rPr>
                <w:sz w:val="24"/>
              </w:rPr>
              <w:tab/>
            </w:r>
            <w:r>
              <w:rPr>
                <w:spacing w:val="-2"/>
                <w:sz w:val="24"/>
              </w:rPr>
              <w:t>berlebihan</w:t>
            </w:r>
            <w:r>
              <w:rPr>
                <w:sz w:val="24"/>
              </w:rPr>
              <w:tab/>
            </w:r>
            <w:r>
              <w:rPr>
                <w:spacing w:val="-5"/>
                <w:sz w:val="24"/>
              </w:rPr>
              <w:t>di</w:t>
            </w:r>
          </w:p>
          <w:p>
            <w:pPr>
              <w:pStyle w:val="TableParagraph"/>
              <w:spacing w:before="1"/>
              <w:ind w:left="106"/>
              <w:rPr>
                <w:sz w:val="24"/>
              </w:rPr>
            </w:pPr>
            <w:r>
              <w:rPr>
                <w:sz w:val="24"/>
              </w:rPr>
              <w:t>luar</w:t>
            </w:r>
            <w:r>
              <w:rPr>
                <w:spacing w:val="2"/>
                <w:sz w:val="24"/>
              </w:rPr>
              <w:t> </w:t>
            </w:r>
            <w:r>
              <w:rPr>
                <w:spacing w:val="-2"/>
                <w:sz w:val="24"/>
              </w:rPr>
              <w:t>kemampuan</w:t>
            </w:r>
          </w:p>
        </w:tc>
        <w:tc>
          <w:tcPr>
            <w:tcW w:w="2536" w:type="dxa"/>
          </w:tcPr>
          <w:p>
            <w:pPr>
              <w:pStyle w:val="TableParagraph"/>
              <w:spacing w:line="360" w:lineRule="auto"/>
              <w:ind w:left="106" w:right="104"/>
              <w:rPr>
                <w:sz w:val="24"/>
              </w:rPr>
            </w:pPr>
            <w:r>
              <w:rPr>
                <w:sz w:val="24"/>
              </w:rPr>
              <w:t>Mengikuti</w:t>
            </w:r>
            <w:r>
              <w:rPr>
                <w:spacing w:val="78"/>
                <w:sz w:val="24"/>
              </w:rPr>
              <w:t> </w:t>
            </w:r>
            <w:r>
              <w:rPr>
                <w:sz w:val="24"/>
              </w:rPr>
              <w:t>gaya</w:t>
            </w:r>
            <w:r>
              <w:rPr>
                <w:spacing w:val="78"/>
                <w:sz w:val="24"/>
              </w:rPr>
              <w:t> </w:t>
            </w:r>
            <w:r>
              <w:rPr>
                <w:sz w:val="24"/>
              </w:rPr>
              <w:t>hidup </w:t>
            </w:r>
            <w:r>
              <w:rPr>
                <w:spacing w:val="-2"/>
                <w:sz w:val="24"/>
              </w:rPr>
              <w:t>melampaui </w:t>
            </w:r>
            <w:r>
              <w:rPr>
                <w:sz w:val="24"/>
              </w:rPr>
              <w:t>kesanggupan ekonomi</w:t>
            </w:r>
          </w:p>
        </w:tc>
      </w:tr>
      <w:tr>
        <w:trPr>
          <w:trHeight w:val="1242" w:hRule="atLeast"/>
        </w:trPr>
        <w:tc>
          <w:tcPr>
            <w:tcW w:w="2485" w:type="dxa"/>
          </w:tcPr>
          <w:p>
            <w:pPr>
              <w:pStyle w:val="TableParagraph"/>
              <w:spacing w:before="3"/>
              <w:rPr>
                <w:sz w:val="24"/>
              </w:rPr>
            </w:pPr>
            <w:r>
              <w:rPr>
                <w:sz w:val="24"/>
              </w:rPr>
              <w:t>Pengaruh</w:t>
            </w:r>
            <w:r>
              <w:rPr>
                <w:spacing w:val="-3"/>
                <w:sz w:val="24"/>
              </w:rPr>
              <w:t> </w:t>
            </w:r>
            <w:r>
              <w:rPr>
                <w:sz w:val="24"/>
              </w:rPr>
              <w:t>Media</w:t>
            </w:r>
            <w:r>
              <w:rPr>
                <w:spacing w:val="-1"/>
                <w:sz w:val="24"/>
              </w:rPr>
              <w:t> </w:t>
            </w:r>
            <w:r>
              <w:rPr>
                <w:spacing w:val="-2"/>
                <w:sz w:val="24"/>
              </w:rPr>
              <w:t>Sosial</w:t>
            </w:r>
          </w:p>
        </w:tc>
        <w:tc>
          <w:tcPr>
            <w:tcW w:w="2549" w:type="dxa"/>
          </w:tcPr>
          <w:p>
            <w:pPr>
              <w:pStyle w:val="TableParagraph"/>
              <w:tabs>
                <w:tab w:pos="1053" w:val="left" w:leader="none"/>
                <w:tab w:pos="1888" w:val="left" w:leader="none"/>
              </w:tabs>
              <w:spacing w:line="357" w:lineRule="auto" w:before="3"/>
              <w:ind w:left="106" w:right="98"/>
              <w:rPr>
                <w:sz w:val="24"/>
              </w:rPr>
            </w:pPr>
            <w:r>
              <w:rPr>
                <w:spacing w:val="-2"/>
                <w:sz w:val="24"/>
              </w:rPr>
              <w:t>Konten</w:t>
            </w:r>
            <w:r>
              <w:rPr>
                <w:sz w:val="24"/>
              </w:rPr>
              <w:tab/>
            </w:r>
            <w:r>
              <w:rPr>
                <w:spacing w:val="-4"/>
                <w:sz w:val="24"/>
              </w:rPr>
              <w:t>media</w:t>
            </w:r>
            <w:r>
              <w:rPr>
                <w:sz w:val="24"/>
              </w:rPr>
              <w:tab/>
            </w:r>
            <w:r>
              <w:rPr>
                <w:spacing w:val="-2"/>
                <w:sz w:val="24"/>
              </w:rPr>
              <w:t>sosial </w:t>
            </w:r>
            <w:r>
              <w:rPr>
                <w:sz w:val="24"/>
              </w:rPr>
              <w:t>yang</w:t>
            </w:r>
            <w:r>
              <w:rPr>
                <w:spacing w:val="25"/>
                <w:sz w:val="24"/>
              </w:rPr>
              <w:t> </w:t>
            </w:r>
            <w:r>
              <w:rPr>
                <w:sz w:val="24"/>
              </w:rPr>
              <w:t>menampilkan</w:t>
            </w:r>
            <w:r>
              <w:rPr>
                <w:spacing w:val="32"/>
                <w:sz w:val="24"/>
              </w:rPr>
              <w:t> </w:t>
            </w:r>
            <w:r>
              <w:rPr>
                <w:spacing w:val="-4"/>
                <w:sz w:val="24"/>
              </w:rPr>
              <w:t>tren</w:t>
            </w:r>
          </w:p>
          <w:p>
            <w:pPr>
              <w:pStyle w:val="TableParagraph"/>
              <w:spacing w:before="6"/>
              <w:ind w:left="106"/>
              <w:rPr>
                <w:sz w:val="24"/>
              </w:rPr>
            </w:pPr>
            <w:r>
              <w:rPr>
                <w:sz w:val="24"/>
              </w:rPr>
              <w:t>dan</w:t>
            </w:r>
            <w:r>
              <w:rPr>
                <w:spacing w:val="21"/>
                <w:sz w:val="24"/>
              </w:rPr>
              <w:t> </w:t>
            </w:r>
            <w:r>
              <w:rPr>
                <w:sz w:val="24"/>
              </w:rPr>
              <w:t>gaya</w:t>
            </w:r>
            <w:r>
              <w:rPr>
                <w:spacing w:val="23"/>
                <w:sz w:val="24"/>
              </w:rPr>
              <w:t> </w:t>
            </w:r>
            <w:r>
              <w:rPr>
                <w:sz w:val="24"/>
              </w:rPr>
              <w:t>hidup</w:t>
            </w:r>
            <w:r>
              <w:rPr>
                <w:spacing w:val="23"/>
                <w:sz w:val="24"/>
              </w:rPr>
              <w:t> </w:t>
            </w:r>
            <w:r>
              <w:rPr>
                <w:spacing w:val="-2"/>
                <w:sz w:val="24"/>
              </w:rPr>
              <w:t>modern</w:t>
            </w:r>
          </w:p>
        </w:tc>
        <w:tc>
          <w:tcPr>
            <w:tcW w:w="2536" w:type="dxa"/>
          </w:tcPr>
          <w:p>
            <w:pPr>
              <w:pStyle w:val="TableParagraph"/>
              <w:tabs>
                <w:tab w:pos="1056" w:val="left" w:leader="none"/>
                <w:tab w:pos="1959" w:val="left" w:leader="none"/>
              </w:tabs>
              <w:spacing w:line="357" w:lineRule="auto" w:before="3"/>
              <w:ind w:left="106" w:right="97"/>
              <w:rPr>
                <w:sz w:val="24"/>
              </w:rPr>
            </w:pPr>
            <w:r>
              <w:rPr>
                <w:sz w:val="24"/>
              </w:rPr>
              <w:t>Terdapat</w:t>
            </w:r>
            <w:r>
              <w:rPr>
                <w:spacing w:val="80"/>
                <w:sz w:val="24"/>
              </w:rPr>
              <w:t> </w:t>
            </w:r>
            <w:r>
              <w:rPr>
                <w:sz w:val="24"/>
              </w:rPr>
              <w:t>tekanan</w:t>
            </w:r>
            <w:r>
              <w:rPr>
                <w:spacing w:val="80"/>
                <w:sz w:val="24"/>
              </w:rPr>
              <w:t> </w:t>
            </w:r>
            <w:r>
              <w:rPr>
                <w:sz w:val="24"/>
              </w:rPr>
              <w:t>dari </w:t>
            </w:r>
            <w:r>
              <w:rPr>
                <w:spacing w:val="-2"/>
                <w:sz w:val="24"/>
              </w:rPr>
              <w:t>media</w:t>
            </w:r>
            <w:r>
              <w:rPr>
                <w:sz w:val="24"/>
              </w:rPr>
              <w:tab/>
            </w:r>
            <w:r>
              <w:rPr>
                <w:spacing w:val="-2"/>
                <w:sz w:val="24"/>
              </w:rPr>
              <w:t>sosial</w:t>
            </w:r>
            <w:r>
              <w:rPr>
                <w:sz w:val="24"/>
              </w:rPr>
              <w:tab/>
            </w:r>
            <w:r>
              <w:rPr>
                <w:spacing w:val="-4"/>
                <w:sz w:val="24"/>
              </w:rPr>
              <w:t>yang</w:t>
            </w:r>
          </w:p>
        </w:tc>
      </w:tr>
    </w:tbl>
    <w:p>
      <w:pPr>
        <w:pStyle w:val="TableParagraph"/>
        <w:spacing w:after="0" w:line="357" w:lineRule="auto"/>
        <w:rPr>
          <w:sz w:val="24"/>
        </w:rPr>
        <w:sectPr>
          <w:pgSz w:w="11910" w:h="16840"/>
          <w:pgMar w:header="718" w:footer="0" w:top="1920" w:bottom="280" w:left="1700" w:right="992"/>
        </w:sectPr>
      </w:pPr>
    </w:p>
    <w:p>
      <w:pPr>
        <w:pStyle w:val="BodyText"/>
        <w:spacing w:before="102"/>
        <w:rPr>
          <w:sz w:val="20"/>
        </w:rPr>
      </w:pPr>
    </w:p>
    <w:tbl>
      <w:tblPr>
        <w:tblW w:w="0" w:type="auto"/>
        <w:jc w:val="left"/>
        <w:tblInd w:w="9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485"/>
        <w:gridCol w:w="2549"/>
        <w:gridCol w:w="2536"/>
      </w:tblGrid>
      <w:tr>
        <w:trPr>
          <w:trHeight w:val="826" w:hRule="atLeast"/>
        </w:trPr>
        <w:tc>
          <w:tcPr>
            <w:tcW w:w="2485" w:type="dxa"/>
          </w:tcPr>
          <w:p>
            <w:pPr>
              <w:pStyle w:val="TableParagraph"/>
              <w:ind w:left="0"/>
              <w:rPr>
                <w:sz w:val="24"/>
              </w:rPr>
            </w:pPr>
          </w:p>
        </w:tc>
        <w:tc>
          <w:tcPr>
            <w:tcW w:w="2549" w:type="dxa"/>
          </w:tcPr>
          <w:p>
            <w:pPr>
              <w:pStyle w:val="TableParagraph"/>
              <w:tabs>
                <w:tab w:pos="1241" w:val="left" w:leader="none"/>
              </w:tabs>
              <w:spacing w:line="275" w:lineRule="exact"/>
              <w:ind w:left="106"/>
              <w:rPr>
                <w:sz w:val="24"/>
              </w:rPr>
            </w:pPr>
            <w:r>
              <w:rPr>
                <w:spacing w:val="-2"/>
                <w:sz w:val="24"/>
              </w:rPr>
              <w:t>dapat</w:t>
            </w:r>
            <w:r>
              <w:rPr>
                <w:sz w:val="24"/>
              </w:rPr>
              <w:tab/>
            </w:r>
            <w:r>
              <w:rPr>
                <w:spacing w:val="-2"/>
                <w:sz w:val="24"/>
              </w:rPr>
              <w:t>memperkuat</w:t>
            </w:r>
          </w:p>
          <w:p>
            <w:pPr>
              <w:pStyle w:val="TableParagraph"/>
              <w:spacing w:before="140"/>
              <w:ind w:left="106"/>
              <w:rPr>
                <w:sz w:val="24"/>
              </w:rPr>
            </w:pPr>
            <w:r>
              <w:rPr>
                <w:spacing w:val="-4"/>
                <w:sz w:val="24"/>
              </w:rPr>
              <w:t>FOMO</w:t>
            </w:r>
          </w:p>
        </w:tc>
        <w:tc>
          <w:tcPr>
            <w:tcW w:w="2536" w:type="dxa"/>
          </w:tcPr>
          <w:p>
            <w:pPr>
              <w:pStyle w:val="TableParagraph"/>
              <w:tabs>
                <w:tab w:pos="1877" w:val="left" w:leader="none"/>
              </w:tabs>
              <w:spacing w:line="275" w:lineRule="exact"/>
              <w:ind w:left="106"/>
              <w:rPr>
                <w:sz w:val="24"/>
              </w:rPr>
            </w:pPr>
            <w:r>
              <w:rPr>
                <w:spacing w:val="-2"/>
                <w:sz w:val="24"/>
              </w:rPr>
              <w:t>mendorong</w:t>
            </w:r>
            <w:r>
              <w:rPr>
                <w:sz w:val="24"/>
              </w:rPr>
              <w:tab/>
            </w:r>
            <w:r>
              <w:rPr>
                <w:spacing w:val="-4"/>
                <w:sz w:val="24"/>
              </w:rPr>
              <w:t>minat</w:t>
            </w:r>
          </w:p>
          <w:p>
            <w:pPr>
              <w:pStyle w:val="TableParagraph"/>
              <w:spacing w:before="140"/>
              <w:ind w:left="106"/>
              <w:rPr>
                <w:sz w:val="24"/>
              </w:rPr>
            </w:pPr>
            <w:r>
              <w:rPr>
                <w:sz w:val="24"/>
              </w:rPr>
              <w:t>pembelian</w:t>
            </w:r>
            <w:r>
              <w:rPr>
                <w:spacing w:val="2"/>
                <w:sz w:val="24"/>
              </w:rPr>
              <w:t> </w:t>
            </w:r>
            <w:r>
              <w:rPr>
                <w:spacing w:val="-2"/>
                <w:sz w:val="24"/>
              </w:rPr>
              <w:t>impulsif</w:t>
            </w:r>
          </w:p>
        </w:tc>
      </w:tr>
      <w:tr>
        <w:trPr>
          <w:trHeight w:val="2070" w:hRule="atLeast"/>
        </w:trPr>
        <w:tc>
          <w:tcPr>
            <w:tcW w:w="2485" w:type="dxa"/>
          </w:tcPr>
          <w:p>
            <w:pPr>
              <w:pStyle w:val="TableParagraph"/>
              <w:tabs>
                <w:tab w:pos="1499" w:val="left" w:leader="none"/>
              </w:tabs>
              <w:spacing w:line="357" w:lineRule="auto" w:before="3"/>
              <w:ind w:right="100"/>
              <w:rPr>
                <w:sz w:val="24"/>
              </w:rPr>
            </w:pPr>
            <w:r>
              <w:rPr>
                <w:spacing w:val="-2"/>
                <w:sz w:val="24"/>
              </w:rPr>
              <w:t>Dampak</w:t>
            </w:r>
            <w:r>
              <w:rPr>
                <w:sz w:val="24"/>
              </w:rPr>
              <w:tab/>
            </w:r>
            <w:r>
              <w:rPr>
                <w:spacing w:val="-2"/>
                <w:sz w:val="24"/>
              </w:rPr>
              <w:t>Finansial Negatif</w:t>
            </w:r>
          </w:p>
        </w:tc>
        <w:tc>
          <w:tcPr>
            <w:tcW w:w="2549" w:type="dxa"/>
          </w:tcPr>
          <w:p>
            <w:pPr>
              <w:pStyle w:val="TableParagraph"/>
              <w:tabs>
                <w:tab w:pos="1574" w:val="left" w:leader="none"/>
              </w:tabs>
              <w:spacing w:line="360" w:lineRule="auto" w:before="3"/>
              <w:ind w:left="106" w:right="95"/>
              <w:jc w:val="both"/>
              <w:rPr>
                <w:sz w:val="24"/>
              </w:rPr>
            </w:pPr>
            <w:r>
              <w:rPr>
                <w:sz w:val="24"/>
              </w:rPr>
              <w:t>Melakukan </w:t>
            </w:r>
            <w:r>
              <w:rPr>
                <w:sz w:val="24"/>
              </w:rPr>
              <w:t>pinjaman </w:t>
            </w:r>
            <w:r>
              <w:rPr>
                <w:spacing w:val="-2"/>
                <w:sz w:val="24"/>
              </w:rPr>
              <w:t>online,</w:t>
            </w:r>
            <w:r>
              <w:rPr>
                <w:sz w:val="24"/>
              </w:rPr>
              <w:tab/>
            </w:r>
            <w:r>
              <w:rPr>
                <w:spacing w:val="-2"/>
                <w:sz w:val="24"/>
              </w:rPr>
              <w:t>kesulitan </w:t>
            </w:r>
            <w:r>
              <w:rPr>
                <w:sz w:val="24"/>
              </w:rPr>
              <w:t>mengatur</w:t>
            </w:r>
            <w:r>
              <w:rPr>
                <w:spacing w:val="-8"/>
                <w:sz w:val="24"/>
              </w:rPr>
              <w:t> </w:t>
            </w:r>
            <w:r>
              <w:rPr>
                <w:sz w:val="24"/>
              </w:rPr>
              <w:t>tabungan,</w:t>
            </w:r>
            <w:r>
              <w:rPr>
                <w:spacing w:val="-8"/>
                <w:sz w:val="24"/>
              </w:rPr>
              <w:t> </w:t>
            </w:r>
            <w:r>
              <w:rPr>
                <w:sz w:val="24"/>
              </w:rPr>
              <w:t>dan kesulitan</w:t>
            </w:r>
            <w:r>
              <w:rPr>
                <w:spacing w:val="59"/>
                <w:sz w:val="24"/>
              </w:rPr>
              <w:t>   </w:t>
            </w:r>
            <w:r>
              <w:rPr>
                <w:spacing w:val="-2"/>
                <w:sz w:val="24"/>
              </w:rPr>
              <w:t>mengontrol</w:t>
            </w:r>
          </w:p>
          <w:p>
            <w:pPr>
              <w:pStyle w:val="TableParagraph"/>
              <w:ind w:left="106"/>
              <w:rPr>
                <w:sz w:val="24"/>
              </w:rPr>
            </w:pPr>
            <w:r>
              <w:rPr>
                <w:spacing w:val="-2"/>
                <w:sz w:val="24"/>
              </w:rPr>
              <w:t>pengeluaran</w:t>
            </w:r>
          </w:p>
        </w:tc>
        <w:tc>
          <w:tcPr>
            <w:tcW w:w="2536" w:type="dxa"/>
          </w:tcPr>
          <w:p>
            <w:pPr>
              <w:pStyle w:val="TableParagraph"/>
              <w:spacing w:line="360" w:lineRule="auto" w:before="3"/>
              <w:ind w:left="106" w:right="95"/>
              <w:jc w:val="both"/>
              <w:rPr>
                <w:sz w:val="24"/>
              </w:rPr>
            </w:pPr>
            <w:r>
              <w:rPr>
                <w:sz w:val="24"/>
              </w:rPr>
              <w:t>FOMO pada </w:t>
            </w:r>
            <w:r>
              <w:rPr>
                <w:sz w:val="24"/>
              </w:rPr>
              <w:t>pembelian impulsif</w:t>
            </w:r>
            <w:r>
              <w:rPr>
                <w:spacing w:val="-15"/>
                <w:sz w:val="24"/>
              </w:rPr>
              <w:t> </w:t>
            </w:r>
            <w:r>
              <w:rPr>
                <w:sz w:val="24"/>
              </w:rPr>
              <w:t>mengakibatkan gaya hidup boros dan persoalan</w:t>
            </w:r>
            <w:r>
              <w:rPr>
                <w:spacing w:val="56"/>
                <w:w w:val="150"/>
                <w:sz w:val="24"/>
              </w:rPr>
              <w:t>  </w:t>
            </w:r>
            <w:r>
              <w:rPr>
                <w:spacing w:val="-2"/>
                <w:sz w:val="24"/>
              </w:rPr>
              <w:t>manajemen</w:t>
            </w:r>
          </w:p>
          <w:p>
            <w:pPr>
              <w:pStyle w:val="TableParagraph"/>
              <w:ind w:left="106"/>
              <w:rPr>
                <w:sz w:val="24"/>
              </w:rPr>
            </w:pPr>
            <w:r>
              <w:rPr>
                <w:spacing w:val="-2"/>
                <w:sz w:val="24"/>
              </w:rPr>
              <w:t>keuangan</w:t>
            </w:r>
          </w:p>
        </w:tc>
      </w:tr>
    </w:tbl>
    <w:p>
      <w:pPr>
        <w:pStyle w:val="TableParagraph"/>
        <w:spacing w:after="0"/>
        <w:rPr>
          <w:sz w:val="24"/>
        </w:rPr>
        <w:sectPr>
          <w:pgSz w:w="11910" w:h="16840"/>
          <w:pgMar w:header="718" w:footer="0" w:top="1920" w:bottom="280" w:left="1700" w:right="992"/>
        </w:sectPr>
      </w:pPr>
    </w:p>
    <w:p>
      <w:pPr>
        <w:pStyle w:val="BodyText"/>
        <w:spacing w:before="256"/>
      </w:pPr>
    </w:p>
    <w:p>
      <w:pPr>
        <w:spacing w:before="0"/>
        <w:ind w:left="5" w:right="145" w:firstLine="0"/>
        <w:jc w:val="center"/>
        <w:rPr>
          <w:b/>
          <w:sz w:val="24"/>
        </w:rPr>
      </w:pPr>
      <w:r>
        <w:rPr>
          <w:b/>
          <w:sz w:val="24"/>
        </w:rPr>
        <w:t>BAB</w:t>
      </w:r>
      <w:r>
        <w:rPr>
          <w:b/>
          <w:spacing w:val="-3"/>
          <w:sz w:val="24"/>
        </w:rPr>
        <w:t> </w:t>
      </w:r>
      <w:r>
        <w:rPr>
          <w:b/>
          <w:spacing w:val="-5"/>
          <w:sz w:val="24"/>
        </w:rPr>
        <w:t>III</w:t>
      </w:r>
    </w:p>
    <w:p>
      <w:pPr>
        <w:pStyle w:val="BodyText"/>
        <w:spacing w:before="129"/>
        <w:rPr>
          <w:b/>
        </w:rPr>
      </w:pPr>
    </w:p>
    <w:p>
      <w:pPr>
        <w:spacing w:before="0"/>
        <w:ind w:left="0" w:right="145" w:firstLine="0"/>
        <w:jc w:val="center"/>
        <w:rPr>
          <w:b/>
          <w:sz w:val="24"/>
        </w:rPr>
      </w:pPr>
      <w:r>
        <w:rPr>
          <w:b/>
          <w:spacing w:val="-2"/>
          <w:sz w:val="24"/>
        </w:rPr>
        <w:t>KITAB</w:t>
      </w:r>
      <w:r>
        <w:rPr>
          <w:b/>
          <w:spacing w:val="-13"/>
          <w:sz w:val="24"/>
        </w:rPr>
        <w:t> </w:t>
      </w:r>
      <w:r>
        <w:rPr>
          <w:b/>
          <w:spacing w:val="-2"/>
          <w:sz w:val="24"/>
        </w:rPr>
        <w:t>TAFSIR</w:t>
      </w:r>
      <w:r>
        <w:rPr>
          <w:b/>
          <w:spacing w:val="-13"/>
          <w:sz w:val="24"/>
        </w:rPr>
        <w:t> </w:t>
      </w:r>
      <w:r>
        <w:rPr>
          <w:b/>
          <w:spacing w:val="-2"/>
          <w:sz w:val="24"/>
        </w:rPr>
        <w:t>KONTEMPORER</w:t>
      </w:r>
    </w:p>
    <w:p>
      <w:pPr>
        <w:pStyle w:val="BodyText"/>
        <w:rPr>
          <w:b/>
        </w:rPr>
      </w:pPr>
    </w:p>
    <w:p>
      <w:pPr>
        <w:pStyle w:val="BodyText"/>
        <w:spacing w:before="28"/>
        <w:rPr>
          <w:b/>
        </w:rPr>
      </w:pPr>
    </w:p>
    <w:p>
      <w:pPr>
        <w:pStyle w:val="Heading2"/>
        <w:numPr>
          <w:ilvl w:val="0"/>
          <w:numId w:val="6"/>
        </w:numPr>
        <w:tabs>
          <w:tab w:pos="1286" w:val="left" w:leader="none"/>
        </w:tabs>
        <w:spacing w:line="240" w:lineRule="auto" w:before="0" w:after="0"/>
        <w:ind w:left="1286" w:right="0" w:hanging="358"/>
        <w:jc w:val="left"/>
      </w:pPr>
      <w:r>
        <w:rPr>
          <w:spacing w:val="-2"/>
        </w:rPr>
        <w:t>Definisi</w:t>
      </w:r>
      <w:r>
        <w:rPr>
          <w:spacing w:val="-5"/>
        </w:rPr>
        <w:t> </w:t>
      </w:r>
      <w:r>
        <w:rPr>
          <w:spacing w:val="-2"/>
        </w:rPr>
        <w:t>Tafsir Kontemporer</w:t>
      </w:r>
    </w:p>
    <w:p>
      <w:pPr>
        <w:pStyle w:val="BodyText"/>
        <w:spacing w:before="196"/>
        <w:rPr>
          <w:b/>
        </w:rPr>
      </w:pPr>
    </w:p>
    <w:p>
      <w:pPr>
        <w:pStyle w:val="BodyText"/>
        <w:spacing w:line="480" w:lineRule="auto"/>
        <w:ind w:left="1288" w:right="703" w:firstLine="720"/>
        <w:jc w:val="both"/>
      </w:pPr>
      <w:r>
        <w:rPr/>
        <w:t>Secara etimologi kata tafsir berasal dari kamus bahasa Arab Al- Munawir yaitu </w:t>
      </w:r>
      <w:r>
        <w:rPr>
          <w:i/>
        </w:rPr>
        <w:t>fassara yufassiru tafsiran </w:t>
      </w:r>
      <w:r>
        <w:rPr/>
        <w:t>berarti memeriksa, memperlihatkan, penjelasan atau komentar.</w:t>
      </w:r>
      <w:r>
        <w:rPr>
          <w:vertAlign w:val="superscript"/>
        </w:rPr>
        <w:t>55</w:t>
      </w:r>
      <w:r>
        <w:rPr>
          <w:vertAlign w:val="baseline"/>
        </w:rPr>
        <w:t> Dalam KBBI, tafsir adalah keterangan atau penjelasan tentang ayat-ayat Al-Qur’an agar maksudnya lebih</w:t>
      </w:r>
      <w:r>
        <w:rPr>
          <w:spacing w:val="-14"/>
          <w:vertAlign w:val="baseline"/>
        </w:rPr>
        <w:t> </w:t>
      </w:r>
      <w:r>
        <w:rPr>
          <w:vertAlign w:val="baseline"/>
        </w:rPr>
        <w:t>mudah</w:t>
      </w:r>
      <w:r>
        <w:rPr>
          <w:spacing w:val="-11"/>
          <w:vertAlign w:val="baseline"/>
        </w:rPr>
        <w:t> </w:t>
      </w:r>
      <w:r>
        <w:rPr>
          <w:vertAlign w:val="baseline"/>
        </w:rPr>
        <w:t>dipahami.</w:t>
      </w:r>
      <w:r>
        <w:rPr>
          <w:vertAlign w:val="superscript"/>
        </w:rPr>
        <w:t>56</w:t>
      </w:r>
      <w:r>
        <w:rPr>
          <w:spacing w:val="-12"/>
          <w:vertAlign w:val="baseline"/>
        </w:rPr>
        <w:t> </w:t>
      </w:r>
      <w:r>
        <w:rPr>
          <w:vertAlign w:val="baseline"/>
        </w:rPr>
        <w:t>Menurut</w:t>
      </w:r>
      <w:r>
        <w:rPr>
          <w:spacing w:val="-10"/>
          <w:vertAlign w:val="baseline"/>
        </w:rPr>
        <w:t> </w:t>
      </w:r>
      <w:r>
        <w:rPr>
          <w:vertAlign w:val="baseline"/>
        </w:rPr>
        <w:t>Manna</w:t>
      </w:r>
      <w:r>
        <w:rPr>
          <w:spacing w:val="-15"/>
          <w:vertAlign w:val="baseline"/>
        </w:rPr>
        <w:t> </w:t>
      </w:r>
      <w:r>
        <w:rPr>
          <w:vertAlign w:val="baseline"/>
        </w:rPr>
        <w:t>Al-Qatthan</w:t>
      </w:r>
      <w:r>
        <w:rPr>
          <w:spacing w:val="38"/>
          <w:vertAlign w:val="baseline"/>
        </w:rPr>
        <w:t> </w:t>
      </w:r>
      <w:r>
        <w:rPr>
          <w:vertAlign w:val="baseline"/>
        </w:rPr>
        <w:t>tafsir</w:t>
      </w:r>
      <w:r>
        <w:rPr>
          <w:spacing w:val="-8"/>
          <w:vertAlign w:val="baseline"/>
        </w:rPr>
        <w:t> </w:t>
      </w:r>
      <w:r>
        <w:rPr>
          <w:vertAlign w:val="baseline"/>
        </w:rPr>
        <w:t>yaitu</w:t>
      </w:r>
      <w:r>
        <w:rPr>
          <w:spacing w:val="-11"/>
          <w:vertAlign w:val="baseline"/>
        </w:rPr>
        <w:t> </w:t>
      </w:r>
      <w:r>
        <w:rPr>
          <w:vertAlign w:val="baseline"/>
        </w:rPr>
        <w:t>ilmu</w:t>
      </w:r>
      <w:r>
        <w:rPr>
          <w:spacing w:val="-11"/>
          <w:vertAlign w:val="baseline"/>
        </w:rPr>
        <w:t> </w:t>
      </w:r>
      <w:r>
        <w:rPr>
          <w:vertAlign w:val="baseline"/>
        </w:rPr>
        <w:t>yang difungsikan dalam memahami kitab Al-Qur’an untuk dimaknai dan dijelaskan setiap ayat-ayatnya agar mendapatkan hikmah dan hukum.</w:t>
      </w:r>
      <w:r>
        <w:rPr>
          <w:vertAlign w:val="superscript"/>
        </w:rPr>
        <w:t>57</w:t>
      </w:r>
    </w:p>
    <w:p>
      <w:pPr>
        <w:pStyle w:val="BodyText"/>
        <w:spacing w:line="480" w:lineRule="auto" w:before="161"/>
        <w:ind w:left="1288" w:right="707" w:firstLine="720"/>
        <w:jc w:val="both"/>
      </w:pPr>
      <w:r>
        <w:rPr/>
        <w:t>Kata kontemporer dalam KBBI yaitu masa kini.</w:t>
      </w:r>
      <w:r>
        <w:rPr>
          <w:vertAlign w:val="superscript"/>
        </w:rPr>
        <w:t>58</w:t>
      </w:r>
      <w:r>
        <w:rPr>
          <w:vertAlign w:val="baseline"/>
        </w:rPr>
        <w:t> Menurut As- Syirbasyi periode kontemporer diawali sejak awal abad ke-13 Hijriyah sampai</w:t>
      </w:r>
      <w:r>
        <w:rPr>
          <w:spacing w:val="-15"/>
          <w:vertAlign w:val="baseline"/>
        </w:rPr>
        <w:t> </w:t>
      </w:r>
      <w:r>
        <w:rPr>
          <w:vertAlign w:val="baseline"/>
        </w:rPr>
        <w:t>akhir</w:t>
      </w:r>
      <w:r>
        <w:rPr>
          <w:spacing w:val="-15"/>
          <w:vertAlign w:val="baseline"/>
        </w:rPr>
        <w:t> </w:t>
      </w:r>
      <w:r>
        <w:rPr>
          <w:vertAlign w:val="baseline"/>
        </w:rPr>
        <w:t>penghujung</w:t>
      </w:r>
      <w:r>
        <w:rPr>
          <w:spacing w:val="-15"/>
          <w:vertAlign w:val="baseline"/>
        </w:rPr>
        <w:t> </w:t>
      </w:r>
      <w:r>
        <w:rPr>
          <w:vertAlign w:val="baseline"/>
        </w:rPr>
        <w:t>abad</w:t>
      </w:r>
      <w:r>
        <w:rPr>
          <w:spacing w:val="-15"/>
          <w:vertAlign w:val="baseline"/>
        </w:rPr>
        <w:t> </w:t>
      </w:r>
      <w:r>
        <w:rPr>
          <w:vertAlign w:val="baseline"/>
        </w:rPr>
        <w:t>ke-19</w:t>
      </w:r>
      <w:r>
        <w:rPr>
          <w:spacing w:val="-15"/>
          <w:vertAlign w:val="baseline"/>
        </w:rPr>
        <w:t> </w:t>
      </w:r>
      <w:r>
        <w:rPr>
          <w:vertAlign w:val="baseline"/>
        </w:rPr>
        <w:t>Masehi.</w:t>
      </w:r>
      <w:r>
        <w:rPr>
          <w:vertAlign w:val="superscript"/>
        </w:rPr>
        <w:t>59</w:t>
      </w:r>
      <w:r>
        <w:rPr>
          <w:spacing w:val="-15"/>
          <w:vertAlign w:val="baseline"/>
        </w:rPr>
        <w:t> </w:t>
      </w:r>
      <w:r>
        <w:rPr>
          <w:vertAlign w:val="baseline"/>
        </w:rPr>
        <w:t>Dapat</w:t>
      </w:r>
      <w:r>
        <w:rPr>
          <w:spacing w:val="-15"/>
          <w:vertAlign w:val="baseline"/>
        </w:rPr>
        <w:t> </w:t>
      </w:r>
      <w:r>
        <w:rPr>
          <w:vertAlign w:val="baseline"/>
        </w:rPr>
        <w:t>dikatakan</w:t>
      </w:r>
      <w:r>
        <w:rPr>
          <w:spacing w:val="-15"/>
          <w:vertAlign w:val="baseline"/>
        </w:rPr>
        <w:t> </w:t>
      </w:r>
      <w:r>
        <w:rPr>
          <w:vertAlign w:val="baseline"/>
        </w:rPr>
        <w:t>sampai</w:t>
      </w:r>
      <w:r>
        <w:rPr>
          <w:spacing w:val="-15"/>
          <w:vertAlign w:val="baseline"/>
        </w:rPr>
        <w:t> </w:t>
      </w:r>
      <w:r>
        <w:rPr>
          <w:vertAlign w:val="baseline"/>
        </w:rPr>
        <w:t>saat zaman sekarang. Menurut sebagian ahli pakar mengartikan kontemporer sebagai hal-hal yang berkaitan dengan modern. Pada konteks peradaban, kata ini sering digunakan untuk mengaitkan dunia Islam dengan Barat dalam hal intelektualitas.</w:t>
      </w:r>
    </w:p>
    <w:p>
      <w:pPr>
        <w:pStyle w:val="BodyText"/>
        <w:rPr>
          <w:sz w:val="20"/>
        </w:rPr>
      </w:pPr>
    </w:p>
    <w:p>
      <w:pPr>
        <w:pStyle w:val="BodyText"/>
        <w:spacing w:before="29"/>
        <w:rPr>
          <w:sz w:val="20"/>
        </w:rPr>
      </w:pPr>
      <w:r>
        <w:rPr>
          <w:sz w:val="20"/>
        </w:rPr>
        <mc:AlternateContent>
          <mc:Choice Requires="wps">
            <w:drawing>
              <wp:anchor distT="0" distB="0" distL="0" distR="0" allowOverlap="1" layoutInCell="1" locked="0" behindDoc="1" simplePos="0" relativeHeight="487611392">
                <wp:simplePos x="0" y="0"/>
                <wp:positionH relativeFrom="page">
                  <wp:posOffset>1440561</wp:posOffset>
                </wp:positionH>
                <wp:positionV relativeFrom="paragraph">
                  <wp:posOffset>180253</wp:posOffset>
                </wp:positionV>
                <wp:extent cx="1829435" cy="10160"/>
                <wp:effectExtent l="0" t="0" r="0" b="0"/>
                <wp:wrapTopAndBottom/>
                <wp:docPr id="76" name="Graphic 76"/>
                <wp:cNvGraphicFramePr>
                  <a:graphicFrameLocks/>
                </wp:cNvGraphicFramePr>
                <a:graphic>
                  <a:graphicData uri="http://schemas.microsoft.com/office/word/2010/wordprocessingShape">
                    <wps:wsp>
                      <wps:cNvPr id="76" name="Graphic 76"/>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4.193174pt;width:144.050pt;height:.79999pt;mso-position-horizontal-relative:page;mso-position-vertical-relative:paragraph;z-index:-15705088;mso-wrap-distance-left:0;mso-wrap-distance-right:0" id="docshape35" filled="true" fillcolor="#000000" stroked="false">
                <v:fill type="solid"/>
                <w10:wrap type="topAndBottom"/>
              </v:rect>
            </w:pict>
          </mc:Fallback>
        </mc:AlternateContent>
      </w:r>
    </w:p>
    <w:p>
      <w:pPr>
        <w:spacing w:before="101"/>
        <w:ind w:left="1288" w:right="0" w:firstLine="0"/>
        <w:jc w:val="left"/>
        <w:rPr>
          <w:sz w:val="20"/>
        </w:rPr>
      </w:pPr>
      <w:r>
        <w:rPr>
          <w:rFonts w:ascii="Calibri"/>
          <w:sz w:val="20"/>
          <w:vertAlign w:val="superscript"/>
        </w:rPr>
        <w:t>55</w:t>
      </w:r>
      <w:r>
        <w:rPr>
          <w:rFonts w:ascii="Calibri"/>
          <w:spacing w:val="-5"/>
          <w:sz w:val="20"/>
          <w:vertAlign w:val="baseline"/>
        </w:rPr>
        <w:t> </w:t>
      </w:r>
      <w:r>
        <w:rPr>
          <w:sz w:val="20"/>
          <w:vertAlign w:val="baseline"/>
        </w:rPr>
        <w:t>Al-Munawwir,</w:t>
      </w:r>
      <w:r>
        <w:rPr>
          <w:spacing w:val="-1"/>
          <w:sz w:val="20"/>
          <w:vertAlign w:val="baseline"/>
        </w:rPr>
        <w:t> </w:t>
      </w:r>
      <w:r>
        <w:rPr>
          <w:i/>
          <w:sz w:val="20"/>
          <w:vertAlign w:val="baseline"/>
        </w:rPr>
        <w:t>Kamus</w:t>
      </w:r>
      <w:r>
        <w:rPr>
          <w:i/>
          <w:spacing w:val="-5"/>
          <w:sz w:val="20"/>
          <w:vertAlign w:val="baseline"/>
        </w:rPr>
        <w:t> </w:t>
      </w:r>
      <w:r>
        <w:rPr>
          <w:i/>
          <w:sz w:val="20"/>
          <w:vertAlign w:val="baseline"/>
        </w:rPr>
        <w:t>Bahasa</w:t>
      </w:r>
      <w:r>
        <w:rPr>
          <w:i/>
          <w:spacing w:val="-6"/>
          <w:sz w:val="20"/>
          <w:vertAlign w:val="baseline"/>
        </w:rPr>
        <w:t> </w:t>
      </w:r>
      <w:r>
        <w:rPr>
          <w:i/>
          <w:sz w:val="20"/>
          <w:vertAlign w:val="baseline"/>
        </w:rPr>
        <w:t>Arab</w:t>
      </w:r>
      <w:r>
        <w:rPr>
          <w:i/>
          <w:spacing w:val="-6"/>
          <w:sz w:val="20"/>
          <w:vertAlign w:val="baseline"/>
        </w:rPr>
        <w:t> </w:t>
      </w:r>
      <w:r>
        <w:rPr>
          <w:i/>
          <w:sz w:val="20"/>
          <w:vertAlign w:val="baseline"/>
        </w:rPr>
        <w:t>Al-</w:t>
      </w:r>
      <w:r>
        <w:rPr>
          <w:i/>
          <w:spacing w:val="-2"/>
          <w:sz w:val="20"/>
          <w:vertAlign w:val="baseline"/>
        </w:rPr>
        <w:t>Munawwir</w:t>
      </w:r>
      <w:r>
        <w:rPr>
          <w:spacing w:val="-2"/>
          <w:sz w:val="20"/>
          <w:vertAlign w:val="baseline"/>
        </w:rPr>
        <w:t>.</w:t>
      </w:r>
    </w:p>
    <w:p>
      <w:pPr>
        <w:spacing w:line="242" w:lineRule="exact" w:before="0"/>
        <w:ind w:left="1288" w:right="0" w:firstLine="0"/>
        <w:jc w:val="left"/>
        <w:rPr>
          <w:sz w:val="20"/>
        </w:rPr>
      </w:pPr>
      <w:r>
        <w:rPr>
          <w:rFonts w:ascii="Calibri" w:hAnsi="Calibri"/>
          <w:sz w:val="20"/>
          <w:vertAlign w:val="superscript"/>
        </w:rPr>
        <w:t>56</w:t>
      </w:r>
      <w:r>
        <w:rPr>
          <w:rFonts w:ascii="Calibri" w:hAnsi="Calibri"/>
          <w:spacing w:val="-6"/>
          <w:sz w:val="20"/>
          <w:vertAlign w:val="baseline"/>
        </w:rPr>
        <w:t> </w:t>
      </w:r>
      <w:r>
        <w:rPr>
          <w:sz w:val="20"/>
          <w:vertAlign w:val="baseline"/>
        </w:rPr>
        <w:t>“Kamus</w:t>
      </w:r>
      <w:r>
        <w:rPr>
          <w:spacing w:val="-5"/>
          <w:sz w:val="20"/>
          <w:vertAlign w:val="baseline"/>
        </w:rPr>
        <w:t> </w:t>
      </w:r>
      <w:r>
        <w:rPr>
          <w:sz w:val="20"/>
          <w:vertAlign w:val="baseline"/>
        </w:rPr>
        <w:t>Besar</w:t>
      </w:r>
      <w:r>
        <w:rPr>
          <w:spacing w:val="-1"/>
          <w:sz w:val="20"/>
          <w:vertAlign w:val="baseline"/>
        </w:rPr>
        <w:t> </w:t>
      </w:r>
      <w:r>
        <w:rPr>
          <w:sz w:val="20"/>
          <w:vertAlign w:val="baseline"/>
        </w:rPr>
        <w:t>Bahasa</w:t>
      </w:r>
      <w:r>
        <w:rPr>
          <w:spacing w:val="-3"/>
          <w:sz w:val="20"/>
          <w:vertAlign w:val="baseline"/>
        </w:rPr>
        <w:t> </w:t>
      </w:r>
      <w:r>
        <w:rPr>
          <w:sz w:val="20"/>
          <w:vertAlign w:val="baseline"/>
        </w:rPr>
        <w:t>Indonesia</w:t>
      </w:r>
      <w:r>
        <w:rPr>
          <w:spacing w:val="-4"/>
          <w:sz w:val="20"/>
          <w:vertAlign w:val="baseline"/>
        </w:rPr>
        <w:t> </w:t>
      </w:r>
      <w:r>
        <w:rPr>
          <w:sz w:val="20"/>
          <w:vertAlign w:val="baseline"/>
        </w:rPr>
        <w:t>Edisi</w:t>
      </w:r>
      <w:r>
        <w:rPr>
          <w:spacing w:val="-12"/>
          <w:sz w:val="20"/>
          <w:vertAlign w:val="baseline"/>
        </w:rPr>
        <w:t> </w:t>
      </w:r>
      <w:r>
        <w:rPr>
          <w:sz w:val="20"/>
          <w:vertAlign w:val="baseline"/>
        </w:rPr>
        <w:t>V,”</w:t>
      </w:r>
      <w:r>
        <w:rPr>
          <w:spacing w:val="-3"/>
          <w:sz w:val="20"/>
          <w:vertAlign w:val="baseline"/>
        </w:rPr>
        <w:t> </w:t>
      </w:r>
      <w:r>
        <w:rPr>
          <w:sz w:val="20"/>
          <w:vertAlign w:val="baseline"/>
        </w:rPr>
        <w:t>n.d.,</w:t>
      </w:r>
      <w:r>
        <w:rPr>
          <w:spacing w:val="-2"/>
          <w:sz w:val="20"/>
          <w:vertAlign w:val="baseline"/>
        </w:rPr>
        <w:t> https://kbbi.kemendikbud.go.id.</w:t>
      </w:r>
    </w:p>
    <w:p>
      <w:pPr>
        <w:spacing w:line="228" w:lineRule="exact" w:before="0"/>
        <w:ind w:left="1288" w:right="0" w:firstLine="0"/>
        <w:jc w:val="left"/>
        <w:rPr>
          <w:sz w:val="20"/>
        </w:rPr>
      </w:pPr>
      <w:r>
        <w:rPr>
          <w:sz w:val="20"/>
          <w:vertAlign w:val="superscript"/>
        </w:rPr>
        <w:t>57</w:t>
      </w:r>
      <w:r>
        <w:rPr>
          <w:spacing w:val="-13"/>
          <w:sz w:val="20"/>
          <w:vertAlign w:val="baseline"/>
        </w:rPr>
        <w:t> </w:t>
      </w:r>
      <w:r>
        <w:rPr>
          <w:sz w:val="20"/>
          <w:vertAlign w:val="baseline"/>
        </w:rPr>
        <w:t>Manna</w:t>
      </w:r>
      <w:r>
        <w:rPr>
          <w:spacing w:val="-9"/>
          <w:sz w:val="20"/>
          <w:vertAlign w:val="baseline"/>
        </w:rPr>
        <w:t> </w:t>
      </w:r>
      <w:r>
        <w:rPr>
          <w:sz w:val="20"/>
          <w:vertAlign w:val="baseline"/>
        </w:rPr>
        <w:t>Khalil</w:t>
      </w:r>
      <w:r>
        <w:rPr>
          <w:spacing w:val="-14"/>
          <w:sz w:val="20"/>
          <w:vertAlign w:val="baseline"/>
        </w:rPr>
        <w:t> </w:t>
      </w:r>
      <w:r>
        <w:rPr>
          <w:sz w:val="20"/>
          <w:vertAlign w:val="baseline"/>
        </w:rPr>
        <w:t>al-Qatan,</w:t>
      </w:r>
      <w:r>
        <w:rPr>
          <w:spacing w:val="-10"/>
          <w:sz w:val="20"/>
          <w:vertAlign w:val="baseline"/>
        </w:rPr>
        <w:t> </w:t>
      </w:r>
      <w:r>
        <w:rPr>
          <w:i/>
          <w:sz w:val="20"/>
          <w:vertAlign w:val="baseline"/>
        </w:rPr>
        <w:t>Studi</w:t>
      </w:r>
      <w:r>
        <w:rPr>
          <w:i/>
          <w:spacing w:val="-11"/>
          <w:sz w:val="20"/>
          <w:vertAlign w:val="baseline"/>
        </w:rPr>
        <w:t> </w:t>
      </w:r>
      <w:r>
        <w:rPr>
          <w:i/>
          <w:sz w:val="20"/>
          <w:vertAlign w:val="baseline"/>
        </w:rPr>
        <w:t>Ilmu-Ilmu</w:t>
      </w:r>
      <w:r>
        <w:rPr>
          <w:i/>
          <w:spacing w:val="-14"/>
          <w:sz w:val="20"/>
          <w:vertAlign w:val="baseline"/>
        </w:rPr>
        <w:t> </w:t>
      </w:r>
      <w:r>
        <w:rPr>
          <w:i/>
          <w:sz w:val="20"/>
          <w:vertAlign w:val="baseline"/>
        </w:rPr>
        <w:t>Al-Qur’an</w:t>
      </w:r>
      <w:r>
        <w:rPr>
          <w:i/>
          <w:spacing w:val="-12"/>
          <w:sz w:val="20"/>
          <w:vertAlign w:val="baseline"/>
        </w:rPr>
        <w:t> </w:t>
      </w:r>
      <w:r>
        <w:rPr>
          <w:sz w:val="20"/>
          <w:vertAlign w:val="baseline"/>
        </w:rPr>
        <w:t>(Bogor:</w:t>
      </w:r>
      <w:r>
        <w:rPr>
          <w:spacing w:val="-11"/>
          <w:sz w:val="20"/>
          <w:vertAlign w:val="baseline"/>
        </w:rPr>
        <w:t> </w:t>
      </w:r>
      <w:r>
        <w:rPr>
          <w:sz w:val="20"/>
          <w:vertAlign w:val="baseline"/>
        </w:rPr>
        <w:t>Litera</w:t>
      </w:r>
      <w:r>
        <w:rPr>
          <w:spacing w:val="-19"/>
          <w:sz w:val="20"/>
          <w:vertAlign w:val="baseline"/>
        </w:rPr>
        <w:t> </w:t>
      </w:r>
      <w:r>
        <w:rPr>
          <w:sz w:val="20"/>
          <w:vertAlign w:val="baseline"/>
        </w:rPr>
        <w:t>AntarNusa,</w:t>
      </w:r>
      <w:r>
        <w:rPr>
          <w:spacing w:val="-11"/>
          <w:sz w:val="20"/>
          <w:vertAlign w:val="baseline"/>
        </w:rPr>
        <w:t> </w:t>
      </w:r>
      <w:r>
        <w:rPr>
          <w:sz w:val="20"/>
          <w:vertAlign w:val="baseline"/>
        </w:rPr>
        <w:t>2019).</w:t>
      </w:r>
      <w:r>
        <w:rPr>
          <w:spacing w:val="-8"/>
          <w:sz w:val="20"/>
          <w:vertAlign w:val="baseline"/>
        </w:rPr>
        <w:t> </w:t>
      </w:r>
      <w:r>
        <w:rPr>
          <w:spacing w:val="-5"/>
          <w:sz w:val="20"/>
          <w:vertAlign w:val="baseline"/>
        </w:rPr>
        <w:t>Hal</w:t>
      </w:r>
    </w:p>
    <w:p>
      <w:pPr>
        <w:spacing w:line="229" w:lineRule="exact" w:before="2"/>
        <w:ind w:left="568" w:right="0" w:firstLine="0"/>
        <w:jc w:val="left"/>
        <w:rPr>
          <w:sz w:val="20"/>
        </w:rPr>
      </w:pPr>
      <w:r>
        <w:rPr>
          <w:sz w:val="20"/>
        </w:rPr>
        <w:t>25-</w:t>
      </w:r>
      <w:r>
        <w:rPr>
          <w:spacing w:val="-5"/>
          <w:sz w:val="20"/>
        </w:rPr>
        <w:t>30</w:t>
      </w:r>
    </w:p>
    <w:p>
      <w:pPr>
        <w:spacing w:line="229" w:lineRule="exact" w:before="0"/>
        <w:ind w:left="1288" w:right="0" w:firstLine="0"/>
        <w:jc w:val="left"/>
        <w:rPr>
          <w:sz w:val="20"/>
        </w:rPr>
      </w:pPr>
      <w:r>
        <w:rPr>
          <w:sz w:val="20"/>
          <w:vertAlign w:val="superscript"/>
        </w:rPr>
        <w:t>58</w:t>
      </w:r>
      <w:r>
        <w:rPr>
          <w:spacing w:val="45"/>
          <w:sz w:val="20"/>
          <w:vertAlign w:val="baseline"/>
        </w:rPr>
        <w:t> </w:t>
      </w:r>
      <w:r>
        <w:rPr>
          <w:sz w:val="20"/>
          <w:vertAlign w:val="baseline"/>
        </w:rPr>
        <w:t>Kamus</w:t>
      </w:r>
      <w:r>
        <w:rPr>
          <w:spacing w:val="41"/>
          <w:sz w:val="20"/>
          <w:vertAlign w:val="baseline"/>
        </w:rPr>
        <w:t> </w:t>
      </w:r>
      <w:r>
        <w:rPr>
          <w:sz w:val="20"/>
          <w:vertAlign w:val="baseline"/>
        </w:rPr>
        <w:t>Besar</w:t>
      </w:r>
      <w:r>
        <w:rPr>
          <w:spacing w:val="44"/>
          <w:sz w:val="20"/>
          <w:vertAlign w:val="baseline"/>
        </w:rPr>
        <w:t> </w:t>
      </w:r>
      <w:r>
        <w:rPr>
          <w:sz w:val="20"/>
          <w:vertAlign w:val="baseline"/>
        </w:rPr>
        <w:t>Bahasa</w:t>
      </w:r>
      <w:r>
        <w:rPr>
          <w:spacing w:val="43"/>
          <w:sz w:val="20"/>
          <w:vertAlign w:val="baseline"/>
        </w:rPr>
        <w:t> </w:t>
      </w:r>
      <w:r>
        <w:rPr>
          <w:sz w:val="20"/>
          <w:vertAlign w:val="baseline"/>
        </w:rPr>
        <w:t>Indonesia,</w:t>
      </w:r>
      <w:r>
        <w:rPr>
          <w:spacing w:val="48"/>
          <w:sz w:val="20"/>
          <w:vertAlign w:val="baseline"/>
        </w:rPr>
        <w:t> </w:t>
      </w:r>
      <w:r>
        <w:rPr>
          <w:sz w:val="20"/>
          <w:vertAlign w:val="baseline"/>
        </w:rPr>
        <w:t>“Arti</w:t>
      </w:r>
      <w:r>
        <w:rPr>
          <w:spacing w:val="40"/>
          <w:sz w:val="20"/>
          <w:vertAlign w:val="baseline"/>
        </w:rPr>
        <w:t> </w:t>
      </w:r>
      <w:r>
        <w:rPr>
          <w:sz w:val="20"/>
          <w:vertAlign w:val="baseline"/>
        </w:rPr>
        <w:t>Kata</w:t>
      </w:r>
      <w:r>
        <w:rPr>
          <w:spacing w:val="42"/>
          <w:sz w:val="20"/>
          <w:vertAlign w:val="baseline"/>
        </w:rPr>
        <w:t> </w:t>
      </w:r>
      <w:r>
        <w:rPr>
          <w:sz w:val="20"/>
          <w:vertAlign w:val="baseline"/>
        </w:rPr>
        <w:t>Kontemporer</w:t>
      </w:r>
      <w:r>
        <w:rPr>
          <w:spacing w:val="45"/>
          <w:sz w:val="20"/>
          <w:vertAlign w:val="baseline"/>
        </w:rPr>
        <w:t> </w:t>
      </w:r>
      <w:r>
        <w:rPr>
          <w:sz w:val="20"/>
          <w:vertAlign w:val="baseline"/>
        </w:rPr>
        <w:t>Menurut</w:t>
      </w:r>
      <w:r>
        <w:rPr>
          <w:spacing w:val="47"/>
          <w:sz w:val="20"/>
          <w:vertAlign w:val="baseline"/>
        </w:rPr>
        <w:t> </w:t>
      </w:r>
      <w:r>
        <w:rPr>
          <w:sz w:val="20"/>
          <w:vertAlign w:val="baseline"/>
        </w:rPr>
        <w:t>KBBI</w:t>
      </w:r>
      <w:r>
        <w:rPr>
          <w:spacing w:val="44"/>
          <w:sz w:val="20"/>
          <w:vertAlign w:val="baseline"/>
        </w:rPr>
        <w:t> </w:t>
      </w:r>
      <w:r>
        <w:rPr>
          <w:spacing w:val="-2"/>
          <w:sz w:val="20"/>
          <w:vertAlign w:val="baseline"/>
        </w:rPr>
        <w:t>Online,”</w:t>
      </w:r>
    </w:p>
    <w:p>
      <w:pPr>
        <w:spacing w:line="229" w:lineRule="exact" w:before="3"/>
        <w:ind w:left="568" w:right="0" w:firstLine="0"/>
        <w:jc w:val="left"/>
        <w:rPr>
          <w:sz w:val="20"/>
        </w:rPr>
      </w:pPr>
      <w:r>
        <w:rPr>
          <w:sz w:val="20"/>
        </w:rPr>
        <w:t>kbbi.web.id,</w:t>
      </w:r>
      <w:r>
        <w:rPr>
          <w:spacing w:val="-1"/>
          <w:sz w:val="20"/>
        </w:rPr>
        <w:t> </w:t>
      </w:r>
      <w:r>
        <w:rPr>
          <w:sz w:val="20"/>
        </w:rPr>
        <w:t>2025,</w:t>
      </w:r>
      <w:r>
        <w:rPr>
          <w:spacing w:val="-1"/>
          <w:sz w:val="20"/>
        </w:rPr>
        <w:t> </w:t>
      </w:r>
      <w:r>
        <w:rPr>
          <w:spacing w:val="-2"/>
          <w:sz w:val="20"/>
        </w:rPr>
        <w:t>https://kbbi.web.id/kontemporer.</w:t>
      </w:r>
    </w:p>
    <w:p>
      <w:pPr>
        <w:spacing w:line="242" w:lineRule="auto" w:before="0"/>
        <w:ind w:left="568" w:right="706" w:firstLine="720"/>
        <w:jc w:val="left"/>
        <w:rPr>
          <w:sz w:val="20"/>
        </w:rPr>
      </w:pPr>
      <w:r>
        <w:rPr>
          <w:sz w:val="20"/>
          <w:vertAlign w:val="superscript"/>
        </w:rPr>
        <w:t>59</w:t>
      </w:r>
      <w:r>
        <w:rPr>
          <w:sz w:val="20"/>
          <w:vertAlign w:val="baseline"/>
        </w:rPr>
        <w:t> Ahmad</w:t>
      </w:r>
      <w:r>
        <w:rPr>
          <w:spacing w:val="24"/>
          <w:sz w:val="20"/>
          <w:vertAlign w:val="baseline"/>
        </w:rPr>
        <w:t> </w:t>
      </w:r>
      <w:r>
        <w:rPr>
          <w:sz w:val="20"/>
          <w:vertAlign w:val="baseline"/>
        </w:rPr>
        <w:t>Syirbasyi,</w:t>
      </w:r>
      <w:r>
        <w:rPr>
          <w:spacing w:val="28"/>
          <w:sz w:val="20"/>
          <w:vertAlign w:val="baseline"/>
        </w:rPr>
        <w:t> </w:t>
      </w:r>
      <w:r>
        <w:rPr>
          <w:sz w:val="20"/>
          <w:vertAlign w:val="baseline"/>
        </w:rPr>
        <w:t>“Studi Tentang</w:t>
      </w:r>
      <w:r>
        <w:rPr>
          <w:spacing w:val="24"/>
          <w:sz w:val="20"/>
          <w:vertAlign w:val="baseline"/>
        </w:rPr>
        <w:t> </w:t>
      </w:r>
      <w:r>
        <w:rPr>
          <w:sz w:val="20"/>
          <w:vertAlign w:val="baseline"/>
        </w:rPr>
        <w:t>Sejarah</w:t>
      </w:r>
      <w:r>
        <w:rPr>
          <w:spacing w:val="21"/>
          <w:sz w:val="20"/>
          <w:vertAlign w:val="baseline"/>
        </w:rPr>
        <w:t> </w:t>
      </w:r>
      <w:r>
        <w:rPr>
          <w:sz w:val="20"/>
          <w:vertAlign w:val="baseline"/>
        </w:rPr>
        <w:t>Perkembangan Tafsir Al-Qur‟anul</w:t>
      </w:r>
      <w:r>
        <w:rPr>
          <w:spacing w:val="21"/>
          <w:sz w:val="20"/>
          <w:vertAlign w:val="baseline"/>
        </w:rPr>
        <w:t> </w:t>
      </w:r>
      <w:r>
        <w:rPr>
          <w:sz w:val="20"/>
          <w:vertAlign w:val="baseline"/>
        </w:rPr>
        <w:t>Karim” (Jakarta: Kalam Mulia, 1999). Hal 30-45</w:t>
      </w:r>
    </w:p>
    <w:p>
      <w:pPr>
        <w:pStyle w:val="BodyText"/>
        <w:spacing w:before="169"/>
      </w:pPr>
    </w:p>
    <w:p>
      <w:pPr>
        <w:pStyle w:val="BodyText"/>
        <w:ind w:left="7" w:right="145"/>
        <w:jc w:val="center"/>
      </w:pPr>
      <w:r>
        <w:rPr>
          <w:spacing w:val="-5"/>
        </w:rPr>
        <w:t>36</w:t>
      </w:r>
    </w:p>
    <w:p>
      <w:pPr>
        <w:pStyle w:val="BodyText"/>
        <w:spacing w:after="0"/>
        <w:jc w:val="center"/>
        <w:sectPr>
          <w:headerReference w:type="default" r:id="rId36"/>
          <w:pgSz w:w="11910" w:h="16840"/>
          <w:pgMar w:header="0" w:footer="0" w:top="1920" w:bottom="280" w:left="1700" w:right="992"/>
        </w:sectPr>
      </w:pPr>
    </w:p>
    <w:p>
      <w:pPr>
        <w:pStyle w:val="BodyText"/>
        <w:spacing w:before="56"/>
      </w:pPr>
    </w:p>
    <w:p>
      <w:pPr>
        <w:pStyle w:val="BodyText"/>
        <w:spacing w:line="480" w:lineRule="auto"/>
        <w:ind w:left="1288" w:right="703" w:firstLine="720"/>
        <w:jc w:val="both"/>
      </w:pPr>
      <w:r>
        <w:rPr/>
        <w:t>Kontemporer</w:t>
      </w:r>
      <w:r>
        <w:rPr>
          <w:spacing w:val="-15"/>
        </w:rPr>
        <w:t> </w:t>
      </w:r>
      <w:r>
        <w:rPr/>
        <w:t>juga</w:t>
      </w:r>
      <w:r>
        <w:rPr>
          <w:spacing w:val="-15"/>
        </w:rPr>
        <w:t> </w:t>
      </w:r>
      <w:r>
        <w:rPr/>
        <w:t>dimaknai</w:t>
      </w:r>
      <w:r>
        <w:rPr>
          <w:spacing w:val="-15"/>
        </w:rPr>
        <w:t> </w:t>
      </w:r>
      <w:r>
        <w:rPr/>
        <w:t>sebagai</w:t>
      </w:r>
      <w:r>
        <w:rPr>
          <w:spacing w:val="-15"/>
        </w:rPr>
        <w:t> </w:t>
      </w:r>
      <w:r>
        <w:rPr/>
        <w:t>era</w:t>
      </w:r>
      <w:r>
        <w:rPr>
          <w:spacing w:val="-15"/>
        </w:rPr>
        <w:t> </w:t>
      </w:r>
      <w:r>
        <w:rPr/>
        <w:t>yang</w:t>
      </w:r>
      <w:r>
        <w:rPr>
          <w:spacing w:val="-15"/>
        </w:rPr>
        <w:t> </w:t>
      </w:r>
      <w:r>
        <w:rPr/>
        <w:t>relevan</w:t>
      </w:r>
      <w:r>
        <w:rPr>
          <w:spacing w:val="-14"/>
        </w:rPr>
        <w:t> </w:t>
      </w:r>
      <w:r>
        <w:rPr/>
        <w:t>sesuai</w:t>
      </w:r>
      <w:r>
        <w:rPr>
          <w:spacing w:val="-14"/>
        </w:rPr>
        <w:t> </w:t>
      </w:r>
      <w:r>
        <w:rPr/>
        <w:t>konteks kehidupan bermasyarakat.</w:t>
      </w:r>
      <w:r>
        <w:rPr>
          <w:vertAlign w:val="superscript"/>
        </w:rPr>
        <w:t>60</w:t>
      </w:r>
      <w:r>
        <w:rPr>
          <w:vertAlign w:val="baseline"/>
        </w:rPr>
        <w:t> Tafsir kontemporer berkaitan erat dengan pembaharuan seperti yang telah dipopulerkan oleh para cendekiawan muslim dalam menggagas pendekatan dan metodologi baru guna memahami serta mendalami Islam.</w:t>
      </w:r>
      <w:r>
        <w:rPr>
          <w:vertAlign w:val="superscript"/>
        </w:rPr>
        <w:t>61</w:t>
      </w:r>
    </w:p>
    <w:p>
      <w:pPr>
        <w:pStyle w:val="BodyText"/>
        <w:spacing w:line="480" w:lineRule="auto" w:before="161"/>
        <w:ind w:left="1288" w:right="703" w:firstLine="720"/>
        <w:jc w:val="both"/>
      </w:pPr>
      <w:r>
        <w:rPr/>
        <w:t>Berdasarkan definisi tersebut tafsir kontemporer adalah ilmu mengenai</w:t>
      </w:r>
      <w:r>
        <w:rPr>
          <w:spacing w:val="-15"/>
        </w:rPr>
        <w:t> </w:t>
      </w:r>
      <w:r>
        <w:rPr/>
        <w:t>penjelasan</w:t>
      </w:r>
      <w:r>
        <w:rPr>
          <w:spacing w:val="-15"/>
        </w:rPr>
        <w:t> </w:t>
      </w:r>
      <w:r>
        <w:rPr/>
        <w:t>makna</w:t>
      </w:r>
      <w:r>
        <w:rPr>
          <w:spacing w:val="-15"/>
        </w:rPr>
        <w:t> </w:t>
      </w:r>
      <w:r>
        <w:rPr/>
        <w:t>dari</w:t>
      </w:r>
      <w:r>
        <w:rPr>
          <w:spacing w:val="-15"/>
        </w:rPr>
        <w:t> </w:t>
      </w:r>
      <w:r>
        <w:rPr/>
        <w:t>ayat-ayat</w:t>
      </w:r>
      <w:r>
        <w:rPr>
          <w:spacing w:val="-15"/>
        </w:rPr>
        <w:t> </w:t>
      </w:r>
      <w:r>
        <w:rPr/>
        <w:t>Al-Qur’an</w:t>
      </w:r>
      <w:r>
        <w:rPr>
          <w:spacing w:val="-15"/>
        </w:rPr>
        <w:t> </w:t>
      </w:r>
      <w:r>
        <w:rPr/>
        <w:t>dengan</w:t>
      </w:r>
      <w:r>
        <w:rPr>
          <w:spacing w:val="-15"/>
        </w:rPr>
        <w:t> </w:t>
      </w:r>
      <w:r>
        <w:rPr/>
        <w:t>menggunakan pendekatan dan metodologi yang relevan menyesuaikan zaman. Contoh kitab tafsir kontemporer yaitu Al-Azhar, Al-Munir, dan Al-Misbah yang dikaji dalam penelitian ini.</w:t>
      </w:r>
    </w:p>
    <w:p>
      <w:pPr>
        <w:pStyle w:val="Heading2"/>
        <w:numPr>
          <w:ilvl w:val="0"/>
          <w:numId w:val="6"/>
        </w:numPr>
        <w:tabs>
          <w:tab w:pos="1287" w:val="left" w:leader="none"/>
        </w:tabs>
        <w:spacing w:line="240" w:lineRule="auto" w:before="161" w:after="0"/>
        <w:ind w:left="1287" w:right="0" w:hanging="359"/>
        <w:jc w:val="both"/>
      </w:pPr>
      <w:r>
        <w:rPr/>
        <w:t>Biografi</w:t>
      </w:r>
      <w:r>
        <w:rPr>
          <w:spacing w:val="-3"/>
        </w:rPr>
        <w:t> </w:t>
      </w:r>
      <w:r>
        <w:rPr/>
        <w:t>Muhammad</w:t>
      </w:r>
      <w:r>
        <w:rPr>
          <w:spacing w:val="-5"/>
        </w:rPr>
        <w:t> </w:t>
      </w:r>
      <w:r>
        <w:rPr/>
        <w:t>Quraish</w:t>
      </w:r>
      <w:r>
        <w:rPr>
          <w:spacing w:val="-4"/>
        </w:rPr>
        <w:t> </w:t>
      </w:r>
      <w:r>
        <w:rPr>
          <w:spacing w:val="-2"/>
        </w:rPr>
        <w:t>Shihab</w:t>
      </w:r>
    </w:p>
    <w:p>
      <w:pPr>
        <w:pStyle w:val="BodyText"/>
        <w:spacing w:before="196"/>
        <w:rPr>
          <w:b/>
        </w:rPr>
      </w:pPr>
    </w:p>
    <w:p>
      <w:pPr>
        <w:pStyle w:val="BodyText"/>
        <w:spacing w:line="480" w:lineRule="auto"/>
        <w:ind w:left="1288" w:right="704" w:firstLine="720"/>
        <w:jc w:val="both"/>
      </w:pPr>
      <w:r>
        <w:rPr/>
        <w:t>Muhammad Quraish Shihab lahir pada Rabu, 16 Februari 1944 bertepatan dengan 22 Safar 1363 H di Lotassalo, Kabupaten Sidenreng Rappang</w:t>
      </w:r>
      <w:r>
        <w:rPr>
          <w:spacing w:val="-15"/>
        </w:rPr>
        <w:t> </w:t>
      </w:r>
      <w:r>
        <w:rPr/>
        <w:t>(Sidrap),</w:t>
      </w:r>
      <w:r>
        <w:rPr>
          <w:spacing w:val="-12"/>
        </w:rPr>
        <w:t> </w:t>
      </w:r>
      <w:r>
        <w:rPr/>
        <w:t>Sulawesi</w:t>
      </w:r>
      <w:r>
        <w:rPr>
          <w:spacing w:val="-11"/>
        </w:rPr>
        <w:t> </w:t>
      </w:r>
      <w:r>
        <w:rPr/>
        <w:t>Selatan.</w:t>
      </w:r>
      <w:r>
        <w:rPr>
          <w:spacing w:val="-9"/>
        </w:rPr>
        <w:t> </w:t>
      </w:r>
      <w:r>
        <w:rPr/>
        <w:t>Quraish</w:t>
      </w:r>
      <w:r>
        <w:rPr>
          <w:spacing w:val="-12"/>
        </w:rPr>
        <w:t> </w:t>
      </w:r>
      <w:r>
        <w:rPr/>
        <w:t>merupakan</w:t>
      </w:r>
      <w:r>
        <w:rPr>
          <w:spacing w:val="-12"/>
        </w:rPr>
        <w:t> </w:t>
      </w:r>
      <w:r>
        <w:rPr/>
        <w:t>anak</w:t>
      </w:r>
      <w:r>
        <w:rPr>
          <w:spacing w:val="-12"/>
        </w:rPr>
        <w:t> </w:t>
      </w:r>
      <w:r>
        <w:rPr/>
        <w:t>keempat</w:t>
      </w:r>
      <w:r>
        <w:rPr>
          <w:spacing w:val="-11"/>
        </w:rPr>
        <w:t> </w:t>
      </w:r>
      <w:r>
        <w:rPr/>
        <w:t>dari dua belas</w:t>
      </w:r>
      <w:r>
        <w:rPr>
          <w:spacing w:val="-2"/>
        </w:rPr>
        <w:t> </w:t>
      </w:r>
      <w:r>
        <w:rPr/>
        <w:t>bersaudara.</w:t>
      </w:r>
      <w:r>
        <w:rPr>
          <w:spacing w:val="-2"/>
        </w:rPr>
        <w:t> </w:t>
      </w:r>
      <w:r>
        <w:rPr/>
        <w:t>Nama</w:t>
      </w:r>
      <w:r>
        <w:rPr>
          <w:spacing w:val="-3"/>
        </w:rPr>
        <w:t> </w:t>
      </w:r>
      <w:r>
        <w:rPr/>
        <w:t>Quraish</w:t>
      </w:r>
      <w:r>
        <w:rPr>
          <w:spacing w:val="-1"/>
        </w:rPr>
        <w:t> </w:t>
      </w:r>
      <w:r>
        <w:rPr/>
        <w:t>bermakna suku</w:t>
      </w:r>
      <w:r>
        <w:rPr>
          <w:spacing w:val="-4"/>
        </w:rPr>
        <w:t> </w:t>
      </w:r>
      <w:r>
        <w:rPr/>
        <w:t>terhormat</w:t>
      </w:r>
      <w:r>
        <w:rPr>
          <w:spacing w:val="-3"/>
        </w:rPr>
        <w:t> </w:t>
      </w:r>
      <w:r>
        <w:rPr/>
        <w:t>di kalangan Arab kota Mekkah. Sedangkan dalam Bahasa Arab, Quraish artinya hiu kecil.</w:t>
      </w:r>
      <w:r>
        <w:rPr>
          <w:spacing w:val="-12"/>
        </w:rPr>
        <w:t> </w:t>
      </w:r>
      <w:r>
        <w:rPr/>
        <w:t>Shihab</w:t>
      </w:r>
      <w:r>
        <w:rPr>
          <w:spacing w:val="-8"/>
        </w:rPr>
        <w:t> </w:t>
      </w:r>
      <w:r>
        <w:rPr/>
        <w:t>bermakna</w:t>
      </w:r>
      <w:r>
        <w:rPr>
          <w:spacing w:val="-10"/>
        </w:rPr>
        <w:t> </w:t>
      </w:r>
      <w:r>
        <w:rPr/>
        <w:t>suluh</w:t>
      </w:r>
      <w:r>
        <w:rPr>
          <w:spacing w:val="-8"/>
        </w:rPr>
        <w:t> </w:t>
      </w:r>
      <w:r>
        <w:rPr/>
        <w:t>api</w:t>
      </w:r>
      <w:r>
        <w:rPr>
          <w:spacing w:val="-10"/>
        </w:rPr>
        <w:t> </w:t>
      </w:r>
      <w:r>
        <w:rPr/>
        <w:t>atau</w:t>
      </w:r>
      <w:r>
        <w:rPr>
          <w:spacing w:val="-8"/>
        </w:rPr>
        <w:t> </w:t>
      </w:r>
      <w:r>
        <w:rPr/>
        <w:t>bintang</w:t>
      </w:r>
      <w:r>
        <w:rPr>
          <w:spacing w:val="-12"/>
        </w:rPr>
        <w:t> </w:t>
      </w:r>
      <w:r>
        <w:rPr/>
        <w:t>gemerlap. Penggunaan</w:t>
      </w:r>
      <w:r>
        <w:rPr>
          <w:spacing w:val="-8"/>
        </w:rPr>
        <w:t> </w:t>
      </w:r>
      <w:r>
        <w:rPr/>
        <w:t>nama Shihab di Yaman biasanya digunakan sebagai gelar ulama besar yang memiliki keilmuan tinggi.</w:t>
      </w:r>
      <w:r>
        <w:rPr>
          <w:vertAlign w:val="superscript"/>
        </w:rPr>
        <w:t>62</w:t>
      </w:r>
    </w:p>
    <w:p>
      <w:pPr>
        <w:pStyle w:val="BodyText"/>
        <w:rPr>
          <w:sz w:val="20"/>
        </w:rPr>
      </w:pPr>
    </w:p>
    <w:p>
      <w:pPr>
        <w:pStyle w:val="BodyText"/>
        <w:spacing w:before="73"/>
        <w:rPr>
          <w:sz w:val="20"/>
        </w:rPr>
      </w:pPr>
      <w:r>
        <w:rPr>
          <w:sz w:val="20"/>
        </w:rPr>
        <mc:AlternateContent>
          <mc:Choice Requires="wps">
            <w:drawing>
              <wp:anchor distT="0" distB="0" distL="0" distR="0" allowOverlap="1" layoutInCell="1" locked="0" behindDoc="1" simplePos="0" relativeHeight="487611904">
                <wp:simplePos x="0" y="0"/>
                <wp:positionH relativeFrom="page">
                  <wp:posOffset>1440561</wp:posOffset>
                </wp:positionH>
                <wp:positionV relativeFrom="paragraph">
                  <wp:posOffset>208237</wp:posOffset>
                </wp:positionV>
                <wp:extent cx="1829435" cy="10160"/>
                <wp:effectExtent l="0" t="0" r="0" b="0"/>
                <wp:wrapTopAndBottom/>
                <wp:docPr id="78" name="Graphic 78"/>
                <wp:cNvGraphicFramePr>
                  <a:graphicFrameLocks/>
                </wp:cNvGraphicFramePr>
                <a:graphic>
                  <a:graphicData uri="http://schemas.microsoft.com/office/word/2010/wordprocessingShape">
                    <wps:wsp>
                      <wps:cNvPr id="78" name="Graphic 78"/>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6.396629pt;width:144.050pt;height:.80005pt;mso-position-horizontal-relative:page;mso-position-vertical-relative:paragraph;z-index:-15704576;mso-wrap-distance-left:0;mso-wrap-distance-right:0" id="docshape37" filled="true" fillcolor="#000000" stroked="false">
                <v:fill type="solid"/>
                <w10:wrap type="topAndBottom"/>
              </v:rect>
            </w:pict>
          </mc:Fallback>
        </mc:AlternateContent>
      </w:r>
    </w:p>
    <w:p>
      <w:pPr>
        <w:spacing w:line="235" w:lineRule="auto" w:before="105"/>
        <w:ind w:left="568" w:right="703" w:firstLine="720"/>
        <w:jc w:val="left"/>
        <w:rPr>
          <w:sz w:val="20"/>
        </w:rPr>
      </w:pPr>
      <w:r>
        <w:rPr>
          <w:rFonts w:ascii="Calibri"/>
          <w:sz w:val="20"/>
          <w:vertAlign w:val="superscript"/>
        </w:rPr>
        <w:t>60</w:t>
      </w:r>
      <w:r>
        <w:rPr>
          <w:rFonts w:ascii="Calibri"/>
          <w:sz w:val="20"/>
          <w:vertAlign w:val="baseline"/>
        </w:rPr>
        <w:t> </w:t>
      </w:r>
      <w:r>
        <w:rPr>
          <w:sz w:val="20"/>
          <w:vertAlign w:val="baseline"/>
        </w:rPr>
        <w:t>Ahmad Syukri,</w:t>
      </w:r>
      <w:r>
        <w:rPr>
          <w:spacing w:val="19"/>
          <w:sz w:val="20"/>
          <w:vertAlign w:val="baseline"/>
        </w:rPr>
        <w:t> </w:t>
      </w:r>
      <w:r>
        <w:rPr>
          <w:i/>
          <w:sz w:val="20"/>
          <w:vertAlign w:val="baseline"/>
        </w:rPr>
        <w:t>Metodologi Tafsir Al-Qur`an Kontemporer Dalam Pandangan Fazlur Rahman </w:t>
      </w:r>
      <w:r>
        <w:rPr>
          <w:sz w:val="20"/>
          <w:vertAlign w:val="baseline"/>
        </w:rPr>
        <w:t>(Jambi: Sulton Thaha Press, 2007). Hal 35-38</w:t>
      </w:r>
    </w:p>
    <w:p>
      <w:pPr>
        <w:spacing w:before="8"/>
        <w:ind w:left="1288" w:right="0" w:firstLine="0"/>
        <w:jc w:val="left"/>
        <w:rPr>
          <w:sz w:val="20"/>
        </w:rPr>
      </w:pPr>
      <w:r>
        <w:rPr>
          <w:rFonts w:ascii="Calibri"/>
          <w:sz w:val="20"/>
          <w:vertAlign w:val="superscript"/>
        </w:rPr>
        <w:t>61</w:t>
      </w:r>
      <w:r>
        <w:rPr>
          <w:rFonts w:ascii="Calibri"/>
          <w:spacing w:val="-7"/>
          <w:sz w:val="20"/>
          <w:vertAlign w:val="baseline"/>
        </w:rPr>
        <w:t> </w:t>
      </w:r>
      <w:r>
        <w:rPr>
          <w:sz w:val="20"/>
          <w:vertAlign w:val="baseline"/>
        </w:rPr>
        <w:t>Kuntowijoyo,</w:t>
      </w:r>
      <w:r>
        <w:rPr>
          <w:spacing w:val="-2"/>
          <w:sz w:val="20"/>
          <w:vertAlign w:val="baseline"/>
        </w:rPr>
        <w:t> </w:t>
      </w:r>
      <w:r>
        <w:rPr>
          <w:i/>
          <w:sz w:val="20"/>
          <w:vertAlign w:val="baseline"/>
        </w:rPr>
        <w:t>Islam</w:t>
      </w:r>
      <w:r>
        <w:rPr>
          <w:i/>
          <w:spacing w:val="-6"/>
          <w:sz w:val="20"/>
          <w:vertAlign w:val="baseline"/>
        </w:rPr>
        <w:t> </w:t>
      </w:r>
      <w:r>
        <w:rPr>
          <w:i/>
          <w:sz w:val="20"/>
          <w:vertAlign w:val="baseline"/>
        </w:rPr>
        <w:t>Sebagai</w:t>
      </w:r>
      <w:r>
        <w:rPr>
          <w:i/>
          <w:spacing w:val="-4"/>
          <w:sz w:val="20"/>
          <w:vertAlign w:val="baseline"/>
        </w:rPr>
        <w:t> </w:t>
      </w:r>
      <w:r>
        <w:rPr>
          <w:i/>
          <w:sz w:val="20"/>
          <w:vertAlign w:val="baseline"/>
        </w:rPr>
        <w:t>Ilmu</w:t>
      </w:r>
      <w:r>
        <w:rPr>
          <w:i/>
          <w:spacing w:val="-7"/>
          <w:sz w:val="20"/>
          <w:vertAlign w:val="baseline"/>
        </w:rPr>
        <w:t> </w:t>
      </w:r>
      <w:r>
        <w:rPr>
          <w:sz w:val="20"/>
          <w:vertAlign w:val="baseline"/>
        </w:rPr>
        <w:t>(Yogyakarta:</w:t>
      </w:r>
      <w:r>
        <w:rPr>
          <w:spacing w:val="-9"/>
          <w:sz w:val="20"/>
          <w:vertAlign w:val="baseline"/>
        </w:rPr>
        <w:t> </w:t>
      </w:r>
      <w:r>
        <w:rPr>
          <w:sz w:val="20"/>
          <w:vertAlign w:val="baseline"/>
        </w:rPr>
        <w:t>Tiara</w:t>
      </w:r>
      <w:r>
        <w:rPr>
          <w:spacing w:val="-9"/>
          <w:sz w:val="20"/>
          <w:vertAlign w:val="baseline"/>
        </w:rPr>
        <w:t> </w:t>
      </w:r>
      <w:r>
        <w:rPr>
          <w:sz w:val="20"/>
          <w:vertAlign w:val="baseline"/>
        </w:rPr>
        <w:t>Wacana,</w:t>
      </w:r>
      <w:r>
        <w:rPr>
          <w:spacing w:val="-3"/>
          <w:sz w:val="20"/>
          <w:vertAlign w:val="baseline"/>
        </w:rPr>
        <w:t> </w:t>
      </w:r>
      <w:r>
        <w:rPr>
          <w:sz w:val="20"/>
          <w:vertAlign w:val="baseline"/>
        </w:rPr>
        <w:t>2006).</w:t>
      </w:r>
      <w:r>
        <w:rPr>
          <w:spacing w:val="-5"/>
          <w:sz w:val="20"/>
          <w:vertAlign w:val="baseline"/>
        </w:rPr>
        <w:t> </w:t>
      </w:r>
      <w:r>
        <w:rPr>
          <w:sz w:val="20"/>
          <w:vertAlign w:val="baseline"/>
        </w:rPr>
        <w:t>Hal</w:t>
      </w:r>
      <w:r>
        <w:rPr>
          <w:spacing w:val="-12"/>
          <w:sz w:val="20"/>
          <w:vertAlign w:val="baseline"/>
        </w:rPr>
        <w:t> </w:t>
      </w:r>
      <w:r>
        <w:rPr>
          <w:sz w:val="20"/>
          <w:vertAlign w:val="baseline"/>
        </w:rPr>
        <w:t>5-</w:t>
      </w:r>
      <w:r>
        <w:rPr>
          <w:spacing w:val="-5"/>
          <w:sz w:val="20"/>
          <w:vertAlign w:val="baseline"/>
        </w:rPr>
        <w:t>10</w:t>
      </w:r>
    </w:p>
    <w:p>
      <w:pPr>
        <w:spacing w:line="235" w:lineRule="auto" w:before="4"/>
        <w:ind w:left="568" w:right="706" w:firstLine="720"/>
        <w:jc w:val="left"/>
        <w:rPr>
          <w:sz w:val="20"/>
        </w:rPr>
      </w:pPr>
      <w:r>
        <w:rPr>
          <w:rFonts w:ascii="Calibri"/>
          <w:sz w:val="20"/>
          <w:vertAlign w:val="superscript"/>
        </w:rPr>
        <w:t>62</w:t>
      </w:r>
      <w:r>
        <w:rPr>
          <w:rFonts w:ascii="Calibri"/>
          <w:sz w:val="20"/>
          <w:vertAlign w:val="baseline"/>
        </w:rPr>
        <w:t> </w:t>
      </w:r>
      <w:r>
        <w:rPr>
          <w:sz w:val="20"/>
          <w:vertAlign w:val="baseline"/>
        </w:rPr>
        <w:t>dan Hadi Mustofa Anwar, Mauluddin, dan Latief Siregar,</w:t>
      </w:r>
      <w:r>
        <w:rPr>
          <w:spacing w:val="20"/>
          <w:sz w:val="20"/>
          <w:vertAlign w:val="baseline"/>
        </w:rPr>
        <w:t> </w:t>
      </w:r>
      <w:r>
        <w:rPr>
          <w:i/>
          <w:sz w:val="20"/>
          <w:vertAlign w:val="baseline"/>
        </w:rPr>
        <w:t>Cahaya, Cinta, Dan Canda Muhammad</w:t>
      </w:r>
      <w:r>
        <w:rPr>
          <w:i/>
          <w:spacing w:val="77"/>
          <w:sz w:val="20"/>
          <w:vertAlign w:val="baseline"/>
        </w:rPr>
        <w:t> </w:t>
      </w:r>
      <w:r>
        <w:rPr>
          <w:i/>
          <w:sz w:val="20"/>
          <w:vertAlign w:val="baseline"/>
        </w:rPr>
        <w:t>Quraish</w:t>
      </w:r>
      <w:r>
        <w:rPr>
          <w:i/>
          <w:spacing w:val="76"/>
          <w:sz w:val="20"/>
          <w:vertAlign w:val="baseline"/>
        </w:rPr>
        <w:t> </w:t>
      </w:r>
      <w:r>
        <w:rPr>
          <w:i/>
          <w:sz w:val="20"/>
          <w:vertAlign w:val="baseline"/>
        </w:rPr>
        <w:t>Shihab</w:t>
      </w:r>
      <w:r>
        <w:rPr>
          <w:sz w:val="20"/>
          <w:vertAlign w:val="baseline"/>
        </w:rPr>
        <w:t>,</w:t>
      </w:r>
      <w:r>
        <w:rPr>
          <w:spacing w:val="79"/>
          <w:sz w:val="20"/>
          <w:vertAlign w:val="baseline"/>
        </w:rPr>
        <w:t> </w:t>
      </w:r>
      <w:r>
        <w:rPr>
          <w:sz w:val="20"/>
          <w:vertAlign w:val="baseline"/>
        </w:rPr>
        <w:t>ed.</w:t>
      </w:r>
      <w:r>
        <w:rPr>
          <w:spacing w:val="60"/>
          <w:sz w:val="20"/>
          <w:vertAlign w:val="baseline"/>
        </w:rPr>
        <w:t> </w:t>
      </w:r>
      <w:r>
        <w:rPr>
          <w:sz w:val="20"/>
          <w:vertAlign w:val="baseline"/>
        </w:rPr>
        <w:t>Abd</w:t>
      </w:r>
      <w:r>
        <w:rPr>
          <w:spacing w:val="77"/>
          <w:sz w:val="20"/>
          <w:vertAlign w:val="baseline"/>
        </w:rPr>
        <w:t> </w:t>
      </w:r>
      <w:r>
        <w:rPr>
          <w:sz w:val="20"/>
          <w:vertAlign w:val="baseline"/>
        </w:rPr>
        <w:t>Syakur</w:t>
      </w:r>
      <w:r>
        <w:rPr>
          <w:spacing w:val="58"/>
          <w:w w:val="150"/>
          <w:sz w:val="20"/>
          <w:vertAlign w:val="baseline"/>
        </w:rPr>
        <w:t> </w:t>
      </w:r>
      <w:r>
        <w:rPr>
          <w:sz w:val="20"/>
          <w:vertAlign w:val="baseline"/>
        </w:rPr>
        <w:t>DJ,</w:t>
      </w:r>
      <w:r>
        <w:rPr>
          <w:spacing w:val="79"/>
          <w:sz w:val="20"/>
          <w:vertAlign w:val="baseline"/>
        </w:rPr>
        <w:t> </w:t>
      </w:r>
      <w:r>
        <w:rPr>
          <w:sz w:val="20"/>
          <w:vertAlign w:val="baseline"/>
        </w:rPr>
        <w:t>2nd</w:t>
      </w:r>
      <w:r>
        <w:rPr>
          <w:spacing w:val="77"/>
          <w:sz w:val="20"/>
          <w:vertAlign w:val="baseline"/>
        </w:rPr>
        <w:t> </w:t>
      </w:r>
      <w:r>
        <w:rPr>
          <w:sz w:val="20"/>
          <w:vertAlign w:val="baseline"/>
        </w:rPr>
        <w:t>ed.</w:t>
      </w:r>
      <w:r>
        <w:rPr>
          <w:spacing w:val="79"/>
          <w:sz w:val="20"/>
          <w:vertAlign w:val="baseline"/>
        </w:rPr>
        <w:t> </w:t>
      </w:r>
      <w:r>
        <w:rPr>
          <w:sz w:val="20"/>
          <w:vertAlign w:val="baseline"/>
        </w:rPr>
        <w:t>(Jakarta:</w:t>
      </w:r>
      <w:r>
        <w:rPr>
          <w:spacing w:val="78"/>
          <w:sz w:val="20"/>
          <w:vertAlign w:val="baseline"/>
        </w:rPr>
        <w:t> </w:t>
      </w:r>
      <w:r>
        <w:rPr>
          <w:sz w:val="20"/>
          <w:vertAlign w:val="baseline"/>
        </w:rPr>
        <w:t>Lentera</w:t>
      </w:r>
      <w:r>
        <w:rPr>
          <w:spacing w:val="77"/>
          <w:sz w:val="20"/>
          <w:vertAlign w:val="baseline"/>
        </w:rPr>
        <w:t> </w:t>
      </w:r>
      <w:r>
        <w:rPr>
          <w:sz w:val="20"/>
          <w:vertAlign w:val="baseline"/>
        </w:rPr>
        <w:t>Hati,</w:t>
      </w:r>
      <w:r>
        <w:rPr>
          <w:spacing w:val="79"/>
          <w:sz w:val="20"/>
          <w:vertAlign w:val="baseline"/>
        </w:rPr>
        <w:t> </w:t>
      </w:r>
      <w:r>
        <w:rPr>
          <w:spacing w:val="-2"/>
          <w:sz w:val="20"/>
          <w:vertAlign w:val="baseline"/>
        </w:rPr>
        <w:t>2015),</w:t>
      </w:r>
    </w:p>
    <w:p>
      <w:pPr>
        <w:spacing w:after="0" w:line="235" w:lineRule="auto"/>
        <w:jc w:val="left"/>
        <w:rPr>
          <w:sz w:val="20"/>
        </w:rPr>
        <w:sectPr>
          <w:headerReference w:type="default" r:id="rId37"/>
          <w:pgSz w:w="11910" w:h="16840"/>
          <w:pgMar w:header="718" w:footer="0" w:top="1920" w:bottom="280" w:left="1700" w:right="992"/>
          <w:pgNumType w:start="37"/>
        </w:sectPr>
      </w:pPr>
    </w:p>
    <w:p>
      <w:pPr>
        <w:pStyle w:val="BodyText"/>
        <w:spacing w:before="56"/>
      </w:pPr>
    </w:p>
    <w:p>
      <w:pPr>
        <w:pStyle w:val="BodyText"/>
        <w:spacing w:line="480" w:lineRule="auto"/>
        <w:ind w:left="1288" w:right="703" w:firstLine="720"/>
        <w:jc w:val="both"/>
      </w:pPr>
      <w:r>
        <w:rPr/>
        <w:t>Kakeknya bernama Habib Ali bin Abdurrahman Shihab. Sosok pendakwah</w:t>
      </w:r>
      <w:r>
        <w:rPr>
          <w:spacing w:val="-3"/>
        </w:rPr>
        <w:t> </w:t>
      </w:r>
      <w:r>
        <w:rPr/>
        <w:t>dan</w:t>
      </w:r>
      <w:r>
        <w:rPr>
          <w:spacing w:val="-6"/>
        </w:rPr>
        <w:t> </w:t>
      </w:r>
      <w:r>
        <w:rPr/>
        <w:t>tokoh</w:t>
      </w:r>
      <w:r>
        <w:rPr>
          <w:spacing w:val="-3"/>
        </w:rPr>
        <w:t> </w:t>
      </w:r>
      <w:r>
        <w:rPr/>
        <w:t>pendidikan</w:t>
      </w:r>
      <w:r>
        <w:rPr>
          <w:spacing w:val="-3"/>
        </w:rPr>
        <w:t> </w:t>
      </w:r>
      <w:r>
        <w:rPr/>
        <w:t>dari</w:t>
      </w:r>
      <w:r>
        <w:rPr>
          <w:spacing w:val="-2"/>
        </w:rPr>
        <w:t> </w:t>
      </w:r>
      <w:r>
        <w:rPr/>
        <w:t>Hadramaut,</w:t>
      </w:r>
      <w:r>
        <w:rPr>
          <w:spacing w:val="-14"/>
        </w:rPr>
        <w:t> </w:t>
      </w:r>
      <w:r>
        <w:rPr/>
        <w:t>Yaman</w:t>
      </w:r>
      <w:r>
        <w:rPr>
          <w:spacing w:val="-3"/>
        </w:rPr>
        <w:t> </w:t>
      </w:r>
      <w:r>
        <w:rPr/>
        <w:t>yang</w:t>
      </w:r>
      <w:r>
        <w:rPr>
          <w:spacing w:val="-6"/>
        </w:rPr>
        <w:t> </w:t>
      </w:r>
      <w:r>
        <w:rPr/>
        <w:t>singgah</w:t>
      </w:r>
      <w:r>
        <w:rPr>
          <w:spacing w:val="-3"/>
        </w:rPr>
        <w:t> </w:t>
      </w:r>
      <w:r>
        <w:rPr/>
        <w:t>ke </w:t>
      </w:r>
      <w:r>
        <w:rPr>
          <w:spacing w:val="-2"/>
        </w:rPr>
        <w:t>Batavia (sekarang</w:t>
      </w:r>
      <w:r>
        <w:rPr>
          <w:spacing w:val="-3"/>
        </w:rPr>
        <w:t> </w:t>
      </w:r>
      <w:r>
        <w:rPr>
          <w:spacing w:val="-2"/>
        </w:rPr>
        <w:t>Jakarta).</w:t>
      </w:r>
      <w:r>
        <w:rPr>
          <w:spacing w:val="-8"/>
        </w:rPr>
        <w:t> </w:t>
      </w:r>
      <w:r>
        <w:rPr>
          <w:spacing w:val="-2"/>
        </w:rPr>
        <w:t>Ayahnya bernama</w:t>
      </w:r>
      <w:r>
        <w:rPr>
          <w:spacing w:val="-12"/>
        </w:rPr>
        <w:t> </w:t>
      </w:r>
      <w:r>
        <w:rPr>
          <w:spacing w:val="-2"/>
        </w:rPr>
        <w:t>Abdurahman Shihab, seorang </w:t>
      </w:r>
      <w:r>
        <w:rPr/>
        <w:t>ayah yang mendidik dengan sikap kedisiplinan tinggi. Abdurahman dan keluarga</w:t>
      </w:r>
      <w:r>
        <w:rPr>
          <w:spacing w:val="-15"/>
        </w:rPr>
        <w:t> </w:t>
      </w:r>
      <w:r>
        <w:rPr/>
        <w:t>tinggal</w:t>
      </w:r>
      <w:r>
        <w:rPr>
          <w:spacing w:val="-12"/>
        </w:rPr>
        <w:t> </w:t>
      </w:r>
      <w:r>
        <w:rPr/>
        <w:t>di</w:t>
      </w:r>
      <w:r>
        <w:rPr>
          <w:spacing w:val="-12"/>
        </w:rPr>
        <w:t> </w:t>
      </w:r>
      <w:r>
        <w:rPr/>
        <w:t>Rappang</w:t>
      </w:r>
      <w:r>
        <w:rPr>
          <w:spacing w:val="-15"/>
        </w:rPr>
        <w:t> </w:t>
      </w:r>
      <w:r>
        <w:rPr/>
        <w:t>selama</w:t>
      </w:r>
      <w:r>
        <w:rPr>
          <w:spacing w:val="-12"/>
        </w:rPr>
        <w:t> </w:t>
      </w:r>
      <w:r>
        <w:rPr/>
        <w:t>10</w:t>
      </w:r>
      <w:r>
        <w:rPr>
          <w:spacing w:val="-15"/>
        </w:rPr>
        <w:t> </w:t>
      </w:r>
      <w:r>
        <w:rPr/>
        <w:t>tahun</w:t>
      </w:r>
      <w:r>
        <w:rPr>
          <w:spacing w:val="-13"/>
        </w:rPr>
        <w:t> </w:t>
      </w:r>
      <w:r>
        <w:rPr/>
        <w:t>kemudian</w:t>
      </w:r>
      <w:r>
        <w:rPr>
          <w:spacing w:val="-13"/>
        </w:rPr>
        <w:t> </w:t>
      </w:r>
      <w:r>
        <w:rPr/>
        <w:t>pindah</w:t>
      </w:r>
      <w:r>
        <w:rPr>
          <w:spacing w:val="-13"/>
        </w:rPr>
        <w:t> </w:t>
      </w:r>
      <w:r>
        <w:rPr/>
        <w:t>ke</w:t>
      </w:r>
      <w:r>
        <w:rPr>
          <w:spacing w:val="-12"/>
        </w:rPr>
        <w:t> </w:t>
      </w:r>
      <w:r>
        <w:rPr/>
        <w:t>Makassar tepatnya di Kampung Buton.</w:t>
      </w:r>
      <w:r>
        <w:rPr>
          <w:vertAlign w:val="superscript"/>
        </w:rPr>
        <w:t>63</w:t>
      </w:r>
    </w:p>
    <w:p>
      <w:pPr>
        <w:pStyle w:val="BodyText"/>
        <w:spacing w:line="480" w:lineRule="auto" w:before="1"/>
        <w:ind w:left="1288" w:right="704" w:firstLine="720"/>
        <w:jc w:val="both"/>
      </w:pPr>
      <w:r>
        <w:rPr/>
        <w:t>Quraish Shihab mencintai dan mempelajari ilmu-ilmu Al-Qur’an berkat</w:t>
      </w:r>
      <w:r>
        <w:rPr>
          <w:spacing w:val="-15"/>
        </w:rPr>
        <w:t> </w:t>
      </w:r>
      <w:r>
        <w:rPr/>
        <w:t>didikan</w:t>
      </w:r>
      <w:r>
        <w:rPr>
          <w:spacing w:val="-15"/>
        </w:rPr>
        <w:t> </w:t>
      </w:r>
      <w:r>
        <w:rPr/>
        <w:t>dari</w:t>
      </w:r>
      <w:r>
        <w:rPr>
          <w:spacing w:val="-15"/>
        </w:rPr>
        <w:t> </w:t>
      </w:r>
      <w:r>
        <w:rPr/>
        <w:t>ayahnya.</w:t>
      </w:r>
      <w:r>
        <w:rPr>
          <w:spacing w:val="-15"/>
        </w:rPr>
        <w:t> </w:t>
      </w:r>
      <w:r>
        <w:rPr/>
        <w:t>Saat</w:t>
      </w:r>
      <w:r>
        <w:rPr>
          <w:spacing w:val="-15"/>
        </w:rPr>
        <w:t> </w:t>
      </w:r>
      <w:r>
        <w:rPr/>
        <w:t>memasuki</w:t>
      </w:r>
      <w:r>
        <w:rPr>
          <w:spacing w:val="-15"/>
        </w:rPr>
        <w:t> </w:t>
      </w:r>
      <w:r>
        <w:rPr/>
        <w:t>usia</w:t>
      </w:r>
      <w:r>
        <w:rPr>
          <w:spacing w:val="-15"/>
        </w:rPr>
        <w:t> </w:t>
      </w:r>
      <w:r>
        <w:rPr/>
        <w:t>sekolah,</w:t>
      </w:r>
      <w:r>
        <w:rPr>
          <w:spacing w:val="-15"/>
        </w:rPr>
        <w:t> </w:t>
      </w:r>
      <w:r>
        <w:rPr/>
        <w:t>beliau</w:t>
      </w:r>
      <w:r>
        <w:rPr>
          <w:spacing w:val="-15"/>
        </w:rPr>
        <w:t> </w:t>
      </w:r>
      <w:r>
        <w:rPr/>
        <w:t>didaftarkan oleh ayahnya ke Sekolah Rakyat.</w:t>
      </w:r>
      <w:r>
        <w:rPr>
          <w:vertAlign w:val="superscript"/>
        </w:rPr>
        <w:t>64</w:t>
      </w:r>
      <w:r>
        <w:rPr>
          <w:vertAlign w:val="baseline"/>
        </w:rPr>
        <w:t> Kemudian beliau melanjutkan pendidikan</w:t>
      </w:r>
      <w:r>
        <w:rPr>
          <w:spacing w:val="-14"/>
          <w:vertAlign w:val="baseline"/>
        </w:rPr>
        <w:t> </w:t>
      </w:r>
      <w:r>
        <w:rPr>
          <w:vertAlign w:val="baseline"/>
        </w:rPr>
        <w:t>dengan</w:t>
      </w:r>
      <w:r>
        <w:rPr>
          <w:spacing w:val="-3"/>
          <w:vertAlign w:val="baseline"/>
        </w:rPr>
        <w:t> </w:t>
      </w:r>
      <w:r>
        <w:rPr>
          <w:vertAlign w:val="baseline"/>
        </w:rPr>
        <w:t>menjadi</w:t>
      </w:r>
      <w:r>
        <w:rPr>
          <w:spacing w:val="-8"/>
          <w:vertAlign w:val="baseline"/>
        </w:rPr>
        <w:t> </w:t>
      </w:r>
      <w:r>
        <w:rPr>
          <w:vertAlign w:val="baseline"/>
        </w:rPr>
        <w:t>santri</w:t>
      </w:r>
      <w:r>
        <w:rPr>
          <w:spacing w:val="-6"/>
          <w:vertAlign w:val="baseline"/>
        </w:rPr>
        <w:t> </w:t>
      </w:r>
      <w:r>
        <w:rPr>
          <w:vertAlign w:val="baseline"/>
        </w:rPr>
        <w:t>di</w:t>
      </w:r>
      <w:r>
        <w:rPr>
          <w:spacing w:val="-4"/>
          <w:vertAlign w:val="baseline"/>
        </w:rPr>
        <w:t> </w:t>
      </w:r>
      <w:r>
        <w:rPr>
          <w:vertAlign w:val="baseline"/>
        </w:rPr>
        <w:t>Pesantren</w:t>
      </w:r>
      <w:r>
        <w:rPr>
          <w:spacing w:val="-5"/>
          <w:vertAlign w:val="baseline"/>
        </w:rPr>
        <w:t> </w:t>
      </w:r>
      <w:r>
        <w:rPr>
          <w:vertAlign w:val="baseline"/>
        </w:rPr>
        <w:t>Dar</w:t>
      </w:r>
      <w:r>
        <w:rPr>
          <w:spacing w:val="-15"/>
          <w:vertAlign w:val="baseline"/>
        </w:rPr>
        <w:t> </w:t>
      </w:r>
      <w:r>
        <w:rPr>
          <w:vertAlign w:val="baseline"/>
        </w:rPr>
        <w:t>Al-Hadits</w:t>
      </w:r>
      <w:r>
        <w:rPr>
          <w:spacing w:val="-14"/>
          <w:vertAlign w:val="baseline"/>
        </w:rPr>
        <w:t> </w:t>
      </w:r>
      <w:r>
        <w:rPr>
          <w:vertAlign w:val="baseline"/>
        </w:rPr>
        <w:t>Al-Faqihiyah Malang,</w:t>
      </w:r>
      <w:r>
        <w:rPr>
          <w:spacing w:val="-9"/>
          <w:vertAlign w:val="baseline"/>
        </w:rPr>
        <w:t> </w:t>
      </w:r>
      <w:r>
        <w:rPr>
          <w:vertAlign w:val="baseline"/>
        </w:rPr>
        <w:t>Jawa</w:t>
      </w:r>
      <w:r>
        <w:rPr>
          <w:spacing w:val="-11"/>
          <w:vertAlign w:val="baseline"/>
        </w:rPr>
        <w:t> </w:t>
      </w:r>
      <w:r>
        <w:rPr>
          <w:vertAlign w:val="baseline"/>
        </w:rPr>
        <w:t>Timur</w:t>
      </w:r>
      <w:r>
        <w:rPr>
          <w:spacing w:val="-8"/>
          <w:vertAlign w:val="baseline"/>
        </w:rPr>
        <w:t> </w:t>
      </w:r>
      <w:r>
        <w:rPr>
          <w:vertAlign w:val="baseline"/>
        </w:rPr>
        <w:t>dengan</w:t>
      </w:r>
      <w:r>
        <w:rPr>
          <w:spacing w:val="-9"/>
          <w:vertAlign w:val="baseline"/>
        </w:rPr>
        <w:t> </w:t>
      </w:r>
      <w:r>
        <w:rPr>
          <w:vertAlign w:val="baseline"/>
        </w:rPr>
        <w:t>didik</w:t>
      </w:r>
      <w:r>
        <w:rPr>
          <w:spacing w:val="-9"/>
          <w:vertAlign w:val="baseline"/>
        </w:rPr>
        <w:t> </w:t>
      </w:r>
      <w:r>
        <w:rPr>
          <w:vertAlign w:val="baseline"/>
        </w:rPr>
        <w:t>secara</w:t>
      </w:r>
      <w:r>
        <w:rPr>
          <w:spacing w:val="-7"/>
          <w:vertAlign w:val="baseline"/>
        </w:rPr>
        <w:t> </w:t>
      </w:r>
      <w:r>
        <w:rPr>
          <w:vertAlign w:val="baseline"/>
        </w:rPr>
        <w:t>langsung</w:t>
      </w:r>
      <w:r>
        <w:rPr>
          <w:spacing w:val="-12"/>
          <w:vertAlign w:val="baseline"/>
        </w:rPr>
        <w:t> </w:t>
      </w:r>
      <w:r>
        <w:rPr>
          <w:vertAlign w:val="baseline"/>
        </w:rPr>
        <w:t>oleh</w:t>
      </w:r>
      <w:r>
        <w:rPr>
          <w:spacing w:val="-4"/>
          <w:vertAlign w:val="baseline"/>
        </w:rPr>
        <w:t> </w:t>
      </w:r>
      <w:r>
        <w:rPr>
          <w:vertAlign w:val="baseline"/>
        </w:rPr>
        <w:t>Habib</w:t>
      </w:r>
      <w:r>
        <w:rPr>
          <w:spacing w:val="-15"/>
          <w:vertAlign w:val="baseline"/>
        </w:rPr>
        <w:t> </w:t>
      </w:r>
      <w:r>
        <w:rPr>
          <w:vertAlign w:val="baseline"/>
        </w:rPr>
        <w:t>Abdul</w:t>
      </w:r>
      <w:r>
        <w:rPr>
          <w:spacing w:val="-8"/>
          <w:vertAlign w:val="baseline"/>
        </w:rPr>
        <w:t> </w:t>
      </w:r>
      <w:r>
        <w:rPr>
          <w:vertAlign w:val="baseline"/>
        </w:rPr>
        <w:t>Qadir Bilfaqih.</w:t>
      </w:r>
      <w:r>
        <w:rPr>
          <w:spacing w:val="-15"/>
          <w:vertAlign w:val="baseline"/>
        </w:rPr>
        <w:t> </w:t>
      </w:r>
      <w:r>
        <w:rPr>
          <w:vertAlign w:val="baseline"/>
        </w:rPr>
        <w:t>Beliau</w:t>
      </w:r>
      <w:r>
        <w:rPr>
          <w:spacing w:val="-15"/>
          <w:vertAlign w:val="baseline"/>
        </w:rPr>
        <w:t> </w:t>
      </w:r>
      <w:r>
        <w:rPr>
          <w:vertAlign w:val="baseline"/>
        </w:rPr>
        <w:t>mendapatkan</w:t>
      </w:r>
      <w:r>
        <w:rPr>
          <w:spacing w:val="-15"/>
          <w:vertAlign w:val="baseline"/>
        </w:rPr>
        <w:t> </w:t>
      </w:r>
      <w:r>
        <w:rPr>
          <w:vertAlign w:val="baseline"/>
        </w:rPr>
        <w:t>beasiswa</w:t>
      </w:r>
      <w:r>
        <w:rPr>
          <w:spacing w:val="-15"/>
          <w:vertAlign w:val="baseline"/>
        </w:rPr>
        <w:t> </w:t>
      </w:r>
      <w:r>
        <w:rPr>
          <w:vertAlign w:val="baseline"/>
        </w:rPr>
        <w:t>penuh</w:t>
      </w:r>
      <w:r>
        <w:rPr>
          <w:spacing w:val="-15"/>
          <w:vertAlign w:val="baseline"/>
        </w:rPr>
        <w:t> </w:t>
      </w:r>
      <w:r>
        <w:rPr>
          <w:vertAlign w:val="baseline"/>
        </w:rPr>
        <w:t>untuk</w:t>
      </w:r>
      <w:r>
        <w:rPr>
          <w:spacing w:val="-15"/>
          <w:vertAlign w:val="baseline"/>
        </w:rPr>
        <w:t> </w:t>
      </w:r>
      <w:r>
        <w:rPr>
          <w:vertAlign w:val="baseline"/>
        </w:rPr>
        <w:t>menempuh</w:t>
      </w:r>
      <w:r>
        <w:rPr>
          <w:spacing w:val="-15"/>
          <w:vertAlign w:val="baseline"/>
        </w:rPr>
        <w:t> </w:t>
      </w:r>
      <w:r>
        <w:rPr>
          <w:vertAlign w:val="baseline"/>
        </w:rPr>
        <w:t>pendidikan </w:t>
      </w:r>
      <w:r>
        <w:rPr>
          <w:i/>
          <w:vertAlign w:val="baseline"/>
        </w:rPr>
        <w:t>I’dadiyah </w:t>
      </w:r>
      <w:r>
        <w:rPr>
          <w:vertAlign w:val="baseline"/>
        </w:rPr>
        <w:t>setara dengan tsanawiyah di Al-Azhar Mesir, Kairo.</w:t>
      </w:r>
      <w:r>
        <w:rPr>
          <w:vertAlign w:val="superscript"/>
        </w:rPr>
        <w:t>65</w:t>
      </w:r>
    </w:p>
    <w:p>
      <w:pPr>
        <w:pStyle w:val="BodyText"/>
        <w:spacing w:line="480" w:lineRule="auto" w:before="1"/>
        <w:ind w:left="1288" w:right="703" w:firstLine="720"/>
        <w:jc w:val="both"/>
      </w:pPr>
      <w:r>
        <w:rPr/>
        <w:t>Setelah tamat sekolah, kemudian melanjutkan pendidikan di Universitas</w:t>
      </w:r>
      <w:r>
        <w:rPr>
          <w:spacing w:val="-4"/>
        </w:rPr>
        <w:t> </w:t>
      </w:r>
      <w:r>
        <w:rPr/>
        <w:t>Al-Azhar Mesir, Kairo dengan mendalami imu-ilmu tafsir</w:t>
      </w:r>
      <w:r>
        <w:rPr>
          <w:spacing w:val="-2"/>
        </w:rPr>
        <w:t> </w:t>
      </w:r>
      <w:r>
        <w:rPr/>
        <w:t>Al- Qur’an. Beliau berguru pada Syekh</w:t>
      </w:r>
      <w:r>
        <w:rPr>
          <w:spacing w:val="-4"/>
        </w:rPr>
        <w:t> </w:t>
      </w:r>
      <w:r>
        <w:rPr/>
        <w:t>Abdul Halim Mahmud, seorang syekh petinggi di Lembaga-lembaga Al-Azhar. Beliau berhasil menyelesaikan perkuliahan pada tahun 1967 dengan gelar Licence (Lc).</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3"/>
        <w:rPr>
          <w:sz w:val="20"/>
        </w:rPr>
      </w:pPr>
      <w:r>
        <w:rPr>
          <w:sz w:val="20"/>
        </w:rPr>
        <mc:AlternateContent>
          <mc:Choice Requires="wps">
            <w:drawing>
              <wp:anchor distT="0" distB="0" distL="0" distR="0" allowOverlap="1" layoutInCell="1" locked="0" behindDoc="1" simplePos="0" relativeHeight="487612416">
                <wp:simplePos x="0" y="0"/>
                <wp:positionH relativeFrom="page">
                  <wp:posOffset>1440561</wp:posOffset>
                </wp:positionH>
                <wp:positionV relativeFrom="paragraph">
                  <wp:posOffset>303495</wp:posOffset>
                </wp:positionV>
                <wp:extent cx="1829435" cy="10160"/>
                <wp:effectExtent l="0" t="0" r="0" b="0"/>
                <wp:wrapTopAndBottom/>
                <wp:docPr id="79" name="Graphic 79"/>
                <wp:cNvGraphicFramePr>
                  <a:graphicFrameLocks/>
                </wp:cNvGraphicFramePr>
                <a:graphic>
                  <a:graphicData uri="http://schemas.microsoft.com/office/word/2010/wordprocessingShape">
                    <wps:wsp>
                      <wps:cNvPr id="79" name="Graphic 79"/>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3.897276pt;width:144.050pt;height:.79999pt;mso-position-horizontal-relative:page;mso-position-vertical-relative:paragraph;z-index:-15704064;mso-wrap-distance-left:0;mso-wrap-distance-right:0" id="docshape38" filled="true" fillcolor="#000000" stroked="false">
                <v:fill type="solid"/>
                <w10:wrap type="topAndBottom"/>
              </v:rect>
            </w:pict>
          </mc:Fallback>
        </mc:AlternateContent>
      </w:r>
    </w:p>
    <w:p>
      <w:pPr>
        <w:spacing w:line="229" w:lineRule="exact" w:before="97"/>
        <w:ind w:left="568" w:right="0" w:firstLine="0"/>
        <w:jc w:val="left"/>
        <w:rPr>
          <w:sz w:val="20"/>
        </w:rPr>
      </w:pPr>
      <w:r>
        <w:rPr>
          <w:spacing w:val="-2"/>
          <w:sz w:val="20"/>
        </w:rPr>
        <w:t>https:/</w:t>
      </w:r>
      <w:hyperlink r:id="rId38">
        <w:r>
          <w:rPr>
            <w:spacing w:val="-2"/>
            <w:sz w:val="20"/>
          </w:rPr>
          <w:t>/www.google.co.id/books/edition/Cahaya_Cinta_dan_Canda/IkwfEAAAQBAJ?hl=id&amp;gbpv</w:t>
        </w:r>
      </w:hyperlink>
    </w:p>
    <w:p>
      <w:pPr>
        <w:spacing w:line="229" w:lineRule="exact" w:before="0"/>
        <w:ind w:left="568" w:right="0" w:firstLine="0"/>
        <w:jc w:val="left"/>
        <w:rPr>
          <w:sz w:val="20"/>
        </w:rPr>
      </w:pPr>
      <w:r>
        <w:rPr>
          <w:spacing w:val="-2"/>
          <w:sz w:val="20"/>
        </w:rPr>
        <w:t>=1&amp;dq=biografi+quraish+shihab+pdf&amp;printsec=frontcover.</w:t>
      </w:r>
      <w:r>
        <w:rPr>
          <w:spacing w:val="54"/>
          <w:sz w:val="20"/>
        </w:rPr>
        <w:t> </w:t>
      </w:r>
      <w:r>
        <w:rPr>
          <w:spacing w:val="-2"/>
          <w:sz w:val="20"/>
        </w:rPr>
        <w:t>Hal</w:t>
      </w:r>
      <w:r>
        <w:rPr>
          <w:spacing w:val="34"/>
          <w:sz w:val="20"/>
        </w:rPr>
        <w:t> </w:t>
      </w:r>
      <w:r>
        <w:rPr>
          <w:spacing w:val="-2"/>
          <w:sz w:val="20"/>
        </w:rPr>
        <w:t>5-</w:t>
      </w:r>
      <w:r>
        <w:rPr>
          <w:spacing w:val="-5"/>
          <w:sz w:val="20"/>
        </w:rPr>
        <w:t>15</w:t>
      </w:r>
    </w:p>
    <w:p>
      <w:pPr>
        <w:spacing w:before="6"/>
        <w:ind w:left="1288" w:right="0" w:firstLine="0"/>
        <w:jc w:val="left"/>
        <w:rPr>
          <w:sz w:val="20"/>
        </w:rPr>
      </w:pPr>
      <w:r>
        <w:rPr>
          <w:rFonts w:ascii="Calibri"/>
          <w:sz w:val="20"/>
          <w:vertAlign w:val="superscript"/>
        </w:rPr>
        <w:t>63</w:t>
      </w:r>
      <w:r>
        <w:rPr>
          <w:rFonts w:ascii="Calibri"/>
          <w:spacing w:val="-4"/>
          <w:sz w:val="20"/>
          <w:vertAlign w:val="baseline"/>
        </w:rPr>
        <w:t> </w:t>
      </w:r>
      <w:r>
        <w:rPr>
          <w:sz w:val="20"/>
          <w:vertAlign w:val="baseline"/>
        </w:rPr>
        <w:t>Anwar,</w:t>
      </w:r>
      <w:r>
        <w:rPr>
          <w:spacing w:val="-1"/>
          <w:sz w:val="20"/>
          <w:vertAlign w:val="baseline"/>
        </w:rPr>
        <w:t> </w:t>
      </w:r>
      <w:r>
        <w:rPr>
          <w:sz w:val="20"/>
          <w:vertAlign w:val="baseline"/>
        </w:rPr>
        <w:t>Mauluddin, dan</w:t>
      </w:r>
      <w:r>
        <w:rPr>
          <w:spacing w:val="-7"/>
          <w:sz w:val="20"/>
          <w:vertAlign w:val="baseline"/>
        </w:rPr>
        <w:t> </w:t>
      </w:r>
      <w:r>
        <w:rPr>
          <w:sz w:val="20"/>
          <w:vertAlign w:val="baseline"/>
        </w:rPr>
        <w:t>Latief</w:t>
      </w:r>
      <w:r>
        <w:rPr>
          <w:spacing w:val="-8"/>
          <w:sz w:val="20"/>
          <w:vertAlign w:val="baseline"/>
        </w:rPr>
        <w:t> </w:t>
      </w:r>
      <w:r>
        <w:rPr>
          <w:spacing w:val="-2"/>
          <w:sz w:val="20"/>
          <w:vertAlign w:val="baseline"/>
        </w:rPr>
        <w:t>Siregar.</w:t>
      </w:r>
    </w:p>
    <w:p>
      <w:pPr>
        <w:spacing w:before="1"/>
        <w:ind w:left="1288" w:right="0" w:firstLine="0"/>
        <w:jc w:val="left"/>
        <w:rPr>
          <w:sz w:val="20"/>
        </w:rPr>
      </w:pPr>
      <w:r>
        <w:rPr>
          <w:rFonts w:ascii="Calibri"/>
          <w:sz w:val="20"/>
          <w:vertAlign w:val="superscript"/>
        </w:rPr>
        <w:t>64</w:t>
      </w:r>
      <w:r>
        <w:rPr>
          <w:rFonts w:ascii="Calibri"/>
          <w:spacing w:val="-7"/>
          <w:sz w:val="20"/>
          <w:vertAlign w:val="baseline"/>
        </w:rPr>
        <w:t> </w:t>
      </w:r>
      <w:r>
        <w:rPr>
          <w:sz w:val="20"/>
          <w:vertAlign w:val="baseline"/>
        </w:rPr>
        <w:t>Islah</w:t>
      </w:r>
      <w:r>
        <w:rPr>
          <w:spacing w:val="-8"/>
          <w:sz w:val="20"/>
          <w:vertAlign w:val="baseline"/>
        </w:rPr>
        <w:t> </w:t>
      </w:r>
      <w:r>
        <w:rPr>
          <w:sz w:val="20"/>
          <w:vertAlign w:val="baseline"/>
        </w:rPr>
        <w:t>Gusmian,</w:t>
      </w:r>
      <w:r>
        <w:rPr>
          <w:spacing w:val="-2"/>
          <w:sz w:val="20"/>
          <w:vertAlign w:val="baseline"/>
        </w:rPr>
        <w:t> </w:t>
      </w:r>
      <w:r>
        <w:rPr>
          <w:i/>
          <w:sz w:val="20"/>
          <w:vertAlign w:val="baseline"/>
        </w:rPr>
        <w:t>Khazanah</w:t>
      </w:r>
      <w:r>
        <w:rPr>
          <w:i/>
          <w:spacing w:val="-5"/>
          <w:sz w:val="20"/>
          <w:vertAlign w:val="baseline"/>
        </w:rPr>
        <w:t> </w:t>
      </w:r>
      <w:r>
        <w:rPr>
          <w:i/>
          <w:sz w:val="20"/>
          <w:vertAlign w:val="baseline"/>
        </w:rPr>
        <w:t>Tafsir</w:t>
      </w:r>
      <w:r>
        <w:rPr>
          <w:i/>
          <w:spacing w:val="-6"/>
          <w:sz w:val="20"/>
          <w:vertAlign w:val="baseline"/>
        </w:rPr>
        <w:t> </w:t>
      </w:r>
      <w:r>
        <w:rPr>
          <w:i/>
          <w:sz w:val="20"/>
          <w:vertAlign w:val="baseline"/>
        </w:rPr>
        <w:t>Indonesia</w:t>
      </w:r>
      <w:r>
        <w:rPr>
          <w:i/>
          <w:spacing w:val="-3"/>
          <w:sz w:val="20"/>
          <w:vertAlign w:val="baseline"/>
        </w:rPr>
        <w:t> </w:t>
      </w:r>
      <w:r>
        <w:rPr>
          <w:sz w:val="20"/>
          <w:vertAlign w:val="baseline"/>
        </w:rPr>
        <w:t>(Yogyakarta:</w:t>
      </w:r>
      <w:r>
        <w:rPr>
          <w:spacing w:val="-5"/>
          <w:sz w:val="20"/>
          <w:vertAlign w:val="baseline"/>
        </w:rPr>
        <w:t> </w:t>
      </w:r>
      <w:r>
        <w:rPr>
          <w:sz w:val="20"/>
          <w:vertAlign w:val="baseline"/>
        </w:rPr>
        <w:t>LKIS,</w:t>
      </w:r>
      <w:r>
        <w:rPr>
          <w:spacing w:val="-3"/>
          <w:sz w:val="20"/>
          <w:vertAlign w:val="baseline"/>
        </w:rPr>
        <w:t> </w:t>
      </w:r>
      <w:r>
        <w:rPr>
          <w:sz w:val="20"/>
          <w:vertAlign w:val="baseline"/>
        </w:rPr>
        <w:t>2013).</w:t>
      </w:r>
      <w:r>
        <w:rPr>
          <w:spacing w:val="-4"/>
          <w:sz w:val="20"/>
          <w:vertAlign w:val="baseline"/>
        </w:rPr>
        <w:t> </w:t>
      </w:r>
      <w:r>
        <w:rPr>
          <w:sz w:val="20"/>
          <w:vertAlign w:val="baseline"/>
        </w:rPr>
        <w:t>Hal</w:t>
      </w:r>
      <w:r>
        <w:rPr>
          <w:spacing w:val="-12"/>
          <w:sz w:val="20"/>
          <w:vertAlign w:val="baseline"/>
        </w:rPr>
        <w:t> </w:t>
      </w:r>
      <w:r>
        <w:rPr>
          <w:sz w:val="20"/>
          <w:vertAlign w:val="baseline"/>
        </w:rPr>
        <w:t>10-</w:t>
      </w:r>
      <w:r>
        <w:rPr>
          <w:spacing w:val="-5"/>
          <w:sz w:val="20"/>
          <w:vertAlign w:val="baseline"/>
        </w:rPr>
        <w:t>17</w:t>
      </w:r>
    </w:p>
    <w:p>
      <w:pPr>
        <w:spacing w:line="235" w:lineRule="auto" w:before="3"/>
        <w:ind w:left="568" w:right="1276" w:firstLine="720"/>
        <w:jc w:val="left"/>
        <w:rPr>
          <w:sz w:val="20"/>
        </w:rPr>
      </w:pPr>
      <w:r>
        <w:rPr>
          <w:rFonts w:ascii="Calibri"/>
          <w:sz w:val="20"/>
          <w:vertAlign w:val="superscript"/>
        </w:rPr>
        <w:t>65</w:t>
      </w:r>
      <w:r>
        <w:rPr>
          <w:rFonts w:ascii="Calibri"/>
          <w:spacing w:val="-6"/>
          <w:sz w:val="20"/>
          <w:vertAlign w:val="baseline"/>
        </w:rPr>
        <w:t> </w:t>
      </w:r>
      <w:r>
        <w:rPr>
          <w:sz w:val="20"/>
          <w:vertAlign w:val="baseline"/>
        </w:rPr>
        <w:t>Anwar,</w:t>
      </w:r>
      <w:r>
        <w:rPr>
          <w:spacing w:val="-3"/>
          <w:sz w:val="20"/>
          <w:vertAlign w:val="baseline"/>
        </w:rPr>
        <w:t> </w:t>
      </w:r>
      <w:r>
        <w:rPr>
          <w:sz w:val="20"/>
          <w:vertAlign w:val="baseline"/>
        </w:rPr>
        <w:t>Mauluddin,</w:t>
      </w:r>
      <w:r>
        <w:rPr>
          <w:spacing w:val="-3"/>
          <w:sz w:val="20"/>
          <w:vertAlign w:val="baseline"/>
        </w:rPr>
        <w:t> </w:t>
      </w:r>
      <w:r>
        <w:rPr>
          <w:sz w:val="20"/>
          <w:vertAlign w:val="baseline"/>
        </w:rPr>
        <w:t>dan</w:t>
      </w:r>
      <w:r>
        <w:rPr>
          <w:spacing w:val="-8"/>
          <w:sz w:val="20"/>
          <w:vertAlign w:val="baseline"/>
        </w:rPr>
        <w:t> </w:t>
      </w:r>
      <w:r>
        <w:rPr>
          <w:sz w:val="20"/>
          <w:vertAlign w:val="baseline"/>
        </w:rPr>
        <w:t>Latief</w:t>
      </w:r>
      <w:r>
        <w:rPr>
          <w:spacing w:val="-10"/>
          <w:sz w:val="20"/>
          <w:vertAlign w:val="baseline"/>
        </w:rPr>
        <w:t> </w:t>
      </w:r>
      <w:r>
        <w:rPr>
          <w:sz w:val="20"/>
          <w:vertAlign w:val="baseline"/>
        </w:rPr>
        <w:t>Siregar, </w:t>
      </w:r>
      <w:r>
        <w:rPr>
          <w:i/>
          <w:sz w:val="20"/>
          <w:vertAlign w:val="baseline"/>
        </w:rPr>
        <w:t>Cahaya,</w:t>
      </w:r>
      <w:r>
        <w:rPr>
          <w:i/>
          <w:spacing w:val="-3"/>
          <w:sz w:val="20"/>
          <w:vertAlign w:val="baseline"/>
        </w:rPr>
        <w:t> </w:t>
      </w:r>
      <w:r>
        <w:rPr>
          <w:i/>
          <w:sz w:val="20"/>
          <w:vertAlign w:val="baseline"/>
        </w:rPr>
        <w:t>Cinta,</w:t>
      </w:r>
      <w:r>
        <w:rPr>
          <w:i/>
          <w:spacing w:val="-3"/>
          <w:sz w:val="20"/>
          <w:vertAlign w:val="baseline"/>
        </w:rPr>
        <w:t> </w:t>
      </w:r>
      <w:r>
        <w:rPr>
          <w:i/>
          <w:sz w:val="20"/>
          <w:vertAlign w:val="baseline"/>
        </w:rPr>
        <w:t>Dan</w:t>
      </w:r>
      <w:r>
        <w:rPr>
          <w:i/>
          <w:spacing w:val="-8"/>
          <w:sz w:val="20"/>
          <w:vertAlign w:val="baseline"/>
        </w:rPr>
        <w:t> </w:t>
      </w:r>
      <w:r>
        <w:rPr>
          <w:i/>
          <w:sz w:val="20"/>
          <w:vertAlign w:val="baseline"/>
        </w:rPr>
        <w:t>Canda</w:t>
      </w:r>
      <w:r>
        <w:rPr>
          <w:i/>
          <w:spacing w:val="-5"/>
          <w:sz w:val="20"/>
          <w:vertAlign w:val="baseline"/>
        </w:rPr>
        <w:t> </w:t>
      </w:r>
      <w:r>
        <w:rPr>
          <w:i/>
          <w:sz w:val="20"/>
          <w:vertAlign w:val="baseline"/>
        </w:rPr>
        <w:t>Muhammad Quraish Shihab</w:t>
      </w:r>
      <w:r>
        <w:rPr>
          <w:sz w:val="20"/>
          <w:vertAlign w:val="baseline"/>
        </w:rPr>
        <w:t>. Hal 5-10</w:t>
      </w:r>
    </w:p>
    <w:p>
      <w:pPr>
        <w:spacing w:after="0" w:line="235"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10" w:firstLine="720"/>
        <w:jc w:val="both"/>
      </w:pPr>
      <w:r>
        <w:rPr/>
        <w:t>Beliau melanjutkan pendidikan strata dua di kampus yang sama dengan</w:t>
      </w:r>
      <w:r>
        <w:rPr>
          <w:spacing w:val="-4"/>
        </w:rPr>
        <w:t> </w:t>
      </w:r>
      <w:r>
        <w:rPr/>
        <w:t>program</w:t>
      </w:r>
      <w:r>
        <w:rPr>
          <w:spacing w:val="-3"/>
        </w:rPr>
        <w:t> </w:t>
      </w:r>
      <w:r>
        <w:rPr/>
        <w:t>studi</w:t>
      </w:r>
      <w:r>
        <w:rPr>
          <w:spacing w:val="-3"/>
        </w:rPr>
        <w:t> </w:t>
      </w:r>
      <w:r>
        <w:rPr/>
        <w:t>tafsir.</w:t>
      </w:r>
      <w:r>
        <w:rPr>
          <w:spacing w:val="-4"/>
        </w:rPr>
        <w:t> </w:t>
      </w:r>
      <w:r>
        <w:rPr/>
        <w:t>Beliau berhasil</w:t>
      </w:r>
      <w:r>
        <w:rPr>
          <w:spacing w:val="-3"/>
        </w:rPr>
        <w:t> </w:t>
      </w:r>
      <w:r>
        <w:rPr/>
        <w:t>menyelesaikan</w:t>
      </w:r>
      <w:r>
        <w:rPr>
          <w:spacing w:val="-4"/>
        </w:rPr>
        <w:t> </w:t>
      </w:r>
      <w:r>
        <w:rPr/>
        <w:t>strata</w:t>
      </w:r>
      <w:r>
        <w:rPr>
          <w:spacing w:val="-2"/>
        </w:rPr>
        <w:t> </w:t>
      </w:r>
      <w:r>
        <w:rPr/>
        <w:t>dua</w:t>
      </w:r>
      <w:r>
        <w:rPr>
          <w:spacing w:val="-2"/>
        </w:rPr>
        <w:t> </w:t>
      </w:r>
      <w:r>
        <w:rPr/>
        <w:t>pada 1969 dengan mendapatkan gelar MA.</w:t>
      </w:r>
      <w:r>
        <w:rPr>
          <w:vertAlign w:val="superscript"/>
        </w:rPr>
        <w:t>66</w:t>
      </w:r>
    </w:p>
    <w:p>
      <w:pPr>
        <w:pStyle w:val="BodyText"/>
        <w:spacing w:line="480" w:lineRule="auto" w:before="1"/>
        <w:ind w:left="1288" w:right="703" w:firstLine="720"/>
        <w:jc w:val="both"/>
      </w:pPr>
      <w:r>
        <w:rPr/>
        <w:t>Quraish</w:t>
      </w:r>
      <w:r>
        <w:rPr>
          <w:spacing w:val="-15"/>
        </w:rPr>
        <w:t> </w:t>
      </w:r>
      <w:r>
        <w:rPr/>
        <w:t>Shihab</w:t>
      </w:r>
      <w:r>
        <w:rPr>
          <w:spacing w:val="-15"/>
        </w:rPr>
        <w:t> </w:t>
      </w:r>
      <w:r>
        <w:rPr/>
        <w:t>kembali</w:t>
      </w:r>
      <w:r>
        <w:rPr>
          <w:spacing w:val="-15"/>
        </w:rPr>
        <w:t> </w:t>
      </w:r>
      <w:r>
        <w:rPr/>
        <w:t>ke</w:t>
      </w:r>
      <w:r>
        <w:rPr>
          <w:spacing w:val="-15"/>
        </w:rPr>
        <w:t> </w:t>
      </w:r>
      <w:r>
        <w:rPr/>
        <w:t>Indonesia</w:t>
      </w:r>
      <w:r>
        <w:rPr>
          <w:spacing w:val="-15"/>
        </w:rPr>
        <w:t> </w:t>
      </w:r>
      <w:r>
        <w:rPr/>
        <w:t>pada</w:t>
      </w:r>
      <w:r>
        <w:rPr>
          <w:spacing w:val="-15"/>
        </w:rPr>
        <w:t> </w:t>
      </w:r>
      <w:r>
        <w:rPr/>
        <w:t>1984</w:t>
      </w:r>
      <w:r>
        <w:rPr>
          <w:spacing w:val="-15"/>
        </w:rPr>
        <w:t> </w:t>
      </w:r>
      <w:r>
        <w:rPr/>
        <w:t>untuk</w:t>
      </w:r>
      <w:r>
        <w:rPr>
          <w:spacing w:val="-15"/>
        </w:rPr>
        <w:t> </w:t>
      </w:r>
      <w:r>
        <w:rPr/>
        <w:t>mengabdikan diri sebagai ulama, guru, dan cendekiawan pada dunia pendidikan. Beliau pernah diamanahkan sebagai ketua Majelis Ulama Indonesia tahun 1984. Beliau</w:t>
      </w:r>
      <w:r>
        <w:rPr>
          <w:spacing w:val="-15"/>
        </w:rPr>
        <w:t> </w:t>
      </w:r>
      <w:r>
        <w:rPr/>
        <w:t>bergabung</w:t>
      </w:r>
      <w:r>
        <w:rPr>
          <w:spacing w:val="-15"/>
        </w:rPr>
        <w:t> </w:t>
      </w:r>
      <w:r>
        <w:rPr/>
        <w:t>sebagai</w:t>
      </w:r>
      <w:r>
        <w:rPr>
          <w:spacing w:val="-15"/>
        </w:rPr>
        <w:t> </w:t>
      </w:r>
      <w:r>
        <w:rPr/>
        <w:t>anggota</w:t>
      </w:r>
      <w:r>
        <w:rPr>
          <w:spacing w:val="-15"/>
        </w:rPr>
        <w:t> </w:t>
      </w:r>
      <w:r>
        <w:rPr/>
        <w:t>Lajnah</w:t>
      </w:r>
      <w:r>
        <w:rPr>
          <w:spacing w:val="-15"/>
        </w:rPr>
        <w:t> </w:t>
      </w:r>
      <w:r>
        <w:rPr/>
        <w:t>Pentashih</w:t>
      </w:r>
      <w:r>
        <w:rPr>
          <w:spacing w:val="-15"/>
        </w:rPr>
        <w:t> </w:t>
      </w:r>
      <w:r>
        <w:rPr/>
        <w:t>Al-Qur’an</w:t>
      </w:r>
      <w:r>
        <w:rPr>
          <w:spacing w:val="-15"/>
        </w:rPr>
        <w:t> </w:t>
      </w:r>
      <w:r>
        <w:rPr/>
        <w:t>Departemen Agama 1989. Beliau termasuk anggota Badan Pertimbangan Pendidikan Nasional</w:t>
      </w:r>
      <w:r>
        <w:rPr>
          <w:spacing w:val="-9"/>
        </w:rPr>
        <w:t> </w:t>
      </w:r>
      <w:r>
        <w:rPr/>
        <w:t>pada</w:t>
      </w:r>
      <w:r>
        <w:rPr>
          <w:spacing w:val="-8"/>
        </w:rPr>
        <w:t> </w:t>
      </w:r>
      <w:r>
        <w:rPr/>
        <w:t>tahun</w:t>
      </w:r>
      <w:r>
        <w:rPr>
          <w:spacing w:val="-10"/>
        </w:rPr>
        <w:t> </w:t>
      </w:r>
      <w:r>
        <w:rPr/>
        <w:t>1989</w:t>
      </w:r>
      <w:r>
        <w:rPr>
          <w:spacing w:val="-10"/>
        </w:rPr>
        <w:t> </w:t>
      </w:r>
      <w:r>
        <w:rPr/>
        <w:t>sekaligus</w:t>
      </w:r>
      <w:r>
        <w:rPr>
          <w:spacing w:val="-11"/>
        </w:rPr>
        <w:t> </w:t>
      </w:r>
      <w:r>
        <w:rPr/>
        <w:t>ketua</w:t>
      </w:r>
      <w:r>
        <w:rPr>
          <w:spacing w:val="-15"/>
        </w:rPr>
        <w:t> </w:t>
      </w:r>
      <w:r>
        <w:rPr/>
        <w:t>Lembaga</w:t>
      </w:r>
      <w:r>
        <w:rPr>
          <w:spacing w:val="-8"/>
        </w:rPr>
        <w:t> </w:t>
      </w:r>
      <w:r>
        <w:rPr/>
        <w:t>Pengembangan.</w:t>
      </w:r>
      <w:r>
        <w:rPr>
          <w:spacing w:val="-2"/>
        </w:rPr>
        <w:t> </w:t>
      </w:r>
      <w:r>
        <w:rPr/>
        <w:t>Beliau menjabat sebagai Rektor UIN Syarif Hidayatullah Jakarta sampai tahun 1998. Sementara itu, di saat yang sama juga menjabat sebagai Menteri Agama dan duta besar.</w:t>
      </w:r>
    </w:p>
    <w:p>
      <w:pPr>
        <w:pStyle w:val="BodyText"/>
        <w:spacing w:line="480" w:lineRule="auto" w:before="1"/>
        <w:ind w:left="1288" w:right="703" w:firstLine="720"/>
        <w:jc w:val="both"/>
      </w:pPr>
      <w:r>
        <w:rPr/>
        <w:t>Hal tersebut tidak menyurutkan semangat beliau dalam menulis. Karir menulis dimulai sejak usia 22 tahun dengan buku berbahasa Arab berjudul </w:t>
      </w:r>
      <w:r>
        <w:rPr>
          <w:i/>
        </w:rPr>
        <w:t>Al-Khawathir </w:t>
      </w:r>
      <w:r>
        <w:rPr/>
        <w:t>setebal 60 halaman. Hingga pada usia 70 tahun, beliau</w:t>
      </w:r>
      <w:r>
        <w:rPr>
          <w:spacing w:val="-10"/>
        </w:rPr>
        <w:t> </w:t>
      </w:r>
      <w:r>
        <w:rPr/>
        <w:t>tetap</w:t>
      </w:r>
      <w:r>
        <w:rPr>
          <w:spacing w:val="-10"/>
        </w:rPr>
        <w:t> </w:t>
      </w:r>
      <w:r>
        <w:rPr/>
        <w:t>aktif</w:t>
      </w:r>
      <w:r>
        <w:rPr>
          <w:spacing w:val="-10"/>
        </w:rPr>
        <w:t> </w:t>
      </w:r>
      <w:r>
        <w:rPr/>
        <w:t>menulis</w:t>
      </w:r>
      <w:r>
        <w:rPr>
          <w:spacing w:val="-12"/>
        </w:rPr>
        <w:t> </w:t>
      </w:r>
      <w:r>
        <w:rPr/>
        <w:t>puluhan</w:t>
      </w:r>
      <w:r>
        <w:rPr>
          <w:spacing w:val="-10"/>
        </w:rPr>
        <w:t> </w:t>
      </w:r>
      <w:r>
        <w:rPr/>
        <w:t>buku</w:t>
      </w:r>
      <w:r>
        <w:rPr>
          <w:spacing w:val="-7"/>
        </w:rPr>
        <w:t> </w:t>
      </w:r>
      <w:r>
        <w:rPr/>
        <w:t>yang</w:t>
      </w:r>
      <w:r>
        <w:rPr>
          <w:spacing w:val="-11"/>
        </w:rPr>
        <w:t> </w:t>
      </w:r>
      <w:r>
        <w:rPr/>
        <w:t>sudah</w:t>
      </w:r>
      <w:r>
        <w:rPr>
          <w:spacing w:val="-10"/>
        </w:rPr>
        <w:t> </w:t>
      </w:r>
      <w:r>
        <w:rPr/>
        <w:t>dicetak</w:t>
      </w:r>
      <w:r>
        <w:rPr>
          <w:spacing w:val="-10"/>
        </w:rPr>
        <w:t> </w:t>
      </w:r>
      <w:r>
        <w:rPr/>
        <w:t>berkali-kali</w:t>
      </w:r>
      <w:r>
        <w:rPr>
          <w:spacing w:val="-9"/>
        </w:rPr>
        <w:t> </w:t>
      </w:r>
      <w:r>
        <w:rPr/>
        <w:t>dan </w:t>
      </w:r>
      <w:r>
        <w:rPr>
          <w:i/>
        </w:rPr>
        <w:t>best seller</w:t>
      </w:r>
      <w:r>
        <w:rPr/>
        <w:t>.</w:t>
      </w:r>
    </w:p>
    <w:p>
      <w:pPr>
        <w:pStyle w:val="BodyText"/>
        <w:spacing w:line="480" w:lineRule="auto" w:before="1"/>
        <w:ind w:left="1288" w:right="708" w:firstLine="720"/>
        <w:jc w:val="both"/>
      </w:pPr>
      <w:r>
        <w:rPr>
          <w:spacing w:val="-2"/>
        </w:rPr>
        <w:t>Quraish</w:t>
      </w:r>
      <w:r>
        <w:rPr>
          <w:spacing w:val="-7"/>
        </w:rPr>
        <w:t> </w:t>
      </w:r>
      <w:r>
        <w:rPr>
          <w:spacing w:val="-2"/>
        </w:rPr>
        <w:t>Shihab</w:t>
      </w:r>
      <w:r>
        <w:rPr>
          <w:spacing w:val="-3"/>
        </w:rPr>
        <w:t> </w:t>
      </w:r>
      <w:r>
        <w:rPr>
          <w:spacing w:val="-2"/>
        </w:rPr>
        <w:t>menulis</w:t>
      </w:r>
      <w:r>
        <w:rPr>
          <w:spacing w:val="-5"/>
        </w:rPr>
        <w:t> </w:t>
      </w:r>
      <w:r>
        <w:rPr>
          <w:spacing w:val="-2"/>
        </w:rPr>
        <w:t>karya terbaik</w:t>
      </w:r>
      <w:r>
        <w:rPr>
          <w:spacing w:val="-3"/>
        </w:rPr>
        <w:t> </w:t>
      </w:r>
      <w:r>
        <w:rPr>
          <w:spacing w:val="-2"/>
        </w:rPr>
        <w:t>berupa tafsir</w:t>
      </w:r>
      <w:r>
        <w:rPr>
          <w:spacing w:val="-13"/>
        </w:rPr>
        <w:t> </w:t>
      </w:r>
      <w:r>
        <w:rPr>
          <w:spacing w:val="-2"/>
        </w:rPr>
        <w:t>Al-Mishbah.</w:t>
      </w:r>
      <w:r>
        <w:rPr>
          <w:spacing w:val="-8"/>
        </w:rPr>
        <w:t> </w:t>
      </w:r>
      <w:r>
        <w:rPr>
          <w:spacing w:val="-2"/>
        </w:rPr>
        <w:t>Arti </w:t>
      </w:r>
      <w:r>
        <w:rPr/>
        <w:t>dari Al-Mishbah adalah lentera atau lampu yang mengartikan sebagai penerang bagi semua pihak. Kitab setebal lebih dari 10.000 halaman ini diselesaikan dengan jangka waktu kurang dari tiga tahun.</w:t>
      </w:r>
    </w:p>
    <w:p>
      <w:pPr>
        <w:pStyle w:val="BodyText"/>
        <w:rPr>
          <w:sz w:val="20"/>
        </w:rPr>
      </w:pPr>
    </w:p>
    <w:p>
      <w:pPr>
        <w:pStyle w:val="BodyText"/>
        <w:rPr>
          <w:sz w:val="20"/>
        </w:rPr>
      </w:pPr>
    </w:p>
    <w:p>
      <w:pPr>
        <w:pStyle w:val="BodyText"/>
        <w:spacing w:before="203"/>
        <w:rPr>
          <w:sz w:val="20"/>
        </w:rPr>
      </w:pPr>
      <w:r>
        <w:rPr>
          <w:sz w:val="20"/>
        </w:rPr>
        <mc:AlternateContent>
          <mc:Choice Requires="wps">
            <w:drawing>
              <wp:anchor distT="0" distB="0" distL="0" distR="0" allowOverlap="1" layoutInCell="1" locked="0" behindDoc="1" simplePos="0" relativeHeight="487612928">
                <wp:simplePos x="0" y="0"/>
                <wp:positionH relativeFrom="page">
                  <wp:posOffset>1440561</wp:posOffset>
                </wp:positionH>
                <wp:positionV relativeFrom="paragraph">
                  <wp:posOffset>290605</wp:posOffset>
                </wp:positionV>
                <wp:extent cx="1829435" cy="10160"/>
                <wp:effectExtent l="0" t="0" r="0" b="0"/>
                <wp:wrapTopAndBottom/>
                <wp:docPr id="80" name="Graphic 80"/>
                <wp:cNvGraphicFramePr>
                  <a:graphicFrameLocks/>
                </wp:cNvGraphicFramePr>
                <a:graphic>
                  <a:graphicData uri="http://schemas.microsoft.com/office/word/2010/wordprocessingShape">
                    <wps:wsp>
                      <wps:cNvPr id="80" name="Graphic 80"/>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2.882353pt;width:144.050pt;height:.79999pt;mso-position-horizontal-relative:page;mso-position-vertical-relative:paragraph;z-index:-15703552;mso-wrap-distance-left:0;mso-wrap-distance-right:0" id="docshape39" filled="true" fillcolor="#000000" stroked="false">
                <v:fill type="solid"/>
                <w10:wrap type="topAndBottom"/>
              </v:rect>
            </w:pict>
          </mc:Fallback>
        </mc:AlternateContent>
      </w:r>
    </w:p>
    <w:p>
      <w:pPr>
        <w:spacing w:before="101"/>
        <w:ind w:left="1288" w:right="0" w:firstLine="0"/>
        <w:jc w:val="left"/>
        <w:rPr>
          <w:sz w:val="20"/>
        </w:rPr>
      </w:pPr>
      <w:r>
        <w:rPr>
          <w:rFonts w:ascii="Calibri"/>
          <w:sz w:val="20"/>
          <w:vertAlign w:val="superscript"/>
        </w:rPr>
        <w:t>66</w:t>
      </w:r>
      <w:r>
        <w:rPr>
          <w:rFonts w:ascii="Calibri"/>
          <w:spacing w:val="-4"/>
          <w:sz w:val="20"/>
          <w:vertAlign w:val="baseline"/>
        </w:rPr>
        <w:t> </w:t>
      </w:r>
      <w:r>
        <w:rPr>
          <w:sz w:val="20"/>
          <w:vertAlign w:val="baseline"/>
        </w:rPr>
        <w:t>Anwar,</w:t>
      </w:r>
      <w:r>
        <w:rPr>
          <w:spacing w:val="-1"/>
          <w:sz w:val="20"/>
          <w:vertAlign w:val="baseline"/>
        </w:rPr>
        <w:t> </w:t>
      </w:r>
      <w:r>
        <w:rPr>
          <w:sz w:val="20"/>
          <w:vertAlign w:val="baseline"/>
        </w:rPr>
        <w:t>Mauluddin, dan</w:t>
      </w:r>
      <w:r>
        <w:rPr>
          <w:spacing w:val="-6"/>
          <w:sz w:val="20"/>
          <w:vertAlign w:val="baseline"/>
        </w:rPr>
        <w:t> </w:t>
      </w:r>
      <w:r>
        <w:rPr>
          <w:sz w:val="20"/>
          <w:vertAlign w:val="baseline"/>
        </w:rPr>
        <w:t>Latief</w:t>
      </w:r>
      <w:r>
        <w:rPr>
          <w:spacing w:val="-8"/>
          <w:sz w:val="20"/>
          <w:vertAlign w:val="baseline"/>
        </w:rPr>
        <w:t> </w:t>
      </w:r>
      <w:r>
        <w:rPr>
          <w:sz w:val="20"/>
          <w:vertAlign w:val="baseline"/>
        </w:rPr>
        <w:t>Siregar.</w:t>
      </w:r>
      <w:r>
        <w:rPr>
          <w:spacing w:val="51"/>
          <w:sz w:val="20"/>
          <w:vertAlign w:val="baseline"/>
        </w:rPr>
        <w:t> </w:t>
      </w:r>
      <w:r>
        <w:rPr>
          <w:sz w:val="20"/>
          <w:vertAlign w:val="baseline"/>
        </w:rPr>
        <w:t>Hal</w:t>
      </w:r>
      <w:r>
        <w:rPr>
          <w:spacing w:val="-9"/>
          <w:sz w:val="20"/>
          <w:vertAlign w:val="baseline"/>
        </w:rPr>
        <w:t> </w:t>
      </w:r>
      <w:r>
        <w:rPr>
          <w:sz w:val="20"/>
          <w:vertAlign w:val="baseline"/>
        </w:rPr>
        <w:t>6-</w:t>
      </w:r>
      <w:r>
        <w:rPr>
          <w:spacing w:val="-5"/>
          <w:sz w:val="20"/>
          <w:vertAlign w:val="baseline"/>
        </w:rPr>
        <w:t>10</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pPr>
      <w:r>
        <w:rPr/>
        <w:t>Tepatnya saat beliau masih menjabat sebagai Duta Besar Republik Indonesia untuk Mesir, Somalia, dan Jibuti. Kandungan tafsir yang ditulis dengan bahasa sederhana dan santun serta sangat menghindari kontroversi karena beliau mengedepankan prinsip moderasi atau </w:t>
      </w:r>
      <w:r>
        <w:rPr>
          <w:i/>
        </w:rPr>
        <w:t>wasathiyah</w:t>
      </w:r>
      <w:r>
        <w:rPr/>
        <w:t>. Dengan bermaksud merangkul seluruh kalangan tanpa saling menyalahkan.</w:t>
      </w:r>
      <w:r>
        <w:rPr>
          <w:vertAlign w:val="superscript"/>
        </w:rPr>
        <w:t>67</w:t>
      </w:r>
    </w:p>
    <w:p>
      <w:pPr>
        <w:pStyle w:val="Heading2"/>
        <w:numPr>
          <w:ilvl w:val="0"/>
          <w:numId w:val="6"/>
        </w:numPr>
        <w:tabs>
          <w:tab w:pos="1286" w:val="left" w:leader="none"/>
        </w:tabs>
        <w:spacing w:line="240" w:lineRule="auto" w:before="161" w:after="0"/>
        <w:ind w:left="1286" w:right="0" w:hanging="358"/>
        <w:jc w:val="both"/>
      </w:pPr>
      <w:r>
        <w:rPr/>
        <w:t>Karya-karya</w:t>
      </w:r>
      <w:r>
        <w:rPr>
          <w:spacing w:val="-4"/>
        </w:rPr>
        <w:t> </w:t>
      </w:r>
      <w:r>
        <w:rPr/>
        <w:t>Quraish</w:t>
      </w:r>
      <w:r>
        <w:rPr>
          <w:spacing w:val="-4"/>
        </w:rPr>
        <w:t> </w:t>
      </w:r>
      <w:r>
        <w:rPr>
          <w:spacing w:val="-2"/>
        </w:rPr>
        <w:t>Shihab</w:t>
      </w:r>
    </w:p>
    <w:p>
      <w:pPr>
        <w:pStyle w:val="BodyText"/>
        <w:spacing w:before="196"/>
        <w:rPr>
          <w:b/>
        </w:rPr>
      </w:pPr>
    </w:p>
    <w:p>
      <w:pPr>
        <w:pStyle w:val="BodyText"/>
        <w:spacing w:line="480" w:lineRule="auto" w:before="1"/>
        <w:ind w:left="1288" w:right="703" w:firstLine="720"/>
        <w:jc w:val="both"/>
      </w:pPr>
      <w:r>
        <w:rPr/>
        <w:t>Berbagai aktifitas dan jabatan yang diamanahkan kepada Quraish Shihab</w:t>
      </w:r>
      <w:r>
        <w:rPr>
          <w:spacing w:val="-15"/>
        </w:rPr>
        <w:t> </w:t>
      </w:r>
      <w:r>
        <w:rPr/>
        <w:t>tidak</w:t>
      </w:r>
      <w:r>
        <w:rPr>
          <w:spacing w:val="-15"/>
        </w:rPr>
        <w:t> </w:t>
      </w:r>
      <w:r>
        <w:rPr/>
        <w:t>lantas</w:t>
      </w:r>
      <w:r>
        <w:rPr>
          <w:spacing w:val="-15"/>
        </w:rPr>
        <w:t> </w:t>
      </w:r>
      <w:r>
        <w:rPr/>
        <w:t>membuatnya</w:t>
      </w:r>
      <w:r>
        <w:rPr>
          <w:spacing w:val="-15"/>
        </w:rPr>
        <w:t> </w:t>
      </w:r>
      <w:r>
        <w:rPr/>
        <w:t>melupakan</w:t>
      </w:r>
      <w:r>
        <w:rPr>
          <w:spacing w:val="-15"/>
        </w:rPr>
        <w:t> </w:t>
      </w:r>
      <w:r>
        <w:rPr/>
        <w:t>dunia</w:t>
      </w:r>
      <w:r>
        <w:rPr>
          <w:spacing w:val="-14"/>
        </w:rPr>
        <w:t> </w:t>
      </w:r>
      <w:r>
        <w:rPr/>
        <w:t>literasi.</w:t>
      </w:r>
      <w:r>
        <w:rPr>
          <w:spacing w:val="-14"/>
        </w:rPr>
        <w:t> </w:t>
      </w:r>
      <w:r>
        <w:rPr/>
        <w:t>Beliau</w:t>
      </w:r>
      <w:r>
        <w:rPr>
          <w:spacing w:val="-14"/>
        </w:rPr>
        <w:t> </w:t>
      </w:r>
      <w:r>
        <w:rPr/>
        <w:t>tetap</w:t>
      </w:r>
      <w:r>
        <w:rPr>
          <w:spacing w:val="-15"/>
        </w:rPr>
        <w:t> </w:t>
      </w:r>
      <w:r>
        <w:rPr/>
        <w:t>aktif menulis dan menciptakan berbagai karya. Berikut ini adalah karya-karya beliau yang sudah dikenal luas di kalangan masyarakat.</w:t>
      </w:r>
      <w:r>
        <w:rPr>
          <w:vertAlign w:val="superscript"/>
        </w:rPr>
        <w:t>68</w:t>
      </w:r>
    </w:p>
    <w:p>
      <w:pPr>
        <w:pStyle w:val="ListParagraph"/>
        <w:numPr>
          <w:ilvl w:val="1"/>
          <w:numId w:val="6"/>
        </w:numPr>
        <w:tabs>
          <w:tab w:pos="2008" w:val="left" w:leader="none"/>
        </w:tabs>
        <w:spacing w:line="240" w:lineRule="auto" w:before="160" w:after="0"/>
        <w:ind w:left="2008" w:right="0" w:hanging="360"/>
        <w:jc w:val="both"/>
        <w:rPr>
          <w:sz w:val="24"/>
        </w:rPr>
      </w:pPr>
      <w:r>
        <w:rPr>
          <w:sz w:val="24"/>
        </w:rPr>
        <w:t>Membumikan</w:t>
      </w:r>
      <w:r>
        <w:rPr>
          <w:spacing w:val="-17"/>
          <w:sz w:val="24"/>
        </w:rPr>
        <w:t> </w:t>
      </w:r>
      <w:r>
        <w:rPr>
          <w:sz w:val="24"/>
        </w:rPr>
        <w:t>Al-Qur‟an</w:t>
      </w:r>
      <w:r>
        <w:rPr>
          <w:spacing w:val="-4"/>
          <w:sz w:val="24"/>
        </w:rPr>
        <w:t> </w:t>
      </w:r>
      <w:r>
        <w:rPr>
          <w:sz w:val="24"/>
        </w:rPr>
        <w:t>(Bandung:</w:t>
      </w:r>
      <w:r>
        <w:rPr>
          <w:spacing w:val="-1"/>
          <w:sz w:val="24"/>
        </w:rPr>
        <w:t> </w:t>
      </w:r>
      <w:r>
        <w:rPr>
          <w:sz w:val="24"/>
        </w:rPr>
        <w:t>Mizan,</w:t>
      </w:r>
      <w:r>
        <w:rPr>
          <w:spacing w:val="-1"/>
          <w:sz w:val="24"/>
        </w:rPr>
        <w:t> </w:t>
      </w:r>
      <w:r>
        <w:rPr>
          <w:spacing w:val="-2"/>
          <w:sz w:val="24"/>
        </w:rPr>
        <w:t>1995).</w:t>
      </w:r>
    </w:p>
    <w:p>
      <w:pPr>
        <w:pStyle w:val="BodyText"/>
      </w:pPr>
    </w:p>
    <w:p>
      <w:pPr>
        <w:pStyle w:val="ListParagraph"/>
        <w:numPr>
          <w:ilvl w:val="1"/>
          <w:numId w:val="6"/>
        </w:numPr>
        <w:tabs>
          <w:tab w:pos="2008" w:val="left" w:leader="none"/>
        </w:tabs>
        <w:spacing w:line="240" w:lineRule="auto" w:before="0" w:after="0"/>
        <w:ind w:left="2008" w:right="0" w:hanging="360"/>
        <w:jc w:val="both"/>
        <w:rPr>
          <w:sz w:val="24"/>
        </w:rPr>
      </w:pPr>
      <w:r>
        <w:rPr>
          <w:sz w:val="24"/>
        </w:rPr>
        <w:t>Haji</w:t>
      </w:r>
      <w:r>
        <w:rPr>
          <w:spacing w:val="-3"/>
          <w:sz w:val="24"/>
        </w:rPr>
        <w:t> </w:t>
      </w:r>
      <w:r>
        <w:rPr>
          <w:sz w:val="24"/>
        </w:rPr>
        <w:t>Bersama</w:t>
      </w:r>
      <w:r>
        <w:rPr>
          <w:spacing w:val="-2"/>
          <w:sz w:val="24"/>
        </w:rPr>
        <w:t> </w:t>
      </w:r>
      <w:r>
        <w:rPr>
          <w:sz w:val="24"/>
        </w:rPr>
        <w:t>Quraish</w:t>
      </w:r>
      <w:r>
        <w:rPr>
          <w:spacing w:val="-3"/>
          <w:sz w:val="24"/>
        </w:rPr>
        <w:t> </w:t>
      </w:r>
      <w:r>
        <w:rPr>
          <w:sz w:val="24"/>
        </w:rPr>
        <w:t>Shihab</w:t>
      </w:r>
      <w:r>
        <w:rPr>
          <w:spacing w:val="-2"/>
          <w:sz w:val="24"/>
        </w:rPr>
        <w:t> </w:t>
      </w:r>
      <w:r>
        <w:rPr>
          <w:sz w:val="24"/>
        </w:rPr>
        <w:t>(Bandung:</w:t>
      </w:r>
      <w:r>
        <w:rPr>
          <w:spacing w:val="-3"/>
          <w:sz w:val="24"/>
        </w:rPr>
        <w:t> </w:t>
      </w:r>
      <w:r>
        <w:rPr>
          <w:sz w:val="24"/>
        </w:rPr>
        <w:t>Mizan,</w:t>
      </w:r>
      <w:r>
        <w:rPr>
          <w:spacing w:val="-2"/>
          <w:sz w:val="24"/>
        </w:rPr>
        <w:t> 1998).</w:t>
      </w:r>
    </w:p>
    <w:p>
      <w:pPr>
        <w:pStyle w:val="BodyText"/>
      </w:pPr>
    </w:p>
    <w:p>
      <w:pPr>
        <w:pStyle w:val="ListParagraph"/>
        <w:numPr>
          <w:ilvl w:val="1"/>
          <w:numId w:val="6"/>
        </w:numPr>
        <w:tabs>
          <w:tab w:pos="2008" w:val="left" w:leader="none"/>
        </w:tabs>
        <w:spacing w:line="240" w:lineRule="auto" w:before="0" w:after="0"/>
        <w:ind w:left="2008" w:right="0" w:hanging="360"/>
        <w:jc w:val="both"/>
        <w:rPr>
          <w:sz w:val="24"/>
        </w:rPr>
      </w:pPr>
      <w:r>
        <w:rPr>
          <w:sz w:val="24"/>
        </w:rPr>
        <w:t>Tafsir</w:t>
      </w:r>
      <w:r>
        <w:rPr>
          <w:spacing w:val="-8"/>
          <w:sz w:val="24"/>
        </w:rPr>
        <w:t> </w:t>
      </w:r>
      <w:r>
        <w:rPr>
          <w:sz w:val="24"/>
        </w:rPr>
        <w:t>al-Amanah</w:t>
      </w:r>
      <w:r>
        <w:rPr>
          <w:spacing w:val="-6"/>
          <w:sz w:val="24"/>
        </w:rPr>
        <w:t> </w:t>
      </w:r>
      <w:r>
        <w:rPr>
          <w:sz w:val="24"/>
        </w:rPr>
        <w:t>(Jakarta:</w:t>
      </w:r>
      <w:r>
        <w:rPr>
          <w:spacing w:val="-9"/>
          <w:sz w:val="24"/>
        </w:rPr>
        <w:t> </w:t>
      </w:r>
      <w:r>
        <w:rPr>
          <w:sz w:val="24"/>
        </w:rPr>
        <w:t>Pustaka</w:t>
      </w:r>
      <w:r>
        <w:rPr>
          <w:spacing w:val="-5"/>
          <w:sz w:val="24"/>
        </w:rPr>
        <w:t> </w:t>
      </w:r>
      <w:r>
        <w:rPr>
          <w:sz w:val="24"/>
        </w:rPr>
        <w:t>Kartini,</w:t>
      </w:r>
      <w:r>
        <w:rPr>
          <w:spacing w:val="-5"/>
          <w:sz w:val="24"/>
        </w:rPr>
        <w:t> </w:t>
      </w:r>
      <w:r>
        <w:rPr>
          <w:spacing w:val="-2"/>
          <w:sz w:val="24"/>
        </w:rPr>
        <w:t>1992).</w:t>
      </w:r>
    </w:p>
    <w:p>
      <w:pPr>
        <w:pStyle w:val="BodyText"/>
        <w:spacing w:before="1"/>
      </w:pPr>
    </w:p>
    <w:p>
      <w:pPr>
        <w:pStyle w:val="ListParagraph"/>
        <w:numPr>
          <w:ilvl w:val="1"/>
          <w:numId w:val="6"/>
        </w:numPr>
        <w:tabs>
          <w:tab w:pos="2008" w:val="left" w:leader="none"/>
        </w:tabs>
        <w:spacing w:line="480" w:lineRule="auto" w:before="0" w:after="0"/>
        <w:ind w:left="2008" w:right="712" w:hanging="360"/>
        <w:jc w:val="left"/>
        <w:rPr>
          <w:sz w:val="24"/>
        </w:rPr>
      </w:pPr>
      <w:r>
        <w:rPr>
          <w:sz w:val="24"/>
        </w:rPr>
        <w:t>Mukjizat</w:t>
      </w:r>
      <w:r>
        <w:rPr>
          <w:spacing w:val="40"/>
          <w:sz w:val="24"/>
        </w:rPr>
        <w:t> </w:t>
      </w:r>
      <w:r>
        <w:rPr>
          <w:sz w:val="24"/>
        </w:rPr>
        <w:t>Al-Qur‟an</w:t>
      </w:r>
      <w:r>
        <w:rPr>
          <w:spacing w:val="40"/>
          <w:sz w:val="24"/>
        </w:rPr>
        <w:t> </w:t>
      </w:r>
      <w:r>
        <w:rPr>
          <w:sz w:val="24"/>
        </w:rPr>
        <w:t>di</w:t>
      </w:r>
      <w:r>
        <w:rPr>
          <w:spacing w:val="40"/>
          <w:sz w:val="24"/>
        </w:rPr>
        <w:t> </w:t>
      </w:r>
      <w:r>
        <w:rPr>
          <w:sz w:val="24"/>
        </w:rPr>
        <w:t>Tinjau</w:t>
      </w:r>
      <w:r>
        <w:rPr>
          <w:spacing w:val="40"/>
          <w:sz w:val="24"/>
        </w:rPr>
        <w:t> </w:t>
      </w:r>
      <w:r>
        <w:rPr>
          <w:sz w:val="24"/>
        </w:rPr>
        <w:t>dari</w:t>
      </w:r>
      <w:r>
        <w:rPr>
          <w:spacing w:val="40"/>
          <w:sz w:val="24"/>
        </w:rPr>
        <w:t> </w:t>
      </w:r>
      <w:r>
        <w:rPr>
          <w:sz w:val="24"/>
        </w:rPr>
        <w:t>Aspek</w:t>
      </w:r>
      <w:r>
        <w:rPr>
          <w:spacing w:val="40"/>
          <w:sz w:val="24"/>
        </w:rPr>
        <w:t> </w:t>
      </w:r>
      <w:r>
        <w:rPr>
          <w:sz w:val="24"/>
        </w:rPr>
        <w:t>Kebahasaan,</w:t>
      </w:r>
      <w:r>
        <w:rPr>
          <w:spacing w:val="40"/>
          <w:sz w:val="24"/>
        </w:rPr>
        <w:t> </w:t>
      </w:r>
      <w:r>
        <w:rPr>
          <w:sz w:val="24"/>
        </w:rPr>
        <w:t>Isyarat Ilmiah dan Pemberitaan Ghaib (Bandung: Mizan, 1996).</w:t>
      </w:r>
    </w:p>
    <w:p>
      <w:pPr>
        <w:pStyle w:val="ListParagraph"/>
        <w:numPr>
          <w:ilvl w:val="1"/>
          <w:numId w:val="6"/>
        </w:numPr>
        <w:tabs>
          <w:tab w:pos="2008" w:val="left" w:leader="none"/>
        </w:tabs>
        <w:spacing w:line="240" w:lineRule="auto" w:before="0" w:after="0"/>
        <w:ind w:left="2008" w:right="0" w:hanging="360"/>
        <w:jc w:val="left"/>
        <w:rPr>
          <w:sz w:val="24"/>
        </w:rPr>
      </w:pPr>
      <w:r>
        <w:rPr>
          <w:sz w:val="24"/>
        </w:rPr>
        <w:t>Studi</w:t>
      </w:r>
      <w:r>
        <w:rPr>
          <w:spacing w:val="-2"/>
          <w:sz w:val="24"/>
        </w:rPr>
        <w:t> </w:t>
      </w:r>
      <w:r>
        <w:rPr>
          <w:sz w:val="24"/>
        </w:rPr>
        <w:t>Kritis</w:t>
      </w:r>
      <w:r>
        <w:rPr>
          <w:spacing w:val="-4"/>
          <w:sz w:val="24"/>
        </w:rPr>
        <w:t> </w:t>
      </w:r>
      <w:r>
        <w:rPr>
          <w:sz w:val="24"/>
        </w:rPr>
        <w:t>al-Manar</w:t>
      </w:r>
      <w:r>
        <w:rPr>
          <w:spacing w:val="-3"/>
          <w:sz w:val="24"/>
        </w:rPr>
        <w:t> </w:t>
      </w:r>
      <w:r>
        <w:rPr>
          <w:sz w:val="24"/>
        </w:rPr>
        <w:t>(Bandung:</w:t>
      </w:r>
      <w:r>
        <w:rPr>
          <w:spacing w:val="-5"/>
          <w:sz w:val="24"/>
        </w:rPr>
        <w:t> </w:t>
      </w:r>
      <w:r>
        <w:rPr>
          <w:sz w:val="24"/>
        </w:rPr>
        <w:t>Pustaka</w:t>
      </w:r>
      <w:r>
        <w:rPr>
          <w:spacing w:val="-2"/>
          <w:sz w:val="24"/>
        </w:rPr>
        <w:t> </w:t>
      </w:r>
      <w:r>
        <w:rPr>
          <w:sz w:val="24"/>
        </w:rPr>
        <w:t>Hidayah,</w:t>
      </w:r>
      <w:r>
        <w:rPr>
          <w:spacing w:val="-2"/>
          <w:sz w:val="24"/>
        </w:rPr>
        <w:t> 1994).</w:t>
      </w:r>
    </w:p>
    <w:p>
      <w:pPr>
        <w:pStyle w:val="BodyText"/>
      </w:pPr>
    </w:p>
    <w:p>
      <w:pPr>
        <w:pStyle w:val="ListParagraph"/>
        <w:numPr>
          <w:ilvl w:val="1"/>
          <w:numId w:val="6"/>
        </w:numPr>
        <w:tabs>
          <w:tab w:pos="2008" w:val="left" w:leader="none"/>
        </w:tabs>
        <w:spacing w:line="480" w:lineRule="auto" w:before="0" w:after="0"/>
        <w:ind w:left="2008" w:right="711" w:hanging="360"/>
        <w:jc w:val="left"/>
        <w:rPr>
          <w:sz w:val="24"/>
        </w:rPr>
      </w:pPr>
      <w:r>
        <w:rPr>
          <w:sz w:val="24"/>
        </w:rPr>
        <w:t>Wawasan</w:t>
      </w:r>
      <w:r>
        <w:rPr>
          <w:spacing w:val="-5"/>
          <w:sz w:val="24"/>
        </w:rPr>
        <w:t> </w:t>
      </w:r>
      <w:r>
        <w:rPr>
          <w:sz w:val="24"/>
        </w:rPr>
        <w:t>Al-Qur‟an; Tafsir Maudhi atas berbagai Persoalan Umat (Bandung: Mizan, 1996).</w:t>
      </w:r>
    </w:p>
    <w:p>
      <w:pPr>
        <w:pStyle w:val="ListParagraph"/>
        <w:numPr>
          <w:ilvl w:val="1"/>
          <w:numId w:val="6"/>
        </w:numPr>
        <w:tabs>
          <w:tab w:pos="2008" w:val="left" w:leader="none"/>
        </w:tabs>
        <w:spacing w:line="240" w:lineRule="auto" w:before="1" w:after="0"/>
        <w:ind w:left="2008" w:right="0" w:hanging="360"/>
        <w:jc w:val="left"/>
        <w:rPr>
          <w:sz w:val="24"/>
        </w:rPr>
      </w:pPr>
      <w:r>
        <w:rPr>
          <w:sz w:val="24"/>
        </w:rPr>
        <w:t>Turunya</w:t>
      </w:r>
      <w:r>
        <w:rPr>
          <w:spacing w:val="-11"/>
          <w:sz w:val="24"/>
        </w:rPr>
        <w:t> </w:t>
      </w:r>
      <w:r>
        <w:rPr>
          <w:sz w:val="24"/>
        </w:rPr>
        <w:t>Wahyu</w:t>
      </w:r>
      <w:r>
        <w:rPr>
          <w:spacing w:val="-8"/>
          <w:sz w:val="24"/>
        </w:rPr>
        <w:t> </w:t>
      </w:r>
      <w:r>
        <w:rPr>
          <w:sz w:val="24"/>
        </w:rPr>
        <w:t>(Bandung:</w:t>
      </w:r>
      <w:r>
        <w:rPr>
          <w:spacing w:val="-10"/>
          <w:sz w:val="24"/>
        </w:rPr>
        <w:t> </w:t>
      </w:r>
      <w:r>
        <w:rPr>
          <w:sz w:val="24"/>
        </w:rPr>
        <w:t>Pustaka</w:t>
      </w:r>
      <w:r>
        <w:rPr>
          <w:spacing w:val="-7"/>
          <w:sz w:val="24"/>
        </w:rPr>
        <w:t> </w:t>
      </w:r>
      <w:r>
        <w:rPr>
          <w:sz w:val="24"/>
        </w:rPr>
        <w:t>Hidayah,</w:t>
      </w:r>
      <w:r>
        <w:rPr>
          <w:spacing w:val="-7"/>
          <w:sz w:val="24"/>
        </w:rPr>
        <w:t> </w:t>
      </w:r>
      <w:r>
        <w:rPr>
          <w:spacing w:val="-2"/>
          <w:sz w:val="24"/>
        </w:rPr>
        <w:t>1999).</w:t>
      </w:r>
    </w:p>
    <w:p>
      <w:pPr>
        <w:pStyle w:val="ListParagraph"/>
        <w:numPr>
          <w:ilvl w:val="1"/>
          <w:numId w:val="6"/>
        </w:numPr>
        <w:tabs>
          <w:tab w:pos="2008" w:val="left" w:leader="none"/>
        </w:tabs>
        <w:spacing w:line="240" w:lineRule="auto" w:before="276" w:after="0"/>
        <w:ind w:left="2008" w:right="0" w:hanging="360"/>
        <w:jc w:val="left"/>
        <w:rPr>
          <w:sz w:val="24"/>
        </w:rPr>
      </w:pPr>
      <w:r>
        <w:rPr>
          <w:sz w:val="24"/>
        </w:rPr>
        <w:t>Fatwa-fatwa</w:t>
      </w:r>
      <w:r>
        <w:rPr>
          <w:spacing w:val="-1"/>
          <w:sz w:val="24"/>
        </w:rPr>
        <w:t> </w:t>
      </w:r>
      <w:r>
        <w:rPr>
          <w:sz w:val="24"/>
        </w:rPr>
        <w:t>Quraish</w:t>
      </w:r>
      <w:r>
        <w:rPr>
          <w:spacing w:val="-2"/>
          <w:sz w:val="24"/>
        </w:rPr>
        <w:t> </w:t>
      </w:r>
      <w:r>
        <w:rPr>
          <w:sz w:val="24"/>
        </w:rPr>
        <w:t>Shihab</w:t>
      </w:r>
      <w:r>
        <w:rPr>
          <w:spacing w:val="-2"/>
          <w:sz w:val="24"/>
        </w:rPr>
        <w:t> </w:t>
      </w:r>
      <w:r>
        <w:rPr>
          <w:sz w:val="24"/>
        </w:rPr>
        <w:t>(Bandung:</w:t>
      </w:r>
      <w:r>
        <w:rPr>
          <w:spacing w:val="-5"/>
          <w:sz w:val="24"/>
        </w:rPr>
        <w:t> </w:t>
      </w:r>
      <w:r>
        <w:rPr>
          <w:sz w:val="24"/>
        </w:rPr>
        <w:t>Mizan,</w:t>
      </w:r>
      <w:r>
        <w:rPr>
          <w:spacing w:val="-1"/>
          <w:sz w:val="24"/>
        </w:rPr>
        <w:t> </w:t>
      </w:r>
      <w:r>
        <w:rPr>
          <w:spacing w:val="-2"/>
          <w:sz w:val="24"/>
        </w:rPr>
        <w:t>1999).</w:t>
      </w:r>
    </w:p>
    <w:p>
      <w:pPr>
        <w:pStyle w:val="BodyText"/>
        <w:rPr>
          <w:sz w:val="20"/>
        </w:rPr>
      </w:pPr>
    </w:p>
    <w:p>
      <w:pPr>
        <w:pStyle w:val="BodyText"/>
        <w:rPr>
          <w:sz w:val="20"/>
        </w:rPr>
      </w:pPr>
    </w:p>
    <w:p>
      <w:pPr>
        <w:pStyle w:val="BodyText"/>
        <w:spacing w:before="53"/>
        <w:rPr>
          <w:sz w:val="20"/>
        </w:rPr>
      </w:pPr>
      <w:r>
        <w:rPr>
          <w:sz w:val="20"/>
        </w:rPr>
        <mc:AlternateContent>
          <mc:Choice Requires="wps">
            <w:drawing>
              <wp:anchor distT="0" distB="0" distL="0" distR="0" allowOverlap="1" layoutInCell="1" locked="0" behindDoc="1" simplePos="0" relativeHeight="487613440">
                <wp:simplePos x="0" y="0"/>
                <wp:positionH relativeFrom="page">
                  <wp:posOffset>1440561</wp:posOffset>
                </wp:positionH>
                <wp:positionV relativeFrom="paragraph">
                  <wp:posOffset>195550</wp:posOffset>
                </wp:positionV>
                <wp:extent cx="1829435" cy="10160"/>
                <wp:effectExtent l="0" t="0" r="0" b="0"/>
                <wp:wrapTopAndBottom/>
                <wp:docPr id="81" name="Graphic 81"/>
                <wp:cNvGraphicFramePr>
                  <a:graphicFrameLocks/>
                </wp:cNvGraphicFramePr>
                <a:graphic>
                  <a:graphicData uri="http://schemas.microsoft.com/office/word/2010/wordprocessingShape">
                    <wps:wsp>
                      <wps:cNvPr id="81" name="Graphic 81"/>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397666pt;width:144.050pt;height:.79999pt;mso-position-horizontal-relative:page;mso-position-vertical-relative:paragraph;z-index:-15703040;mso-wrap-distance-left:0;mso-wrap-distance-right:0" id="docshape40" filled="true" fillcolor="#000000" stroked="false">
                <v:fill type="solid"/>
                <w10:wrap type="topAndBottom"/>
              </v:rect>
            </w:pict>
          </mc:Fallback>
        </mc:AlternateContent>
      </w:r>
    </w:p>
    <w:p>
      <w:pPr>
        <w:spacing w:line="242" w:lineRule="exact" w:before="102"/>
        <w:ind w:left="1288" w:right="0" w:firstLine="0"/>
        <w:jc w:val="left"/>
        <w:rPr>
          <w:sz w:val="20"/>
        </w:rPr>
      </w:pPr>
      <w:r>
        <w:rPr>
          <w:rFonts w:ascii="Calibri"/>
          <w:sz w:val="20"/>
          <w:vertAlign w:val="superscript"/>
        </w:rPr>
        <w:t>67</w:t>
      </w:r>
      <w:r>
        <w:rPr>
          <w:rFonts w:ascii="Calibri"/>
          <w:spacing w:val="-5"/>
          <w:sz w:val="20"/>
          <w:vertAlign w:val="baseline"/>
        </w:rPr>
        <w:t> </w:t>
      </w:r>
      <w:r>
        <w:rPr>
          <w:sz w:val="20"/>
          <w:vertAlign w:val="baseline"/>
        </w:rPr>
        <w:t>Anwar,</w:t>
      </w:r>
      <w:r>
        <w:rPr>
          <w:spacing w:val="-1"/>
          <w:sz w:val="20"/>
          <w:vertAlign w:val="baseline"/>
        </w:rPr>
        <w:t> </w:t>
      </w:r>
      <w:r>
        <w:rPr>
          <w:sz w:val="20"/>
          <w:vertAlign w:val="baseline"/>
        </w:rPr>
        <w:t>Mauluddin,</w:t>
      </w:r>
      <w:r>
        <w:rPr>
          <w:spacing w:val="-1"/>
          <w:sz w:val="20"/>
          <w:vertAlign w:val="baseline"/>
        </w:rPr>
        <w:t> </w:t>
      </w:r>
      <w:r>
        <w:rPr>
          <w:sz w:val="20"/>
          <w:vertAlign w:val="baseline"/>
        </w:rPr>
        <w:t>dan</w:t>
      </w:r>
      <w:r>
        <w:rPr>
          <w:spacing w:val="-6"/>
          <w:sz w:val="20"/>
          <w:vertAlign w:val="baseline"/>
        </w:rPr>
        <w:t> </w:t>
      </w:r>
      <w:r>
        <w:rPr>
          <w:sz w:val="20"/>
          <w:vertAlign w:val="baseline"/>
        </w:rPr>
        <w:t>Latief</w:t>
      </w:r>
      <w:r>
        <w:rPr>
          <w:spacing w:val="-9"/>
          <w:sz w:val="20"/>
          <w:vertAlign w:val="baseline"/>
        </w:rPr>
        <w:t> </w:t>
      </w:r>
      <w:r>
        <w:rPr>
          <w:sz w:val="20"/>
          <w:vertAlign w:val="baseline"/>
        </w:rPr>
        <w:t>Siregar.</w:t>
      </w:r>
      <w:r>
        <w:rPr>
          <w:spacing w:val="3"/>
          <w:sz w:val="20"/>
          <w:vertAlign w:val="baseline"/>
        </w:rPr>
        <w:t> </w:t>
      </w:r>
      <w:r>
        <w:rPr>
          <w:sz w:val="20"/>
          <w:vertAlign w:val="baseline"/>
        </w:rPr>
        <w:t>Hal</w:t>
      </w:r>
      <w:r>
        <w:rPr>
          <w:spacing w:val="-10"/>
          <w:sz w:val="20"/>
          <w:vertAlign w:val="baseline"/>
        </w:rPr>
        <w:t> </w:t>
      </w:r>
      <w:r>
        <w:rPr>
          <w:sz w:val="20"/>
          <w:vertAlign w:val="baseline"/>
        </w:rPr>
        <w:t>7-</w:t>
      </w:r>
      <w:r>
        <w:rPr>
          <w:spacing w:val="-5"/>
          <w:sz w:val="20"/>
          <w:vertAlign w:val="baseline"/>
        </w:rPr>
        <w:t>10</w:t>
      </w:r>
    </w:p>
    <w:p>
      <w:pPr>
        <w:spacing w:line="242" w:lineRule="auto" w:before="0"/>
        <w:ind w:left="568" w:right="703" w:firstLine="720"/>
        <w:jc w:val="left"/>
        <w:rPr>
          <w:sz w:val="20"/>
        </w:rPr>
      </w:pPr>
      <w:r>
        <w:rPr>
          <w:sz w:val="20"/>
          <w:vertAlign w:val="superscript"/>
        </w:rPr>
        <w:t>68</w:t>
      </w:r>
      <w:r>
        <w:rPr>
          <w:spacing w:val="-10"/>
          <w:sz w:val="20"/>
          <w:vertAlign w:val="baseline"/>
        </w:rPr>
        <w:t> </w:t>
      </w:r>
      <w:r>
        <w:rPr>
          <w:sz w:val="20"/>
          <w:vertAlign w:val="baseline"/>
        </w:rPr>
        <w:t>Rinna</w:t>
      </w:r>
      <w:r>
        <w:rPr>
          <w:spacing w:val="-12"/>
          <w:sz w:val="20"/>
          <w:vertAlign w:val="baseline"/>
        </w:rPr>
        <w:t> </w:t>
      </w:r>
      <w:r>
        <w:rPr>
          <w:sz w:val="20"/>
          <w:vertAlign w:val="baseline"/>
        </w:rPr>
        <w:t>Amilatur</w:t>
      </w:r>
      <w:r>
        <w:rPr>
          <w:spacing w:val="-4"/>
          <w:sz w:val="20"/>
          <w:vertAlign w:val="baseline"/>
        </w:rPr>
        <w:t> </w:t>
      </w:r>
      <w:r>
        <w:rPr>
          <w:sz w:val="20"/>
          <w:vertAlign w:val="baseline"/>
        </w:rPr>
        <w:t>Rif’ah, “Kontekstualisasi</w:t>
      </w:r>
      <w:r>
        <w:rPr>
          <w:spacing w:val="-8"/>
          <w:sz w:val="20"/>
          <w:vertAlign w:val="baseline"/>
        </w:rPr>
        <w:t> </w:t>
      </w:r>
      <w:r>
        <w:rPr>
          <w:sz w:val="20"/>
          <w:vertAlign w:val="baseline"/>
        </w:rPr>
        <w:t>Ibadah</w:t>
      </w:r>
      <w:r>
        <w:rPr>
          <w:spacing w:val="-9"/>
          <w:sz w:val="20"/>
          <w:vertAlign w:val="baseline"/>
        </w:rPr>
        <w:t> </w:t>
      </w:r>
      <w:r>
        <w:rPr>
          <w:sz w:val="20"/>
          <w:vertAlign w:val="baseline"/>
        </w:rPr>
        <w:t>Sosial</w:t>
      </w:r>
      <w:r>
        <w:rPr>
          <w:spacing w:val="-8"/>
          <w:sz w:val="20"/>
          <w:vertAlign w:val="baseline"/>
        </w:rPr>
        <w:t> </w:t>
      </w:r>
      <w:r>
        <w:rPr>
          <w:sz w:val="20"/>
          <w:vertAlign w:val="baseline"/>
        </w:rPr>
        <w:t>Dalam</w:t>
      </w:r>
      <w:r>
        <w:rPr>
          <w:spacing w:val="-8"/>
          <w:sz w:val="20"/>
          <w:vertAlign w:val="baseline"/>
        </w:rPr>
        <w:t> </w:t>
      </w:r>
      <w:r>
        <w:rPr>
          <w:sz w:val="20"/>
          <w:vertAlign w:val="baseline"/>
        </w:rPr>
        <w:t>Surah</w:t>
      </w:r>
      <w:r>
        <w:rPr>
          <w:spacing w:val="-13"/>
          <w:sz w:val="20"/>
          <w:vertAlign w:val="baseline"/>
        </w:rPr>
        <w:t> </w:t>
      </w:r>
      <w:r>
        <w:rPr>
          <w:sz w:val="20"/>
          <w:vertAlign w:val="baseline"/>
        </w:rPr>
        <w:t>Al-Isra’</w:t>
      </w:r>
      <w:r>
        <w:rPr>
          <w:spacing w:val="-13"/>
          <w:sz w:val="20"/>
          <w:vertAlign w:val="baseline"/>
        </w:rPr>
        <w:t> </w:t>
      </w:r>
      <w:r>
        <w:rPr>
          <w:sz w:val="20"/>
          <w:vertAlign w:val="baseline"/>
        </w:rPr>
        <w:t>Ayat</w:t>
      </w:r>
      <w:r>
        <w:rPr>
          <w:spacing w:val="-1"/>
          <w:sz w:val="20"/>
          <w:vertAlign w:val="baseline"/>
        </w:rPr>
        <w:t> </w:t>
      </w:r>
      <w:r>
        <w:rPr>
          <w:sz w:val="20"/>
          <w:vertAlign w:val="baseline"/>
        </w:rPr>
        <w:t>26- 31,” </w:t>
      </w:r>
      <w:r>
        <w:rPr>
          <w:i/>
          <w:sz w:val="20"/>
          <w:vertAlign w:val="baseline"/>
        </w:rPr>
        <w:t>Skripsi Fakultas Ushuluddin UIN Sunan Ampel</w:t>
      </w:r>
      <w:r>
        <w:rPr>
          <w:sz w:val="20"/>
          <w:vertAlign w:val="baseline"/>
        </w:rPr>
        <w:t>, 2018. Hal 35-30</w:t>
      </w:r>
    </w:p>
    <w:p>
      <w:pPr>
        <w:spacing w:after="0" w:line="242" w:lineRule="auto"/>
        <w:jc w:val="left"/>
        <w:rPr>
          <w:sz w:val="20"/>
        </w:rPr>
        <w:sectPr>
          <w:pgSz w:w="11910" w:h="16840"/>
          <w:pgMar w:header="718" w:footer="0" w:top="1920" w:bottom="280" w:left="1700" w:right="992"/>
        </w:sectPr>
      </w:pPr>
    </w:p>
    <w:p>
      <w:pPr>
        <w:pStyle w:val="BodyText"/>
        <w:spacing w:before="56"/>
      </w:pPr>
    </w:p>
    <w:p>
      <w:pPr>
        <w:pStyle w:val="ListParagraph"/>
        <w:numPr>
          <w:ilvl w:val="1"/>
          <w:numId w:val="6"/>
        </w:numPr>
        <w:tabs>
          <w:tab w:pos="2008" w:val="left" w:leader="none"/>
        </w:tabs>
        <w:spacing w:line="480" w:lineRule="auto" w:before="0" w:after="0"/>
        <w:ind w:left="2008" w:right="719" w:hanging="360"/>
        <w:jc w:val="left"/>
        <w:rPr>
          <w:sz w:val="24"/>
        </w:rPr>
      </w:pPr>
      <w:r>
        <w:rPr>
          <w:sz w:val="24"/>
        </w:rPr>
        <w:t>Lentera</w:t>
      </w:r>
      <w:r>
        <w:rPr>
          <w:spacing w:val="40"/>
          <w:sz w:val="24"/>
        </w:rPr>
        <w:t> </w:t>
      </w:r>
      <w:r>
        <w:rPr>
          <w:sz w:val="24"/>
        </w:rPr>
        <w:t>Hati;</w:t>
      </w:r>
      <w:r>
        <w:rPr>
          <w:spacing w:val="40"/>
          <w:sz w:val="24"/>
        </w:rPr>
        <w:t> </w:t>
      </w:r>
      <w:r>
        <w:rPr>
          <w:sz w:val="24"/>
        </w:rPr>
        <w:t>Kisah</w:t>
      </w:r>
      <w:r>
        <w:rPr>
          <w:spacing w:val="40"/>
          <w:sz w:val="24"/>
        </w:rPr>
        <w:t> </w:t>
      </w:r>
      <w:r>
        <w:rPr>
          <w:sz w:val="24"/>
        </w:rPr>
        <w:t>dan</w:t>
      </w:r>
      <w:r>
        <w:rPr>
          <w:spacing w:val="40"/>
          <w:sz w:val="24"/>
        </w:rPr>
        <w:t> </w:t>
      </w:r>
      <w:r>
        <w:rPr>
          <w:sz w:val="24"/>
        </w:rPr>
        <w:t>Hikmah</w:t>
      </w:r>
      <w:r>
        <w:rPr>
          <w:spacing w:val="40"/>
          <w:sz w:val="24"/>
        </w:rPr>
        <w:t> </w:t>
      </w:r>
      <w:r>
        <w:rPr>
          <w:sz w:val="24"/>
        </w:rPr>
        <w:t>Kehidupan</w:t>
      </w:r>
      <w:r>
        <w:rPr>
          <w:spacing w:val="40"/>
          <w:sz w:val="24"/>
        </w:rPr>
        <w:t> </w:t>
      </w:r>
      <w:r>
        <w:rPr>
          <w:sz w:val="24"/>
        </w:rPr>
        <w:t>(Bandung:</w:t>
      </w:r>
      <w:r>
        <w:rPr>
          <w:spacing w:val="40"/>
          <w:sz w:val="24"/>
        </w:rPr>
        <w:t> </w:t>
      </w:r>
      <w:r>
        <w:rPr>
          <w:sz w:val="24"/>
        </w:rPr>
        <w:t>Mizan, </w:t>
      </w:r>
      <w:r>
        <w:rPr>
          <w:spacing w:val="-2"/>
          <w:sz w:val="24"/>
        </w:rPr>
        <w:t>1998).</w:t>
      </w:r>
    </w:p>
    <w:p>
      <w:pPr>
        <w:pStyle w:val="ListParagraph"/>
        <w:numPr>
          <w:ilvl w:val="1"/>
          <w:numId w:val="6"/>
        </w:numPr>
        <w:tabs>
          <w:tab w:pos="2008" w:val="left" w:leader="none"/>
          <w:tab w:pos="2796" w:val="left" w:leader="none"/>
          <w:tab w:pos="3980" w:val="left" w:leader="none"/>
          <w:tab w:pos="5132" w:val="left" w:leader="none"/>
          <w:tab w:pos="5919" w:val="left" w:leader="none"/>
          <w:tab w:pos="6519" w:val="left" w:leader="none"/>
          <w:tab w:pos="7802" w:val="left" w:leader="none"/>
        </w:tabs>
        <w:spacing w:line="480" w:lineRule="auto" w:before="1" w:after="0"/>
        <w:ind w:left="2008" w:right="704" w:hanging="360"/>
        <w:jc w:val="left"/>
        <w:rPr>
          <w:sz w:val="24"/>
        </w:rPr>
      </w:pPr>
      <w:r>
        <w:rPr>
          <w:spacing w:val="-2"/>
          <w:sz w:val="24"/>
        </w:rPr>
        <w:t>Tafsir</w:t>
      </w:r>
      <w:r>
        <w:rPr>
          <w:sz w:val="24"/>
        </w:rPr>
        <w:tab/>
      </w:r>
      <w:r>
        <w:rPr>
          <w:spacing w:val="-2"/>
          <w:sz w:val="24"/>
        </w:rPr>
        <w:t>al-Qur‟an</w:t>
      </w:r>
      <w:r>
        <w:rPr>
          <w:sz w:val="24"/>
        </w:rPr>
        <w:tab/>
      </w:r>
      <w:r>
        <w:rPr>
          <w:spacing w:val="-2"/>
          <w:sz w:val="24"/>
        </w:rPr>
        <w:t>al-Karim;</w:t>
      </w:r>
      <w:r>
        <w:rPr>
          <w:sz w:val="24"/>
        </w:rPr>
        <w:tab/>
      </w:r>
      <w:r>
        <w:rPr>
          <w:spacing w:val="-2"/>
          <w:sz w:val="24"/>
        </w:rPr>
        <w:t>Tafsir</w:t>
      </w:r>
      <w:r>
        <w:rPr>
          <w:sz w:val="24"/>
        </w:rPr>
        <w:tab/>
      </w:r>
      <w:r>
        <w:rPr>
          <w:spacing w:val="-4"/>
          <w:sz w:val="24"/>
        </w:rPr>
        <w:t>atas</w:t>
      </w:r>
      <w:r>
        <w:rPr>
          <w:sz w:val="24"/>
        </w:rPr>
        <w:tab/>
      </w:r>
      <w:r>
        <w:rPr>
          <w:spacing w:val="-2"/>
          <w:sz w:val="24"/>
        </w:rPr>
        <w:t>Surat-surat</w:t>
      </w:r>
      <w:r>
        <w:rPr>
          <w:sz w:val="24"/>
        </w:rPr>
        <w:tab/>
      </w:r>
      <w:r>
        <w:rPr>
          <w:spacing w:val="-2"/>
          <w:sz w:val="24"/>
        </w:rPr>
        <w:t>Pendek </w:t>
      </w:r>
      <w:r>
        <w:rPr>
          <w:sz w:val="24"/>
        </w:rPr>
        <w:t>Berdasarkan Urutan.</w:t>
      </w:r>
    </w:p>
    <w:p>
      <w:pPr>
        <w:pStyle w:val="ListParagraph"/>
        <w:numPr>
          <w:ilvl w:val="1"/>
          <w:numId w:val="6"/>
        </w:numPr>
        <w:tabs>
          <w:tab w:pos="2008" w:val="left" w:leader="none"/>
        </w:tabs>
        <w:spacing w:line="240" w:lineRule="auto" w:before="0" w:after="0"/>
        <w:ind w:left="2008" w:right="0" w:hanging="360"/>
        <w:jc w:val="left"/>
        <w:rPr>
          <w:sz w:val="24"/>
        </w:rPr>
      </w:pPr>
      <w:r>
        <w:rPr>
          <w:sz w:val="24"/>
        </w:rPr>
        <w:t>Islam</w:t>
      </w:r>
      <w:r>
        <w:rPr>
          <w:spacing w:val="-3"/>
          <w:sz w:val="24"/>
        </w:rPr>
        <w:t> </w:t>
      </w:r>
      <w:r>
        <w:rPr>
          <w:sz w:val="24"/>
        </w:rPr>
        <w:t>Mazhab </w:t>
      </w:r>
      <w:r>
        <w:rPr>
          <w:spacing w:val="-2"/>
          <w:sz w:val="24"/>
        </w:rPr>
        <w:t>Indonesia</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Menjemput</w:t>
      </w:r>
      <w:r>
        <w:rPr>
          <w:spacing w:val="-3"/>
          <w:sz w:val="24"/>
        </w:rPr>
        <w:t> </w:t>
      </w:r>
      <w:r>
        <w:rPr>
          <w:sz w:val="24"/>
        </w:rPr>
        <w:t>Maut Bekal</w:t>
      </w:r>
      <w:r>
        <w:rPr>
          <w:spacing w:val="-3"/>
          <w:sz w:val="24"/>
        </w:rPr>
        <w:t> </w:t>
      </w:r>
      <w:r>
        <w:rPr>
          <w:sz w:val="24"/>
        </w:rPr>
        <w:t>Perjalanan</w:t>
      </w:r>
      <w:r>
        <w:rPr>
          <w:spacing w:val="-3"/>
          <w:sz w:val="24"/>
        </w:rPr>
        <w:t> </w:t>
      </w:r>
      <w:r>
        <w:rPr>
          <w:sz w:val="24"/>
        </w:rPr>
        <w:t>Menuju</w:t>
      </w:r>
      <w:r>
        <w:rPr>
          <w:spacing w:val="-14"/>
          <w:sz w:val="24"/>
        </w:rPr>
        <w:t> </w:t>
      </w:r>
      <w:r>
        <w:rPr>
          <w:spacing w:val="-2"/>
          <w:sz w:val="24"/>
        </w:rPr>
        <w:t>Allah.</w:t>
      </w:r>
    </w:p>
    <w:p>
      <w:pPr>
        <w:pStyle w:val="BodyText"/>
      </w:pPr>
    </w:p>
    <w:p>
      <w:pPr>
        <w:pStyle w:val="ListParagraph"/>
        <w:numPr>
          <w:ilvl w:val="1"/>
          <w:numId w:val="6"/>
        </w:numPr>
        <w:tabs>
          <w:tab w:pos="2008" w:val="left" w:leader="none"/>
        </w:tabs>
        <w:spacing w:line="480" w:lineRule="auto" w:before="0" w:after="0"/>
        <w:ind w:left="2008" w:right="703" w:hanging="360"/>
        <w:jc w:val="both"/>
        <w:rPr>
          <w:sz w:val="24"/>
        </w:rPr>
      </w:pPr>
      <w:r>
        <w:rPr>
          <w:sz w:val="24"/>
        </w:rPr>
        <w:t>Logika</w:t>
      </w:r>
      <w:r>
        <w:rPr>
          <w:spacing w:val="-5"/>
          <w:sz w:val="24"/>
        </w:rPr>
        <w:t> </w:t>
      </w:r>
      <w:r>
        <w:rPr>
          <w:sz w:val="24"/>
        </w:rPr>
        <w:t>Agama; Batas-batas</w:t>
      </w:r>
      <w:r>
        <w:rPr>
          <w:spacing w:val="-12"/>
          <w:sz w:val="24"/>
        </w:rPr>
        <w:t> </w:t>
      </w:r>
      <w:r>
        <w:rPr>
          <w:sz w:val="24"/>
        </w:rPr>
        <w:t>Akal dan Kedudukan</w:t>
      </w:r>
      <w:r>
        <w:rPr>
          <w:spacing w:val="-4"/>
          <w:sz w:val="24"/>
        </w:rPr>
        <w:t> </w:t>
      </w:r>
      <w:r>
        <w:rPr>
          <w:sz w:val="24"/>
        </w:rPr>
        <w:t>Wahyu dalam al- Qur‟an Yang Tersembunyi Jin, Iblis, Setan dan Malaikat dalam alQur‟an (Jakarta: Lentera Hati, 1997).</w:t>
      </w:r>
    </w:p>
    <w:p>
      <w:pPr>
        <w:pStyle w:val="ListParagraph"/>
        <w:numPr>
          <w:ilvl w:val="1"/>
          <w:numId w:val="6"/>
        </w:numPr>
        <w:tabs>
          <w:tab w:pos="2008" w:val="left" w:leader="none"/>
        </w:tabs>
        <w:spacing w:line="240" w:lineRule="auto" w:before="1" w:after="0"/>
        <w:ind w:left="2008" w:right="0" w:hanging="360"/>
        <w:jc w:val="both"/>
        <w:rPr>
          <w:sz w:val="24"/>
        </w:rPr>
      </w:pPr>
      <w:r>
        <w:rPr>
          <w:sz w:val="24"/>
        </w:rPr>
        <w:t>Panduan</w:t>
      </w:r>
      <w:r>
        <w:rPr>
          <w:spacing w:val="-3"/>
          <w:sz w:val="24"/>
        </w:rPr>
        <w:t> </w:t>
      </w:r>
      <w:r>
        <w:rPr>
          <w:sz w:val="24"/>
        </w:rPr>
        <w:t>Puasa</w:t>
      </w:r>
      <w:r>
        <w:rPr>
          <w:spacing w:val="-2"/>
          <w:sz w:val="24"/>
        </w:rPr>
        <w:t> </w:t>
      </w:r>
      <w:r>
        <w:rPr>
          <w:sz w:val="24"/>
        </w:rPr>
        <w:t>Bersama</w:t>
      </w:r>
      <w:r>
        <w:rPr>
          <w:spacing w:val="-1"/>
          <w:sz w:val="24"/>
        </w:rPr>
        <w:t> </w:t>
      </w:r>
      <w:r>
        <w:rPr>
          <w:sz w:val="24"/>
        </w:rPr>
        <w:t>Quraish</w:t>
      </w:r>
      <w:r>
        <w:rPr>
          <w:spacing w:val="-3"/>
          <w:sz w:val="24"/>
        </w:rPr>
        <w:t> </w:t>
      </w:r>
      <w:r>
        <w:rPr>
          <w:sz w:val="24"/>
        </w:rPr>
        <w:t>Shihab</w:t>
      </w:r>
      <w:r>
        <w:rPr>
          <w:spacing w:val="-2"/>
          <w:sz w:val="24"/>
        </w:rPr>
        <w:t> </w:t>
      </w:r>
      <w:r>
        <w:rPr>
          <w:sz w:val="24"/>
        </w:rPr>
        <w:t>(Bandung:</w:t>
      </w:r>
      <w:r>
        <w:rPr>
          <w:spacing w:val="-6"/>
          <w:sz w:val="24"/>
        </w:rPr>
        <w:t> </w:t>
      </w:r>
      <w:r>
        <w:rPr>
          <w:sz w:val="24"/>
        </w:rPr>
        <w:t>Mizan,</w:t>
      </w:r>
      <w:r>
        <w:rPr>
          <w:spacing w:val="-2"/>
          <w:sz w:val="24"/>
        </w:rPr>
        <w:t> 1997).</w:t>
      </w:r>
    </w:p>
    <w:p>
      <w:pPr>
        <w:pStyle w:val="BodyText"/>
      </w:pPr>
    </w:p>
    <w:p>
      <w:pPr>
        <w:pStyle w:val="ListParagraph"/>
        <w:numPr>
          <w:ilvl w:val="1"/>
          <w:numId w:val="6"/>
        </w:numPr>
        <w:tabs>
          <w:tab w:pos="2008" w:val="left" w:leader="none"/>
        </w:tabs>
        <w:spacing w:line="240" w:lineRule="auto" w:before="0" w:after="0"/>
        <w:ind w:left="2008" w:right="0" w:hanging="360"/>
        <w:jc w:val="both"/>
        <w:rPr>
          <w:sz w:val="24"/>
        </w:rPr>
      </w:pPr>
      <w:r>
        <w:rPr>
          <w:sz w:val="24"/>
        </w:rPr>
        <w:t>Sahur</w:t>
      </w:r>
      <w:r>
        <w:rPr>
          <w:spacing w:val="-3"/>
          <w:sz w:val="24"/>
        </w:rPr>
        <w:t> </w:t>
      </w:r>
      <w:r>
        <w:rPr>
          <w:sz w:val="24"/>
        </w:rPr>
        <w:t>Bersama</w:t>
      </w:r>
      <w:r>
        <w:rPr>
          <w:spacing w:val="-2"/>
          <w:sz w:val="24"/>
        </w:rPr>
        <w:t> </w:t>
      </w:r>
      <w:r>
        <w:rPr>
          <w:sz w:val="24"/>
        </w:rPr>
        <w:t>Quraish</w:t>
      </w:r>
      <w:r>
        <w:rPr>
          <w:spacing w:val="-2"/>
          <w:sz w:val="24"/>
        </w:rPr>
        <w:t> </w:t>
      </w:r>
      <w:r>
        <w:rPr>
          <w:sz w:val="24"/>
        </w:rPr>
        <w:t>Shihab</w:t>
      </w:r>
      <w:r>
        <w:rPr>
          <w:spacing w:val="-2"/>
          <w:sz w:val="24"/>
        </w:rPr>
        <w:t> </w:t>
      </w:r>
      <w:r>
        <w:rPr>
          <w:sz w:val="24"/>
        </w:rPr>
        <w:t>(Bandung:</w:t>
      </w:r>
      <w:r>
        <w:rPr>
          <w:spacing w:val="-2"/>
          <w:sz w:val="24"/>
        </w:rPr>
        <w:t> </w:t>
      </w:r>
      <w:r>
        <w:rPr>
          <w:sz w:val="24"/>
        </w:rPr>
        <w:t>Mizan,</w:t>
      </w:r>
      <w:r>
        <w:rPr>
          <w:spacing w:val="-2"/>
          <w:sz w:val="24"/>
        </w:rPr>
        <w:t> 1997).</w:t>
      </w:r>
    </w:p>
    <w:p>
      <w:pPr>
        <w:pStyle w:val="BodyText"/>
      </w:pPr>
    </w:p>
    <w:p>
      <w:pPr>
        <w:pStyle w:val="ListParagraph"/>
        <w:numPr>
          <w:ilvl w:val="1"/>
          <w:numId w:val="6"/>
        </w:numPr>
        <w:tabs>
          <w:tab w:pos="2008" w:val="left" w:leader="none"/>
        </w:tabs>
        <w:spacing w:line="480" w:lineRule="auto" w:before="0" w:after="0"/>
        <w:ind w:left="2008" w:right="710" w:hanging="360"/>
        <w:jc w:val="both"/>
        <w:rPr>
          <w:sz w:val="24"/>
        </w:rPr>
      </w:pPr>
      <w:r>
        <w:rPr>
          <w:spacing w:val="-2"/>
          <w:sz w:val="24"/>
        </w:rPr>
        <w:t>Tafsir</w:t>
      </w:r>
      <w:r>
        <w:rPr>
          <w:spacing w:val="-9"/>
          <w:sz w:val="24"/>
        </w:rPr>
        <w:t> </w:t>
      </w:r>
      <w:r>
        <w:rPr>
          <w:spacing w:val="-2"/>
          <w:sz w:val="24"/>
        </w:rPr>
        <w:t>al-Manar,</w:t>
      </w:r>
      <w:r>
        <w:rPr>
          <w:spacing w:val="-4"/>
          <w:sz w:val="24"/>
        </w:rPr>
        <w:t> </w:t>
      </w:r>
      <w:r>
        <w:rPr>
          <w:spacing w:val="-2"/>
          <w:sz w:val="24"/>
        </w:rPr>
        <w:t>Keistimewaan</w:t>
      </w:r>
      <w:r>
        <w:rPr>
          <w:spacing w:val="-4"/>
          <w:sz w:val="24"/>
        </w:rPr>
        <w:t> </w:t>
      </w:r>
      <w:r>
        <w:rPr>
          <w:spacing w:val="-2"/>
          <w:sz w:val="24"/>
        </w:rPr>
        <w:t>dan</w:t>
      </w:r>
      <w:r>
        <w:rPr>
          <w:spacing w:val="-4"/>
          <w:sz w:val="24"/>
        </w:rPr>
        <w:t> </w:t>
      </w:r>
      <w:r>
        <w:rPr>
          <w:spacing w:val="-2"/>
          <w:sz w:val="24"/>
        </w:rPr>
        <w:t>Kelemahannya</w:t>
      </w:r>
      <w:r>
        <w:rPr>
          <w:spacing w:val="-3"/>
          <w:sz w:val="24"/>
        </w:rPr>
        <w:t> </w:t>
      </w:r>
      <w:r>
        <w:rPr>
          <w:spacing w:val="-2"/>
          <w:sz w:val="24"/>
        </w:rPr>
        <w:t>(Ujung</w:t>
      </w:r>
      <w:r>
        <w:rPr>
          <w:spacing w:val="-10"/>
          <w:sz w:val="24"/>
        </w:rPr>
        <w:t> </w:t>
      </w:r>
      <w:r>
        <w:rPr>
          <w:spacing w:val="-2"/>
          <w:sz w:val="24"/>
        </w:rPr>
        <w:t>Pandang: </w:t>
      </w:r>
      <w:r>
        <w:rPr>
          <w:sz w:val="24"/>
        </w:rPr>
        <w:t>IAIN Alaudin, 1984).</w:t>
      </w:r>
    </w:p>
    <w:p>
      <w:pPr>
        <w:pStyle w:val="ListParagraph"/>
        <w:numPr>
          <w:ilvl w:val="1"/>
          <w:numId w:val="6"/>
        </w:numPr>
        <w:tabs>
          <w:tab w:pos="2008" w:val="left" w:leader="none"/>
        </w:tabs>
        <w:spacing w:line="240" w:lineRule="auto" w:before="0" w:after="0"/>
        <w:ind w:left="2008" w:right="0" w:hanging="360"/>
        <w:jc w:val="both"/>
        <w:rPr>
          <w:sz w:val="24"/>
        </w:rPr>
      </w:pPr>
      <w:r>
        <w:rPr>
          <w:sz w:val="24"/>
        </w:rPr>
        <w:t>Filsafat</w:t>
      </w:r>
      <w:r>
        <w:rPr>
          <w:spacing w:val="-2"/>
          <w:sz w:val="24"/>
        </w:rPr>
        <w:t> </w:t>
      </w:r>
      <w:r>
        <w:rPr>
          <w:sz w:val="24"/>
        </w:rPr>
        <w:t>Hukum Islam</w:t>
      </w:r>
      <w:r>
        <w:rPr>
          <w:spacing w:val="-2"/>
          <w:sz w:val="24"/>
        </w:rPr>
        <w:t> </w:t>
      </w:r>
      <w:r>
        <w:rPr>
          <w:sz w:val="24"/>
        </w:rPr>
        <w:t>(Jakarta:</w:t>
      </w:r>
      <w:r>
        <w:rPr>
          <w:spacing w:val="-9"/>
          <w:sz w:val="24"/>
        </w:rPr>
        <w:t> </w:t>
      </w:r>
      <w:r>
        <w:rPr>
          <w:sz w:val="24"/>
        </w:rPr>
        <w:t>Departemen</w:t>
      </w:r>
      <w:r>
        <w:rPr>
          <w:spacing w:val="-15"/>
          <w:sz w:val="24"/>
        </w:rPr>
        <w:t> </w:t>
      </w:r>
      <w:r>
        <w:rPr>
          <w:sz w:val="24"/>
        </w:rPr>
        <w:t>Agama,</w:t>
      </w:r>
      <w:r>
        <w:rPr>
          <w:spacing w:val="-2"/>
          <w:sz w:val="24"/>
        </w:rPr>
        <w:t> 1987).</w:t>
      </w:r>
    </w:p>
    <w:p>
      <w:pPr>
        <w:pStyle w:val="BodyText"/>
        <w:spacing w:before="1"/>
      </w:pPr>
    </w:p>
    <w:p>
      <w:pPr>
        <w:pStyle w:val="ListParagraph"/>
        <w:numPr>
          <w:ilvl w:val="1"/>
          <w:numId w:val="6"/>
        </w:numPr>
        <w:tabs>
          <w:tab w:pos="2008" w:val="left" w:leader="none"/>
        </w:tabs>
        <w:spacing w:line="480" w:lineRule="auto" w:before="0" w:after="0"/>
        <w:ind w:left="2008" w:right="706" w:hanging="360"/>
        <w:jc w:val="left"/>
        <w:rPr>
          <w:sz w:val="24"/>
        </w:rPr>
      </w:pPr>
      <w:r>
        <w:rPr>
          <w:sz w:val="24"/>
        </w:rPr>
        <w:t>Menyingkap Tabir Ilahi; Tafsir asma al-Husna (Bandung:</w:t>
      </w:r>
      <w:r>
        <w:rPr>
          <w:spacing w:val="23"/>
          <w:sz w:val="24"/>
        </w:rPr>
        <w:t> </w:t>
      </w:r>
      <w:r>
        <w:rPr>
          <w:sz w:val="24"/>
        </w:rPr>
        <w:t>Lentera Hati 1998).</w:t>
      </w:r>
    </w:p>
    <w:p>
      <w:pPr>
        <w:pStyle w:val="ListParagraph"/>
        <w:numPr>
          <w:ilvl w:val="1"/>
          <w:numId w:val="6"/>
        </w:numPr>
        <w:tabs>
          <w:tab w:pos="2008" w:val="left" w:leader="none"/>
        </w:tabs>
        <w:spacing w:line="480" w:lineRule="auto" w:before="0" w:after="0"/>
        <w:ind w:left="2008" w:right="710" w:hanging="360"/>
        <w:jc w:val="left"/>
        <w:rPr>
          <w:sz w:val="24"/>
        </w:rPr>
      </w:pPr>
      <w:r>
        <w:rPr>
          <w:sz w:val="24"/>
        </w:rPr>
        <w:t>Mahkota</w:t>
      </w:r>
      <w:r>
        <w:rPr>
          <w:spacing w:val="-10"/>
          <w:sz w:val="24"/>
        </w:rPr>
        <w:t> </w:t>
      </w:r>
      <w:r>
        <w:rPr>
          <w:sz w:val="24"/>
        </w:rPr>
        <w:t>Tuntunan</w:t>
      </w:r>
      <w:r>
        <w:rPr>
          <w:spacing w:val="-7"/>
          <w:sz w:val="24"/>
        </w:rPr>
        <w:t> </w:t>
      </w:r>
      <w:r>
        <w:rPr>
          <w:sz w:val="24"/>
        </w:rPr>
        <w:t>Ilahi;</w:t>
      </w:r>
      <w:r>
        <w:rPr>
          <w:spacing w:val="-11"/>
          <w:sz w:val="24"/>
        </w:rPr>
        <w:t> </w:t>
      </w:r>
      <w:r>
        <w:rPr>
          <w:sz w:val="24"/>
        </w:rPr>
        <w:t>Tafsir</w:t>
      </w:r>
      <w:r>
        <w:rPr>
          <w:spacing w:val="-7"/>
          <w:sz w:val="24"/>
        </w:rPr>
        <w:t> </w:t>
      </w:r>
      <w:r>
        <w:rPr>
          <w:sz w:val="24"/>
        </w:rPr>
        <w:t>Surat</w:t>
      </w:r>
      <w:r>
        <w:rPr>
          <w:spacing w:val="-6"/>
          <w:sz w:val="24"/>
        </w:rPr>
        <w:t> </w:t>
      </w:r>
      <w:r>
        <w:rPr>
          <w:sz w:val="24"/>
        </w:rPr>
        <w:t>al-Fatihah</w:t>
      </w:r>
      <w:r>
        <w:rPr>
          <w:spacing w:val="-7"/>
          <w:sz w:val="24"/>
        </w:rPr>
        <w:t> </w:t>
      </w:r>
      <w:r>
        <w:rPr>
          <w:sz w:val="24"/>
        </w:rPr>
        <w:t>(Jakarta:</w:t>
      </w:r>
      <w:r>
        <w:rPr>
          <w:spacing w:val="-13"/>
          <w:sz w:val="24"/>
        </w:rPr>
        <w:t> </w:t>
      </w:r>
      <w:r>
        <w:rPr>
          <w:sz w:val="24"/>
        </w:rPr>
        <w:t>Untagma, </w:t>
      </w:r>
      <w:r>
        <w:rPr>
          <w:spacing w:val="-2"/>
          <w:sz w:val="24"/>
        </w:rPr>
        <w:t>1988)</w:t>
      </w:r>
    </w:p>
    <w:p>
      <w:pPr>
        <w:pStyle w:val="ListParagraph"/>
        <w:numPr>
          <w:ilvl w:val="1"/>
          <w:numId w:val="6"/>
        </w:numPr>
        <w:tabs>
          <w:tab w:pos="2008" w:val="left" w:leader="none"/>
        </w:tabs>
        <w:spacing w:line="240" w:lineRule="auto" w:before="1" w:after="0"/>
        <w:ind w:left="2008" w:right="0" w:hanging="360"/>
        <w:jc w:val="left"/>
        <w:rPr>
          <w:sz w:val="24"/>
        </w:rPr>
      </w:pPr>
      <w:r>
        <w:rPr>
          <w:sz w:val="24"/>
        </w:rPr>
        <w:t>Tafsir</w:t>
      </w:r>
      <w:r>
        <w:rPr>
          <w:spacing w:val="-15"/>
          <w:sz w:val="24"/>
        </w:rPr>
        <w:t> </w:t>
      </w:r>
      <w:r>
        <w:rPr>
          <w:sz w:val="24"/>
        </w:rPr>
        <w:t>Ayat-ayat</w:t>
      </w:r>
      <w:r>
        <w:rPr>
          <w:spacing w:val="-14"/>
          <w:sz w:val="24"/>
        </w:rPr>
        <w:t> </w:t>
      </w:r>
      <w:r>
        <w:rPr>
          <w:sz w:val="24"/>
        </w:rPr>
        <w:t>Pendek</w:t>
      </w:r>
      <w:r>
        <w:rPr>
          <w:spacing w:val="-10"/>
          <w:sz w:val="24"/>
        </w:rPr>
        <w:t> </w:t>
      </w:r>
      <w:r>
        <w:rPr>
          <w:sz w:val="24"/>
        </w:rPr>
        <w:t>(Bandung:</w:t>
      </w:r>
      <w:r>
        <w:rPr>
          <w:spacing w:val="-13"/>
          <w:sz w:val="24"/>
        </w:rPr>
        <w:t> </w:t>
      </w:r>
      <w:r>
        <w:rPr>
          <w:sz w:val="24"/>
        </w:rPr>
        <w:t>Pustaka</w:t>
      </w:r>
      <w:r>
        <w:rPr>
          <w:spacing w:val="-9"/>
          <w:sz w:val="24"/>
        </w:rPr>
        <w:t> </w:t>
      </w:r>
      <w:r>
        <w:rPr>
          <w:sz w:val="24"/>
        </w:rPr>
        <w:t>Hidayah,</w:t>
      </w:r>
      <w:r>
        <w:rPr>
          <w:spacing w:val="-9"/>
          <w:sz w:val="24"/>
        </w:rPr>
        <w:t> </w:t>
      </w:r>
      <w:r>
        <w:rPr>
          <w:spacing w:val="-2"/>
          <w:sz w:val="24"/>
        </w:rPr>
        <w:t>1999).</w:t>
      </w:r>
    </w:p>
    <w:p>
      <w:pPr>
        <w:pStyle w:val="ListParagraph"/>
        <w:numPr>
          <w:ilvl w:val="1"/>
          <w:numId w:val="6"/>
        </w:numPr>
        <w:tabs>
          <w:tab w:pos="2008" w:val="left" w:leader="none"/>
        </w:tabs>
        <w:spacing w:line="240" w:lineRule="auto" w:before="276" w:after="0"/>
        <w:ind w:left="2008" w:right="0" w:hanging="360"/>
        <w:jc w:val="both"/>
        <w:rPr>
          <w:sz w:val="24"/>
        </w:rPr>
      </w:pPr>
      <w:r>
        <w:rPr>
          <w:sz w:val="24"/>
        </w:rPr>
        <w:t>Secercah</w:t>
      </w:r>
      <w:r>
        <w:rPr>
          <w:spacing w:val="-3"/>
          <w:sz w:val="24"/>
        </w:rPr>
        <w:t> </w:t>
      </w:r>
      <w:r>
        <w:rPr>
          <w:sz w:val="24"/>
        </w:rPr>
        <w:t>Cahaya</w:t>
      </w:r>
      <w:r>
        <w:rPr>
          <w:spacing w:val="-2"/>
          <w:sz w:val="24"/>
        </w:rPr>
        <w:t> </w:t>
      </w:r>
      <w:r>
        <w:rPr>
          <w:sz w:val="24"/>
        </w:rPr>
        <w:t>Ilahi</w:t>
      </w:r>
      <w:r>
        <w:rPr>
          <w:spacing w:val="-2"/>
          <w:sz w:val="24"/>
        </w:rPr>
        <w:t> </w:t>
      </w:r>
      <w:r>
        <w:rPr>
          <w:sz w:val="24"/>
        </w:rPr>
        <w:t>(Bandung:</w:t>
      </w:r>
      <w:r>
        <w:rPr>
          <w:spacing w:val="-6"/>
          <w:sz w:val="24"/>
        </w:rPr>
        <w:t> </w:t>
      </w:r>
      <w:r>
        <w:rPr>
          <w:sz w:val="24"/>
        </w:rPr>
        <w:t>Mizan,</w:t>
      </w:r>
      <w:r>
        <w:rPr>
          <w:spacing w:val="1"/>
          <w:sz w:val="24"/>
        </w:rPr>
        <w:t> </w:t>
      </w:r>
      <w:r>
        <w:rPr>
          <w:spacing w:val="-2"/>
          <w:sz w:val="24"/>
        </w:rPr>
        <w:t>2002).</w:t>
      </w:r>
    </w:p>
    <w:p>
      <w:pPr>
        <w:pStyle w:val="ListParagraph"/>
        <w:numPr>
          <w:ilvl w:val="1"/>
          <w:numId w:val="6"/>
        </w:numPr>
        <w:tabs>
          <w:tab w:pos="2008" w:val="left" w:leader="none"/>
        </w:tabs>
        <w:spacing w:line="480" w:lineRule="auto" w:before="276" w:after="0"/>
        <w:ind w:left="2008" w:right="712" w:hanging="360"/>
        <w:jc w:val="both"/>
        <w:rPr>
          <w:sz w:val="24"/>
        </w:rPr>
      </w:pPr>
      <w:r>
        <w:rPr>
          <w:sz w:val="24"/>
        </w:rPr>
        <w:t>Perjalanan Menuju Keabadian, Kematian, Surga dan Ayat-ayat Tahlil (Jakarta: Lentera Hati, 2001).</w:t>
      </w:r>
    </w:p>
    <w:p>
      <w:pPr>
        <w:pStyle w:val="ListParagraph"/>
        <w:numPr>
          <w:ilvl w:val="1"/>
          <w:numId w:val="6"/>
        </w:numPr>
        <w:tabs>
          <w:tab w:pos="2008" w:val="left" w:leader="none"/>
        </w:tabs>
        <w:spacing w:line="240" w:lineRule="auto" w:before="0" w:after="0"/>
        <w:ind w:left="2008" w:right="0" w:hanging="360"/>
        <w:jc w:val="both"/>
        <w:rPr>
          <w:sz w:val="24"/>
        </w:rPr>
      </w:pPr>
      <w:r>
        <w:rPr>
          <w:sz w:val="24"/>
        </w:rPr>
        <w:t>Hidangan</w:t>
      </w:r>
      <w:r>
        <w:rPr>
          <w:spacing w:val="-15"/>
          <w:sz w:val="24"/>
        </w:rPr>
        <w:t> </w:t>
      </w:r>
      <w:r>
        <w:rPr>
          <w:sz w:val="24"/>
        </w:rPr>
        <w:t>llahi;</w:t>
      </w:r>
      <w:r>
        <w:rPr>
          <w:spacing w:val="-15"/>
          <w:sz w:val="24"/>
        </w:rPr>
        <w:t> </w:t>
      </w:r>
      <w:r>
        <w:rPr>
          <w:sz w:val="24"/>
        </w:rPr>
        <w:t>Ayat-ayat</w:t>
      </w:r>
      <w:r>
        <w:rPr>
          <w:spacing w:val="-12"/>
          <w:sz w:val="24"/>
        </w:rPr>
        <w:t> </w:t>
      </w:r>
      <w:r>
        <w:rPr>
          <w:sz w:val="24"/>
        </w:rPr>
        <w:t>Tahlil</w:t>
      </w:r>
      <w:r>
        <w:rPr>
          <w:spacing w:val="-8"/>
          <w:sz w:val="24"/>
        </w:rPr>
        <w:t> </w:t>
      </w:r>
      <w:r>
        <w:rPr>
          <w:sz w:val="24"/>
        </w:rPr>
        <w:t>(Jakarta:</w:t>
      </w:r>
      <w:r>
        <w:rPr>
          <w:spacing w:val="-11"/>
          <w:sz w:val="24"/>
        </w:rPr>
        <w:t> </w:t>
      </w:r>
      <w:r>
        <w:rPr>
          <w:sz w:val="24"/>
        </w:rPr>
        <w:t>Lentera</w:t>
      </w:r>
      <w:r>
        <w:rPr>
          <w:spacing w:val="-4"/>
          <w:sz w:val="24"/>
        </w:rPr>
        <w:t> </w:t>
      </w:r>
      <w:r>
        <w:rPr>
          <w:sz w:val="24"/>
        </w:rPr>
        <w:t>Hati</w:t>
      </w:r>
      <w:r>
        <w:rPr>
          <w:spacing w:val="-7"/>
          <w:sz w:val="24"/>
        </w:rPr>
        <w:t> </w:t>
      </w:r>
      <w:r>
        <w:rPr>
          <w:spacing w:val="-2"/>
          <w:sz w:val="24"/>
        </w:rPr>
        <w:t>1997).</w:t>
      </w:r>
    </w:p>
    <w:p>
      <w:pPr>
        <w:pStyle w:val="ListParagraph"/>
        <w:spacing w:after="0" w:line="240" w:lineRule="auto"/>
        <w:jc w:val="both"/>
        <w:rPr>
          <w:sz w:val="24"/>
        </w:rPr>
        <w:sectPr>
          <w:pgSz w:w="11910" w:h="16840"/>
          <w:pgMar w:header="718" w:footer="0" w:top="1920" w:bottom="280" w:left="1700" w:right="992"/>
        </w:sectPr>
      </w:pPr>
    </w:p>
    <w:p>
      <w:pPr>
        <w:pStyle w:val="BodyText"/>
        <w:spacing w:before="56"/>
      </w:pPr>
    </w:p>
    <w:p>
      <w:pPr>
        <w:pStyle w:val="ListParagraph"/>
        <w:numPr>
          <w:ilvl w:val="1"/>
          <w:numId w:val="6"/>
        </w:numPr>
        <w:tabs>
          <w:tab w:pos="2008" w:val="left" w:leader="none"/>
        </w:tabs>
        <w:spacing w:line="240" w:lineRule="auto" w:before="0" w:after="0"/>
        <w:ind w:left="2008" w:right="0" w:hanging="360"/>
        <w:jc w:val="left"/>
        <w:rPr>
          <w:sz w:val="24"/>
        </w:rPr>
      </w:pPr>
      <w:r>
        <w:rPr>
          <w:sz w:val="24"/>
        </w:rPr>
        <w:t>Tafsir</w:t>
      </w:r>
      <w:r>
        <w:rPr>
          <w:spacing w:val="-9"/>
          <w:sz w:val="24"/>
        </w:rPr>
        <w:t> </w:t>
      </w:r>
      <w:r>
        <w:rPr>
          <w:sz w:val="24"/>
        </w:rPr>
        <w:t>al-Misbah</w:t>
      </w:r>
      <w:r>
        <w:rPr>
          <w:spacing w:val="-7"/>
          <w:sz w:val="24"/>
        </w:rPr>
        <w:t> </w:t>
      </w:r>
      <w:r>
        <w:rPr>
          <w:sz w:val="24"/>
        </w:rPr>
        <w:t>(Jakarta:</w:t>
      </w:r>
      <w:r>
        <w:rPr>
          <w:spacing w:val="-5"/>
          <w:sz w:val="24"/>
        </w:rPr>
        <w:t> </w:t>
      </w:r>
      <w:r>
        <w:rPr>
          <w:sz w:val="24"/>
        </w:rPr>
        <w:t>Lentera</w:t>
      </w:r>
      <w:r>
        <w:rPr>
          <w:spacing w:val="-6"/>
          <w:sz w:val="24"/>
        </w:rPr>
        <w:t> </w:t>
      </w:r>
      <w:r>
        <w:rPr>
          <w:sz w:val="24"/>
        </w:rPr>
        <w:t>Hati,</w:t>
      </w:r>
      <w:r>
        <w:rPr>
          <w:spacing w:val="-6"/>
          <w:sz w:val="24"/>
        </w:rPr>
        <w:t> </w:t>
      </w:r>
      <w:r>
        <w:rPr>
          <w:spacing w:val="-2"/>
          <w:sz w:val="24"/>
        </w:rPr>
        <w:t>2003).</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Birrul</w:t>
      </w:r>
      <w:r>
        <w:rPr>
          <w:spacing w:val="-6"/>
          <w:sz w:val="24"/>
        </w:rPr>
        <w:t> </w:t>
      </w:r>
      <w:r>
        <w:rPr>
          <w:sz w:val="24"/>
        </w:rPr>
        <w:t>Wlidain</w:t>
      </w:r>
      <w:r>
        <w:rPr>
          <w:spacing w:val="-3"/>
          <w:sz w:val="24"/>
        </w:rPr>
        <w:t> </w:t>
      </w:r>
      <w:r>
        <w:rPr>
          <w:sz w:val="24"/>
        </w:rPr>
        <w:t>(Lentera</w:t>
      </w:r>
      <w:r>
        <w:rPr>
          <w:spacing w:val="-2"/>
          <w:sz w:val="24"/>
        </w:rPr>
        <w:t> </w:t>
      </w:r>
      <w:r>
        <w:rPr>
          <w:sz w:val="24"/>
        </w:rPr>
        <w:t>Hati,</w:t>
      </w:r>
      <w:r>
        <w:rPr>
          <w:spacing w:val="-2"/>
          <w:sz w:val="24"/>
        </w:rPr>
        <w:t> 2014).</w:t>
      </w:r>
    </w:p>
    <w:p>
      <w:pPr>
        <w:pStyle w:val="BodyText"/>
        <w:spacing w:before="1"/>
      </w:pPr>
    </w:p>
    <w:p>
      <w:pPr>
        <w:pStyle w:val="ListParagraph"/>
        <w:numPr>
          <w:ilvl w:val="1"/>
          <w:numId w:val="6"/>
        </w:numPr>
        <w:tabs>
          <w:tab w:pos="2008" w:val="left" w:leader="none"/>
        </w:tabs>
        <w:spacing w:line="240" w:lineRule="auto" w:before="0" w:after="0"/>
        <w:ind w:left="2008" w:right="0" w:hanging="360"/>
        <w:jc w:val="left"/>
        <w:rPr>
          <w:sz w:val="24"/>
        </w:rPr>
      </w:pPr>
      <w:r>
        <w:rPr>
          <w:sz w:val="24"/>
        </w:rPr>
        <w:t>Tafsir</w:t>
      </w:r>
      <w:r>
        <w:rPr>
          <w:spacing w:val="-8"/>
          <w:sz w:val="24"/>
        </w:rPr>
        <w:t> </w:t>
      </w:r>
      <w:r>
        <w:rPr>
          <w:sz w:val="24"/>
        </w:rPr>
        <w:t>Bayani</w:t>
      </w:r>
      <w:r>
        <w:rPr>
          <w:spacing w:val="-6"/>
          <w:sz w:val="24"/>
        </w:rPr>
        <w:t> </w:t>
      </w:r>
      <w:r>
        <w:rPr>
          <w:sz w:val="24"/>
        </w:rPr>
        <w:t>(Lentera</w:t>
      </w:r>
      <w:r>
        <w:rPr>
          <w:spacing w:val="-2"/>
          <w:sz w:val="24"/>
        </w:rPr>
        <w:t> </w:t>
      </w:r>
      <w:r>
        <w:rPr>
          <w:sz w:val="24"/>
        </w:rPr>
        <w:t>Hati,</w:t>
      </w:r>
      <w:r>
        <w:rPr>
          <w:spacing w:val="-7"/>
          <w:sz w:val="24"/>
        </w:rPr>
        <w:t> </w:t>
      </w:r>
      <w:r>
        <w:rPr>
          <w:spacing w:val="-2"/>
          <w:sz w:val="24"/>
        </w:rPr>
        <w:t>2024).</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Islam</w:t>
      </w:r>
      <w:r>
        <w:rPr>
          <w:spacing w:val="-4"/>
          <w:sz w:val="24"/>
        </w:rPr>
        <w:t> </w:t>
      </w:r>
      <w:r>
        <w:rPr>
          <w:sz w:val="24"/>
        </w:rPr>
        <w:t>Dan</w:t>
      </w:r>
      <w:r>
        <w:rPr>
          <w:spacing w:val="-2"/>
          <w:sz w:val="24"/>
        </w:rPr>
        <w:t> </w:t>
      </w:r>
      <w:r>
        <w:rPr>
          <w:sz w:val="24"/>
        </w:rPr>
        <w:t>Kebangsaan</w:t>
      </w:r>
      <w:r>
        <w:rPr>
          <w:spacing w:val="-4"/>
          <w:sz w:val="24"/>
        </w:rPr>
        <w:t> </w:t>
      </w:r>
      <w:r>
        <w:rPr>
          <w:spacing w:val="-2"/>
          <w:sz w:val="24"/>
        </w:rPr>
        <w:t>(2020)</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Khilafah</w:t>
      </w:r>
      <w:r>
        <w:rPr>
          <w:spacing w:val="-3"/>
          <w:sz w:val="24"/>
        </w:rPr>
        <w:t> </w:t>
      </w:r>
      <w:r>
        <w:rPr>
          <w:sz w:val="24"/>
        </w:rPr>
        <w:t>Peran</w:t>
      </w:r>
      <w:r>
        <w:rPr>
          <w:spacing w:val="-2"/>
          <w:sz w:val="24"/>
        </w:rPr>
        <w:t> </w:t>
      </w:r>
      <w:r>
        <w:rPr>
          <w:sz w:val="24"/>
        </w:rPr>
        <w:t>Manusia</w:t>
      </w:r>
      <w:r>
        <w:rPr>
          <w:spacing w:val="-2"/>
          <w:sz w:val="24"/>
        </w:rPr>
        <w:t> </w:t>
      </w:r>
      <w:r>
        <w:rPr>
          <w:sz w:val="24"/>
        </w:rPr>
        <w:t>Di</w:t>
      </w:r>
      <w:r>
        <w:rPr>
          <w:spacing w:val="-1"/>
          <w:sz w:val="24"/>
        </w:rPr>
        <w:t> </w:t>
      </w:r>
      <w:r>
        <w:rPr>
          <w:sz w:val="24"/>
        </w:rPr>
        <w:t>Bumi</w:t>
      </w:r>
      <w:r>
        <w:rPr>
          <w:spacing w:val="-1"/>
          <w:sz w:val="24"/>
        </w:rPr>
        <w:t> </w:t>
      </w:r>
      <w:r>
        <w:rPr>
          <w:spacing w:val="-2"/>
          <w:sz w:val="24"/>
        </w:rPr>
        <w:t>(2020)</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pacing w:val="-2"/>
          <w:sz w:val="24"/>
        </w:rPr>
        <w:t>Wasathiyah</w:t>
      </w:r>
      <w:r>
        <w:rPr>
          <w:spacing w:val="-4"/>
          <w:sz w:val="24"/>
        </w:rPr>
        <w:t> </w:t>
      </w:r>
      <w:r>
        <w:rPr>
          <w:spacing w:val="-2"/>
          <w:sz w:val="24"/>
        </w:rPr>
        <w:t>(2020)</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Shihab &amp;</w:t>
      </w:r>
      <w:r>
        <w:rPr>
          <w:spacing w:val="1"/>
          <w:sz w:val="24"/>
        </w:rPr>
        <w:t> </w:t>
      </w:r>
      <w:r>
        <w:rPr>
          <w:sz w:val="24"/>
        </w:rPr>
        <w:t>Shihab </w:t>
      </w:r>
      <w:r>
        <w:rPr>
          <w:spacing w:val="-2"/>
          <w:sz w:val="24"/>
        </w:rPr>
        <w:t>(2019)</w:t>
      </w:r>
    </w:p>
    <w:p>
      <w:pPr>
        <w:pStyle w:val="BodyText"/>
      </w:pPr>
    </w:p>
    <w:p>
      <w:pPr>
        <w:pStyle w:val="ListParagraph"/>
        <w:numPr>
          <w:ilvl w:val="1"/>
          <w:numId w:val="6"/>
        </w:numPr>
        <w:tabs>
          <w:tab w:pos="2008" w:val="left" w:leader="none"/>
        </w:tabs>
        <w:spacing w:line="240" w:lineRule="auto" w:before="1" w:after="0"/>
        <w:ind w:left="2008" w:right="0" w:hanging="360"/>
        <w:jc w:val="left"/>
        <w:rPr>
          <w:sz w:val="24"/>
        </w:rPr>
      </w:pPr>
      <w:r>
        <w:rPr>
          <w:sz w:val="24"/>
        </w:rPr>
        <w:t>Shihab &amp;</w:t>
      </w:r>
      <w:r>
        <w:rPr>
          <w:spacing w:val="1"/>
          <w:sz w:val="24"/>
        </w:rPr>
        <w:t> </w:t>
      </w:r>
      <w:r>
        <w:rPr>
          <w:sz w:val="24"/>
        </w:rPr>
        <w:t>Shihab Ramadan </w:t>
      </w:r>
      <w:r>
        <w:rPr>
          <w:spacing w:val="-2"/>
          <w:sz w:val="24"/>
        </w:rPr>
        <w:t>(2019)</w:t>
      </w:r>
    </w:p>
    <w:p>
      <w:pPr>
        <w:pStyle w:val="BodyText"/>
        <w:spacing w:line="480" w:lineRule="auto" w:before="276"/>
        <w:ind w:left="1288" w:right="710" w:firstLine="720"/>
        <w:jc w:val="both"/>
      </w:pPr>
      <w:r>
        <w:rPr/>
        <w:t>Karya-karya yang penulis sebutkan belum mencakup keseluruhan dari berbagai buku, artikel, pidato, catatan perjalanan, dan sebagainya. Meskipun beliau berada di usia senja, tidak menyurutkan semangat dalam menulis. Beliau masih aktif menulis dengan mengeluarkan karya-karya terbarunya seperti Tafsir Bayani.</w:t>
      </w:r>
    </w:p>
    <w:p>
      <w:pPr>
        <w:pStyle w:val="Heading2"/>
        <w:numPr>
          <w:ilvl w:val="0"/>
          <w:numId w:val="6"/>
        </w:numPr>
        <w:tabs>
          <w:tab w:pos="1286" w:val="left" w:leader="none"/>
        </w:tabs>
        <w:spacing w:line="240" w:lineRule="auto" w:before="160" w:after="0"/>
        <w:ind w:left="1286" w:right="0" w:hanging="358"/>
        <w:jc w:val="both"/>
      </w:pPr>
      <w:r>
        <w:rPr/>
        <w:t>Profil</w:t>
      </w:r>
      <w:r>
        <w:rPr>
          <w:spacing w:val="-11"/>
        </w:rPr>
        <w:t> </w:t>
      </w:r>
      <w:r>
        <w:rPr/>
        <w:t>Kitab</w:t>
      </w:r>
      <w:r>
        <w:rPr>
          <w:spacing w:val="-18"/>
        </w:rPr>
        <w:t> </w:t>
      </w:r>
      <w:r>
        <w:rPr/>
        <w:t>Al-</w:t>
      </w:r>
      <w:r>
        <w:rPr>
          <w:spacing w:val="-2"/>
        </w:rPr>
        <w:t>Misbah</w:t>
      </w:r>
    </w:p>
    <w:p>
      <w:pPr>
        <w:pStyle w:val="BodyText"/>
        <w:spacing w:before="45"/>
        <w:rPr>
          <w:b/>
        </w:rPr>
      </w:pPr>
    </w:p>
    <w:p>
      <w:pPr>
        <w:pStyle w:val="BodyText"/>
        <w:spacing w:line="480" w:lineRule="auto"/>
        <w:ind w:left="1288" w:right="703" w:firstLine="720"/>
        <w:jc w:val="both"/>
      </w:pPr>
      <w:r>
        <w:rPr/>
        <w:t>Kitab</w:t>
      </w:r>
      <w:r>
        <w:rPr>
          <w:spacing w:val="-3"/>
        </w:rPr>
        <w:t> </w:t>
      </w:r>
      <w:r>
        <w:rPr/>
        <w:t>Al-Misbah merupakan kitab tafsir karangan ulama Indonesia bernama Quraish Shihab.</w:t>
      </w:r>
      <w:r>
        <w:rPr>
          <w:spacing w:val="40"/>
        </w:rPr>
        <w:t> </w:t>
      </w:r>
      <w:r>
        <w:rPr/>
        <w:t>Kitab ini ditulis dengan menggunakan Bahasa Indonesia yang berisi lengkap 30 juz dengan 15 jilid dengan tebal kitab bervariasi. Kitab ini dicetak pertama kali pada tahun 2001 dengan menghasilkan jilid 1-13. Kemudian dilanjutkan tahun 2003 dengan menghasilkan jilid 14-15.</w:t>
      </w:r>
      <w:r>
        <w:rPr>
          <w:vertAlign w:val="superscript"/>
        </w:rPr>
        <w:t>69</w:t>
      </w:r>
    </w:p>
    <w:p>
      <w:pPr>
        <w:pStyle w:val="BodyText"/>
        <w:rPr>
          <w:sz w:val="20"/>
        </w:rPr>
      </w:pPr>
    </w:p>
    <w:p>
      <w:pPr>
        <w:pStyle w:val="BodyText"/>
        <w:rPr>
          <w:sz w:val="20"/>
        </w:rPr>
      </w:pPr>
    </w:p>
    <w:p>
      <w:pPr>
        <w:pStyle w:val="BodyText"/>
        <w:spacing w:before="91"/>
        <w:rPr>
          <w:sz w:val="20"/>
        </w:rPr>
      </w:pPr>
      <w:r>
        <w:rPr>
          <w:sz w:val="20"/>
        </w:rPr>
        <mc:AlternateContent>
          <mc:Choice Requires="wps">
            <w:drawing>
              <wp:anchor distT="0" distB="0" distL="0" distR="0" allowOverlap="1" layoutInCell="1" locked="0" behindDoc="1" simplePos="0" relativeHeight="487613952">
                <wp:simplePos x="0" y="0"/>
                <wp:positionH relativeFrom="page">
                  <wp:posOffset>1440561</wp:posOffset>
                </wp:positionH>
                <wp:positionV relativeFrom="paragraph">
                  <wp:posOffset>219060</wp:posOffset>
                </wp:positionV>
                <wp:extent cx="1829435" cy="10160"/>
                <wp:effectExtent l="0" t="0" r="0" b="0"/>
                <wp:wrapTopAndBottom/>
                <wp:docPr id="82" name="Graphic 82"/>
                <wp:cNvGraphicFramePr>
                  <a:graphicFrameLocks/>
                </wp:cNvGraphicFramePr>
                <a:graphic>
                  <a:graphicData uri="http://schemas.microsoft.com/office/word/2010/wordprocessingShape">
                    <wps:wsp>
                      <wps:cNvPr id="82" name="Graphic 82"/>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7.248838pt;width:144.050pt;height:.79999pt;mso-position-horizontal-relative:page;mso-position-vertical-relative:paragraph;z-index:-15702528;mso-wrap-distance-left:0;mso-wrap-distance-right:0" id="docshape41" filled="true" fillcolor="#000000" stroked="false">
                <v:fill type="solid"/>
                <w10:wrap type="topAndBottom"/>
              </v:rect>
            </w:pict>
          </mc:Fallback>
        </mc:AlternateContent>
      </w:r>
    </w:p>
    <w:p>
      <w:pPr>
        <w:spacing w:line="237" w:lineRule="auto" w:before="104"/>
        <w:ind w:left="568" w:right="706" w:firstLine="720"/>
        <w:jc w:val="left"/>
        <w:rPr>
          <w:sz w:val="20"/>
        </w:rPr>
      </w:pPr>
      <w:r>
        <w:rPr>
          <w:rFonts w:ascii="Calibri" w:hAnsi="Calibri"/>
          <w:sz w:val="20"/>
          <w:vertAlign w:val="superscript"/>
        </w:rPr>
        <w:t>69</w:t>
      </w:r>
      <w:r>
        <w:rPr>
          <w:rFonts w:ascii="Calibri" w:hAnsi="Calibri"/>
          <w:sz w:val="20"/>
          <w:vertAlign w:val="baseline"/>
        </w:rPr>
        <w:t> </w:t>
      </w:r>
      <w:r>
        <w:rPr>
          <w:sz w:val="20"/>
          <w:vertAlign w:val="baseline"/>
        </w:rPr>
        <w:t>Hasan Kaprawi</w:t>
      </w:r>
      <w:r>
        <w:rPr>
          <w:spacing w:val="-4"/>
          <w:sz w:val="20"/>
          <w:vertAlign w:val="baseline"/>
        </w:rPr>
        <w:t> </w:t>
      </w:r>
      <w:r>
        <w:rPr>
          <w:sz w:val="20"/>
          <w:vertAlign w:val="baseline"/>
        </w:rPr>
        <w:t>Shobron, Sudarno, Moh.</w:t>
      </w:r>
      <w:r>
        <w:rPr>
          <w:spacing w:val="-7"/>
          <w:sz w:val="20"/>
          <w:vertAlign w:val="baseline"/>
        </w:rPr>
        <w:t> </w:t>
      </w:r>
      <w:r>
        <w:rPr>
          <w:sz w:val="20"/>
          <w:vertAlign w:val="baseline"/>
        </w:rPr>
        <w:t>Abdul Kholiq Hasan, “Metode</w:t>
      </w:r>
      <w:r>
        <w:rPr>
          <w:spacing w:val="-1"/>
          <w:sz w:val="20"/>
          <w:vertAlign w:val="baseline"/>
        </w:rPr>
        <w:t> </w:t>
      </w:r>
      <w:r>
        <w:rPr>
          <w:sz w:val="20"/>
          <w:vertAlign w:val="baseline"/>
        </w:rPr>
        <w:t>Pendidikan Islam</w:t>
      </w:r>
      <w:r>
        <w:rPr>
          <w:spacing w:val="-8"/>
          <w:sz w:val="20"/>
          <w:vertAlign w:val="baseline"/>
        </w:rPr>
        <w:t> </w:t>
      </w:r>
      <w:r>
        <w:rPr>
          <w:sz w:val="20"/>
          <w:vertAlign w:val="baseline"/>
        </w:rPr>
        <w:t>Dalam</w:t>
      </w:r>
      <w:r>
        <w:rPr>
          <w:spacing w:val="-13"/>
          <w:sz w:val="20"/>
          <w:vertAlign w:val="baseline"/>
        </w:rPr>
        <w:t> </w:t>
      </w:r>
      <w:r>
        <w:rPr>
          <w:sz w:val="20"/>
          <w:vertAlign w:val="baseline"/>
        </w:rPr>
        <w:t>Tafsir</w:t>
      </w:r>
      <w:r>
        <w:rPr>
          <w:spacing w:val="-9"/>
          <w:sz w:val="20"/>
          <w:vertAlign w:val="baseline"/>
        </w:rPr>
        <w:t> </w:t>
      </w:r>
      <w:r>
        <w:rPr>
          <w:sz w:val="20"/>
          <w:vertAlign w:val="baseline"/>
        </w:rPr>
        <w:t>Al-Mishbah</w:t>
      </w:r>
      <w:r>
        <w:rPr>
          <w:spacing w:val="-8"/>
          <w:sz w:val="20"/>
          <w:vertAlign w:val="baseline"/>
        </w:rPr>
        <w:t> </w:t>
      </w:r>
      <w:r>
        <w:rPr>
          <w:sz w:val="20"/>
          <w:vertAlign w:val="baseline"/>
        </w:rPr>
        <w:t>Perspektif</w:t>
      </w:r>
      <w:r>
        <w:rPr>
          <w:spacing w:val="-6"/>
          <w:sz w:val="20"/>
          <w:vertAlign w:val="baseline"/>
        </w:rPr>
        <w:t> </w:t>
      </w:r>
      <w:r>
        <w:rPr>
          <w:sz w:val="20"/>
          <w:vertAlign w:val="baseline"/>
        </w:rPr>
        <w:t>Muhammad</w:t>
      </w:r>
      <w:r>
        <w:rPr>
          <w:spacing w:val="-4"/>
          <w:sz w:val="20"/>
          <w:vertAlign w:val="baseline"/>
        </w:rPr>
        <w:t> </w:t>
      </w:r>
      <w:r>
        <w:rPr>
          <w:sz w:val="20"/>
          <w:vertAlign w:val="baseline"/>
        </w:rPr>
        <w:t>Quraish</w:t>
      </w:r>
      <w:r>
        <w:rPr>
          <w:spacing w:val="-8"/>
          <w:sz w:val="20"/>
          <w:vertAlign w:val="baseline"/>
        </w:rPr>
        <w:t> </w:t>
      </w:r>
      <w:r>
        <w:rPr>
          <w:sz w:val="20"/>
          <w:vertAlign w:val="baseline"/>
        </w:rPr>
        <w:t>Shihab,”</w:t>
      </w:r>
      <w:r>
        <w:rPr>
          <w:spacing w:val="-4"/>
          <w:sz w:val="20"/>
          <w:vertAlign w:val="baseline"/>
        </w:rPr>
        <w:t> </w:t>
      </w:r>
      <w:r>
        <w:rPr>
          <w:i/>
          <w:sz w:val="20"/>
          <w:vertAlign w:val="baseline"/>
        </w:rPr>
        <w:t>Profetika</w:t>
      </w:r>
      <w:r>
        <w:rPr>
          <w:i/>
          <w:spacing w:val="-4"/>
          <w:sz w:val="20"/>
          <w:vertAlign w:val="baseline"/>
        </w:rPr>
        <w:t> </w:t>
      </w:r>
      <w:r>
        <w:rPr>
          <w:i/>
          <w:sz w:val="20"/>
          <w:vertAlign w:val="baseline"/>
        </w:rPr>
        <w:t>Jurnal</w:t>
      </w:r>
      <w:r>
        <w:rPr>
          <w:i/>
          <w:spacing w:val="-3"/>
          <w:sz w:val="20"/>
          <w:vertAlign w:val="baseline"/>
        </w:rPr>
        <w:t> </w:t>
      </w:r>
      <w:r>
        <w:rPr>
          <w:i/>
          <w:sz w:val="20"/>
          <w:vertAlign w:val="baseline"/>
        </w:rPr>
        <w:t>Studi Islam </w:t>
      </w:r>
      <w:r>
        <w:rPr>
          <w:sz w:val="20"/>
          <w:vertAlign w:val="baseline"/>
        </w:rPr>
        <w:t>Vol. 18, no. 2 (2017): 120–29.</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5" w:firstLine="720"/>
        <w:jc w:val="both"/>
      </w:pPr>
      <w:r>
        <w:rPr/>
        <w:t>Kata Al-Misbah bermakna lampu atau lentera. Maksudnya adalah dengan</w:t>
      </w:r>
      <w:r>
        <w:rPr>
          <w:spacing w:val="-11"/>
        </w:rPr>
        <w:t> </w:t>
      </w:r>
      <w:r>
        <w:rPr/>
        <w:t>hadirnya</w:t>
      </w:r>
      <w:r>
        <w:rPr>
          <w:spacing w:val="-9"/>
        </w:rPr>
        <w:t> </w:t>
      </w:r>
      <w:r>
        <w:rPr/>
        <w:t>tafsir</w:t>
      </w:r>
      <w:r>
        <w:rPr>
          <w:spacing w:val="-10"/>
        </w:rPr>
        <w:t> </w:t>
      </w:r>
      <w:r>
        <w:rPr/>
        <w:t>tersebut</w:t>
      </w:r>
      <w:r>
        <w:rPr>
          <w:spacing w:val="-10"/>
        </w:rPr>
        <w:t> </w:t>
      </w:r>
      <w:r>
        <w:rPr/>
        <w:t>dapat</w:t>
      </w:r>
      <w:r>
        <w:rPr>
          <w:spacing w:val="-10"/>
        </w:rPr>
        <w:t> </w:t>
      </w:r>
      <w:r>
        <w:rPr/>
        <w:t>menerangi</w:t>
      </w:r>
      <w:r>
        <w:rPr>
          <w:spacing w:val="-10"/>
        </w:rPr>
        <w:t> </w:t>
      </w:r>
      <w:r>
        <w:rPr/>
        <w:t>setiap</w:t>
      </w:r>
      <w:r>
        <w:rPr>
          <w:spacing w:val="-11"/>
        </w:rPr>
        <w:t> </w:t>
      </w:r>
      <w:r>
        <w:rPr/>
        <w:t>permasalahan</w:t>
      </w:r>
      <w:r>
        <w:rPr>
          <w:spacing w:val="-14"/>
        </w:rPr>
        <w:t> </w:t>
      </w:r>
      <w:r>
        <w:rPr/>
        <w:t>dalam kehidupan. Beliau berniat mengarang kitab tafsir ini agar mempermudah pembaca terutama masyarakat umum untuk memahami kandungan berupa isinya mencakup larangan dan perintah dalam Al-Qur’an.</w:t>
      </w:r>
    </w:p>
    <w:p>
      <w:pPr>
        <w:pStyle w:val="BodyText"/>
        <w:spacing w:line="480" w:lineRule="auto" w:before="1"/>
        <w:ind w:left="1288" w:right="713" w:firstLine="720"/>
        <w:jc w:val="both"/>
      </w:pPr>
      <w:r>
        <w:rPr/>
        <w:t>Terdapat beberapa alasan penulisan kitab tafsir Al-Misbah yakni sebagai berikut,</w:t>
      </w:r>
    </w:p>
    <w:p>
      <w:pPr>
        <w:pStyle w:val="ListParagraph"/>
        <w:numPr>
          <w:ilvl w:val="1"/>
          <w:numId w:val="6"/>
        </w:numPr>
        <w:tabs>
          <w:tab w:pos="2369" w:val="left" w:leader="none"/>
        </w:tabs>
        <w:spacing w:line="480" w:lineRule="auto" w:before="1" w:after="0"/>
        <w:ind w:left="2369" w:right="704" w:hanging="361"/>
        <w:jc w:val="left"/>
        <w:rPr>
          <w:sz w:val="24"/>
        </w:rPr>
      </w:pPr>
      <w:r>
        <w:rPr>
          <w:sz w:val="24"/>
        </w:rPr>
        <w:t>Mempermudah</w:t>
      </w:r>
      <w:r>
        <w:rPr>
          <w:spacing w:val="40"/>
          <w:sz w:val="24"/>
        </w:rPr>
        <w:t> </w:t>
      </w:r>
      <w:r>
        <w:rPr>
          <w:sz w:val="24"/>
        </w:rPr>
        <w:t>masyarakat</w:t>
      </w:r>
      <w:r>
        <w:rPr>
          <w:spacing w:val="40"/>
          <w:sz w:val="24"/>
        </w:rPr>
        <w:t> </w:t>
      </w:r>
      <w:r>
        <w:rPr>
          <w:sz w:val="24"/>
        </w:rPr>
        <w:t>dalam</w:t>
      </w:r>
      <w:r>
        <w:rPr>
          <w:spacing w:val="40"/>
          <w:sz w:val="24"/>
        </w:rPr>
        <w:t> </w:t>
      </w:r>
      <w:r>
        <w:rPr>
          <w:sz w:val="24"/>
        </w:rPr>
        <w:t>memahami</w:t>
      </w:r>
      <w:r>
        <w:rPr>
          <w:spacing w:val="40"/>
          <w:sz w:val="24"/>
        </w:rPr>
        <w:t> </w:t>
      </w:r>
      <w:r>
        <w:rPr>
          <w:sz w:val="24"/>
        </w:rPr>
        <w:t>pesan-pesan</w:t>
      </w:r>
      <w:r>
        <w:rPr>
          <w:spacing w:val="40"/>
          <w:sz w:val="24"/>
        </w:rPr>
        <w:t> </w:t>
      </w:r>
      <w:r>
        <w:rPr>
          <w:sz w:val="24"/>
        </w:rPr>
        <w:t>di dalam kandungan Al-Qur’an</w:t>
      </w:r>
    </w:p>
    <w:p>
      <w:pPr>
        <w:pStyle w:val="ListParagraph"/>
        <w:numPr>
          <w:ilvl w:val="1"/>
          <w:numId w:val="6"/>
        </w:numPr>
        <w:tabs>
          <w:tab w:pos="2369" w:val="left" w:leader="none"/>
        </w:tabs>
        <w:spacing w:line="480" w:lineRule="auto" w:before="0" w:after="0"/>
        <w:ind w:left="2369" w:right="713" w:hanging="361"/>
        <w:jc w:val="left"/>
        <w:rPr>
          <w:sz w:val="24"/>
        </w:rPr>
      </w:pPr>
      <w:r>
        <w:rPr>
          <w:sz w:val="24"/>
        </w:rPr>
        <w:t>Meminimalisir</w:t>
      </w:r>
      <w:r>
        <w:rPr>
          <w:spacing w:val="40"/>
          <w:sz w:val="24"/>
        </w:rPr>
        <w:t> </w:t>
      </w:r>
      <w:r>
        <w:rPr>
          <w:sz w:val="24"/>
        </w:rPr>
        <w:t>kesalahpahaman</w:t>
      </w:r>
      <w:r>
        <w:rPr>
          <w:spacing w:val="39"/>
          <w:sz w:val="24"/>
        </w:rPr>
        <w:t> </w:t>
      </w:r>
      <w:r>
        <w:rPr>
          <w:sz w:val="24"/>
        </w:rPr>
        <w:t>masyarakat</w:t>
      </w:r>
      <w:r>
        <w:rPr>
          <w:spacing w:val="40"/>
          <w:sz w:val="24"/>
        </w:rPr>
        <w:t> </w:t>
      </w:r>
      <w:r>
        <w:rPr>
          <w:sz w:val="24"/>
        </w:rPr>
        <w:t>dalam</w:t>
      </w:r>
      <w:r>
        <w:rPr>
          <w:spacing w:val="40"/>
          <w:sz w:val="24"/>
        </w:rPr>
        <w:t> </w:t>
      </w:r>
      <w:r>
        <w:rPr>
          <w:sz w:val="24"/>
        </w:rPr>
        <w:t>memaknai ayat-ayat Al-Qur’an</w:t>
      </w:r>
    </w:p>
    <w:p>
      <w:pPr>
        <w:pStyle w:val="ListParagraph"/>
        <w:numPr>
          <w:ilvl w:val="1"/>
          <w:numId w:val="6"/>
        </w:numPr>
        <w:tabs>
          <w:tab w:pos="2369" w:val="left" w:leader="none"/>
        </w:tabs>
        <w:spacing w:line="480" w:lineRule="auto" w:before="0" w:after="0"/>
        <w:ind w:left="2369" w:right="708" w:hanging="361"/>
        <w:jc w:val="left"/>
        <w:rPr>
          <w:sz w:val="24"/>
        </w:rPr>
      </w:pPr>
      <w:r>
        <w:rPr>
          <w:sz w:val="24"/>
        </w:rPr>
        <w:t>Kurangnya</w:t>
      </w:r>
      <w:r>
        <w:rPr>
          <w:spacing w:val="80"/>
          <w:sz w:val="24"/>
        </w:rPr>
        <w:t> </w:t>
      </w:r>
      <w:r>
        <w:rPr>
          <w:sz w:val="24"/>
        </w:rPr>
        <w:t>pemahaman</w:t>
      </w:r>
      <w:r>
        <w:rPr>
          <w:spacing w:val="80"/>
          <w:sz w:val="24"/>
        </w:rPr>
        <w:t> </w:t>
      </w:r>
      <w:r>
        <w:rPr>
          <w:sz w:val="24"/>
        </w:rPr>
        <w:t>terhadap</w:t>
      </w:r>
      <w:r>
        <w:rPr>
          <w:spacing w:val="80"/>
          <w:sz w:val="24"/>
        </w:rPr>
        <w:t> </w:t>
      </w:r>
      <w:r>
        <w:rPr>
          <w:sz w:val="24"/>
        </w:rPr>
        <w:t>ilmu-ilmu</w:t>
      </w:r>
      <w:r>
        <w:rPr>
          <w:spacing w:val="80"/>
          <w:sz w:val="24"/>
        </w:rPr>
        <w:t> </w:t>
      </w:r>
      <w:r>
        <w:rPr>
          <w:sz w:val="24"/>
        </w:rPr>
        <w:t>Al-Qur’an</w:t>
      </w:r>
      <w:r>
        <w:rPr>
          <w:spacing w:val="80"/>
          <w:sz w:val="24"/>
        </w:rPr>
        <w:t> </w:t>
      </w:r>
      <w:r>
        <w:rPr>
          <w:sz w:val="24"/>
        </w:rPr>
        <w:t>di</w:t>
      </w:r>
      <w:r>
        <w:rPr>
          <w:spacing w:val="40"/>
          <w:sz w:val="24"/>
        </w:rPr>
        <w:t> </w:t>
      </w:r>
      <w:r>
        <w:rPr>
          <w:sz w:val="24"/>
        </w:rPr>
        <w:t>kalangan akademis</w:t>
      </w:r>
    </w:p>
    <w:p>
      <w:pPr>
        <w:pStyle w:val="BodyText"/>
        <w:spacing w:line="480" w:lineRule="auto" w:before="160"/>
        <w:ind w:left="1288" w:right="704" w:firstLine="720"/>
        <w:jc w:val="both"/>
      </w:pPr>
      <w:r>
        <w:rPr/>
        <w:t>Metode penafsiran yang digunakan yaitu tahlili dengan menganalisis ayat-ayat dan surah sesuai dengan urutan tartib mushafi atau berdasarkan urutan mushaf Al-Qur’an. Metode ini juga digunakan dalam penulisan kitab Al-Qur’an al-Karim. Quraish Shihab juga menggunakan metode muqaran untuk membandingkan ayat-ayat lainnya. Serta memberikan penjelasan tema pokok secara tematik atau maudhu’i dalam suatu surah. Dalam menafsirkan ayat, beliau mencantumkan munasabah ayat, penjelasan lafaz</w:t>
      </w:r>
      <w:r>
        <w:rPr>
          <w:spacing w:val="-2"/>
        </w:rPr>
        <w:t> </w:t>
      </w:r>
      <w:r>
        <w:rPr/>
        <w:t>ayat yang sulit, dan asbabun nuzul secara makro dan </w:t>
      </w:r>
      <w:r>
        <w:rPr>
          <w:spacing w:val="-2"/>
        </w:rPr>
        <w:t>mikro.</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Hal ini bermaksud untuk meluruskan kebenaran agar dapat menghindari kesalahan dan mempermudah pemahaman dari pembaca mengenai kandungan pesan-pesan dalam pembahasan ayat tersebut.</w:t>
      </w:r>
      <w:r>
        <w:rPr>
          <w:vertAlign w:val="superscript"/>
        </w:rPr>
        <w:t>70</w:t>
      </w:r>
    </w:p>
    <w:p>
      <w:pPr>
        <w:pStyle w:val="BodyText"/>
        <w:spacing w:line="480" w:lineRule="auto" w:before="161"/>
        <w:ind w:left="1288" w:right="703" w:firstLine="720"/>
        <w:jc w:val="both"/>
      </w:pPr>
      <w:r>
        <w:rPr/>
        <w:t>Corak dalam tafsir Al-Misbah yaitu adabi ijtima’i dengan menjelaskan penafsiran ayat-ayat yang berkaitan dengan persoalan dalam kehidupan masyarakat. Oleh karena itu, melalui tafsir ini dapat merespon sekaligus menjawab persoalan tersebut sesuai dengan kandungan pesan- pesan yang disampaikan di dalam Al-Qur’an.</w:t>
      </w:r>
      <w:r>
        <w:rPr>
          <w:vertAlign w:val="superscript"/>
        </w:rPr>
        <w:t>71</w:t>
      </w:r>
    </w:p>
    <w:p>
      <w:pPr>
        <w:pStyle w:val="BodyText"/>
        <w:spacing w:line="480" w:lineRule="auto" w:before="160"/>
        <w:ind w:left="1288" w:right="703" w:firstLine="720"/>
        <w:jc w:val="both"/>
      </w:pPr>
      <w:r>
        <w:rPr/>
        <w:t>Menurut Nasharuddin Baidan, Quraish Shihab merupakan mufasir kontemporer yang berhasil menyusun kitab tafsir dengan menghadirkan corak sosial masyarakat. Sehingga hal ini menjadi ciri khusus dari kitab tafsir</w:t>
      </w:r>
      <w:r>
        <w:rPr>
          <w:spacing w:val="-15"/>
        </w:rPr>
        <w:t> </w:t>
      </w:r>
      <w:r>
        <w:rPr/>
        <w:t>Al-Misbah.</w:t>
      </w:r>
      <w:r>
        <w:rPr>
          <w:spacing w:val="-15"/>
        </w:rPr>
        <w:t> </w:t>
      </w:r>
      <w:r>
        <w:rPr/>
        <w:t>Dalam</w:t>
      </w:r>
      <w:r>
        <w:rPr>
          <w:spacing w:val="-12"/>
        </w:rPr>
        <w:t> </w:t>
      </w:r>
      <w:r>
        <w:rPr/>
        <w:t>kitab</w:t>
      </w:r>
      <w:r>
        <w:rPr>
          <w:spacing w:val="-12"/>
        </w:rPr>
        <w:t> </w:t>
      </w:r>
      <w:r>
        <w:rPr/>
        <w:t>ini</w:t>
      </w:r>
      <w:r>
        <w:rPr>
          <w:spacing w:val="-11"/>
        </w:rPr>
        <w:t> </w:t>
      </w:r>
      <w:r>
        <w:rPr/>
        <w:t>juga</w:t>
      </w:r>
      <w:r>
        <w:rPr>
          <w:spacing w:val="-8"/>
        </w:rPr>
        <w:t> </w:t>
      </w:r>
      <w:r>
        <w:rPr/>
        <w:t>menggunakan</w:t>
      </w:r>
      <w:r>
        <w:rPr>
          <w:spacing w:val="-12"/>
        </w:rPr>
        <w:t> </w:t>
      </w:r>
      <w:r>
        <w:rPr/>
        <w:t>pola</w:t>
      </w:r>
      <w:r>
        <w:rPr>
          <w:spacing w:val="-11"/>
        </w:rPr>
        <w:t> </w:t>
      </w:r>
      <w:r>
        <w:rPr/>
        <w:t>maudhu’i</w:t>
      </w:r>
      <w:r>
        <w:rPr>
          <w:spacing w:val="-11"/>
        </w:rPr>
        <w:t> </w:t>
      </w:r>
      <w:r>
        <w:rPr/>
        <w:t>dengan mengangkat tema-tema dalam setiap pembahasan misalnya etika dalam </w:t>
      </w:r>
      <w:r>
        <w:rPr>
          <w:spacing w:val="-2"/>
        </w:rPr>
        <w:t>politik.</w:t>
      </w:r>
      <w:r>
        <w:rPr>
          <w:spacing w:val="-2"/>
          <w:vertAlign w:val="superscript"/>
        </w:rPr>
        <w:t>72</w:t>
      </w:r>
    </w:p>
    <w:p>
      <w:pPr>
        <w:pStyle w:val="Heading2"/>
        <w:numPr>
          <w:ilvl w:val="0"/>
          <w:numId w:val="6"/>
        </w:numPr>
        <w:tabs>
          <w:tab w:pos="1287" w:val="left" w:leader="none"/>
        </w:tabs>
        <w:spacing w:line="240" w:lineRule="auto" w:before="162" w:after="0"/>
        <w:ind w:left="1287" w:right="0" w:hanging="359"/>
        <w:jc w:val="both"/>
      </w:pPr>
      <w:r>
        <w:rPr/>
        <w:t>Biografi</w:t>
      </w:r>
      <w:r>
        <w:rPr>
          <w:spacing w:val="-1"/>
        </w:rPr>
        <w:t> </w:t>
      </w:r>
      <w:r>
        <w:rPr/>
        <w:t>Haji</w:t>
      </w:r>
      <w:r>
        <w:rPr>
          <w:spacing w:val="-12"/>
        </w:rPr>
        <w:t> </w:t>
      </w:r>
      <w:r>
        <w:rPr/>
        <w:t>Abdul</w:t>
      </w:r>
      <w:r>
        <w:rPr>
          <w:spacing w:val="1"/>
        </w:rPr>
        <w:t> </w:t>
      </w:r>
      <w:r>
        <w:rPr/>
        <w:t>Malik</w:t>
      </w:r>
      <w:r>
        <w:rPr>
          <w:spacing w:val="-5"/>
        </w:rPr>
        <w:t> </w:t>
      </w:r>
      <w:r>
        <w:rPr/>
        <w:t>Karim</w:t>
      </w:r>
      <w:r>
        <w:rPr>
          <w:spacing w:val="-20"/>
        </w:rPr>
        <w:t> </w:t>
      </w:r>
      <w:r>
        <w:rPr>
          <w:spacing w:val="-2"/>
        </w:rPr>
        <w:t>Amrullah</w:t>
      </w:r>
    </w:p>
    <w:p>
      <w:pPr>
        <w:pStyle w:val="BodyText"/>
        <w:spacing w:before="196"/>
        <w:rPr>
          <w:b/>
        </w:rPr>
      </w:pPr>
    </w:p>
    <w:p>
      <w:pPr>
        <w:pStyle w:val="BodyText"/>
        <w:spacing w:line="480" w:lineRule="auto"/>
        <w:ind w:left="1288" w:right="710" w:firstLine="720"/>
        <w:jc w:val="both"/>
      </w:pPr>
      <w:r>
        <w:rPr/>
        <w:t>Haji Abdul Malik Karim Amrullah adalah anak dari Dr Syaikh Abdulkarim Amrullah. Beliau lahir pada Ahad, 16 Februari 1908/13 Muharram 1326 H di tanah Sirah</w:t>
      </w:r>
      <w:r>
        <w:rPr>
          <w:spacing w:val="-1"/>
        </w:rPr>
        <w:t> </w:t>
      </w:r>
      <w:r>
        <w:rPr/>
        <w:t>Alam Negeri, Sungai Batang Hari.</w:t>
      </w:r>
    </w:p>
    <w:p>
      <w:pPr>
        <w:pStyle w:val="BodyText"/>
        <w:rPr>
          <w:sz w:val="20"/>
        </w:rPr>
      </w:pPr>
    </w:p>
    <w:p>
      <w:pPr>
        <w:pStyle w:val="BodyText"/>
        <w:spacing w:before="20"/>
        <w:rPr>
          <w:sz w:val="20"/>
        </w:rPr>
      </w:pPr>
      <w:r>
        <w:rPr>
          <w:sz w:val="20"/>
        </w:rPr>
        <mc:AlternateContent>
          <mc:Choice Requires="wps">
            <w:drawing>
              <wp:anchor distT="0" distB="0" distL="0" distR="0" allowOverlap="1" layoutInCell="1" locked="0" behindDoc="1" simplePos="0" relativeHeight="487614464">
                <wp:simplePos x="0" y="0"/>
                <wp:positionH relativeFrom="page">
                  <wp:posOffset>1440561</wp:posOffset>
                </wp:positionH>
                <wp:positionV relativeFrom="paragraph">
                  <wp:posOffset>174553</wp:posOffset>
                </wp:positionV>
                <wp:extent cx="1829435" cy="10160"/>
                <wp:effectExtent l="0" t="0" r="0" b="0"/>
                <wp:wrapTopAndBottom/>
                <wp:docPr id="83" name="Graphic 83"/>
                <wp:cNvGraphicFramePr>
                  <a:graphicFrameLocks/>
                </wp:cNvGraphicFramePr>
                <a:graphic>
                  <a:graphicData uri="http://schemas.microsoft.com/office/word/2010/wordprocessingShape">
                    <wps:wsp>
                      <wps:cNvPr id="83" name="Graphic 83"/>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744346pt;width:144.050pt;height:.79999pt;mso-position-horizontal-relative:page;mso-position-vertical-relative:paragraph;z-index:-15702016;mso-wrap-distance-left:0;mso-wrap-distance-right:0" id="docshape42" filled="true" fillcolor="#000000" stroked="false">
                <v:fill type="solid"/>
                <w10:wrap type="topAndBottom"/>
              </v:rect>
            </w:pict>
          </mc:Fallback>
        </mc:AlternateContent>
      </w:r>
    </w:p>
    <w:p>
      <w:pPr>
        <w:spacing w:line="237" w:lineRule="auto" w:before="103"/>
        <w:ind w:left="568" w:right="706" w:firstLine="720"/>
        <w:jc w:val="left"/>
        <w:rPr>
          <w:sz w:val="20"/>
        </w:rPr>
      </w:pPr>
      <w:r>
        <w:rPr>
          <w:rFonts w:ascii="Calibri" w:hAnsi="Calibri"/>
          <w:sz w:val="20"/>
          <w:vertAlign w:val="superscript"/>
        </w:rPr>
        <w:t>70</w:t>
      </w:r>
      <w:r>
        <w:rPr>
          <w:rFonts w:ascii="Calibri" w:hAnsi="Calibri"/>
          <w:spacing w:val="-5"/>
          <w:sz w:val="20"/>
          <w:vertAlign w:val="baseline"/>
        </w:rPr>
        <w:t> </w:t>
      </w:r>
      <w:r>
        <w:rPr>
          <w:sz w:val="20"/>
          <w:vertAlign w:val="baseline"/>
        </w:rPr>
        <w:t>M</w:t>
      </w:r>
      <w:r>
        <w:rPr>
          <w:spacing w:val="-5"/>
          <w:sz w:val="20"/>
          <w:vertAlign w:val="baseline"/>
        </w:rPr>
        <w:t> </w:t>
      </w:r>
      <w:r>
        <w:rPr>
          <w:sz w:val="20"/>
          <w:vertAlign w:val="baseline"/>
        </w:rPr>
        <w:t>Ilham</w:t>
      </w:r>
      <w:r>
        <w:rPr>
          <w:spacing w:val="-10"/>
          <w:sz w:val="20"/>
          <w:vertAlign w:val="baseline"/>
        </w:rPr>
        <w:t> </w:t>
      </w:r>
      <w:r>
        <w:rPr>
          <w:sz w:val="20"/>
          <w:vertAlign w:val="baseline"/>
        </w:rPr>
        <w:t>Nurhidayat, “Kisah</w:t>
      </w:r>
      <w:r>
        <w:rPr>
          <w:spacing w:val="-13"/>
          <w:sz w:val="20"/>
          <w:vertAlign w:val="baseline"/>
        </w:rPr>
        <w:t> </w:t>
      </w:r>
      <w:r>
        <w:rPr>
          <w:sz w:val="20"/>
          <w:vertAlign w:val="baseline"/>
        </w:rPr>
        <w:t>Ashabul</w:t>
      </w:r>
      <w:r>
        <w:rPr>
          <w:spacing w:val="-5"/>
          <w:sz w:val="20"/>
          <w:vertAlign w:val="baseline"/>
        </w:rPr>
        <w:t> </w:t>
      </w:r>
      <w:r>
        <w:rPr>
          <w:sz w:val="20"/>
          <w:vertAlign w:val="baseline"/>
        </w:rPr>
        <w:t>Kahfi</w:t>
      </w:r>
      <w:r>
        <w:rPr>
          <w:spacing w:val="-6"/>
          <w:sz w:val="20"/>
          <w:vertAlign w:val="baseline"/>
        </w:rPr>
        <w:t> </w:t>
      </w:r>
      <w:r>
        <w:rPr>
          <w:sz w:val="20"/>
          <w:vertAlign w:val="baseline"/>
        </w:rPr>
        <w:t>Dalam</w:t>
      </w:r>
      <w:r>
        <w:rPr>
          <w:spacing w:val="-13"/>
          <w:sz w:val="20"/>
          <w:vertAlign w:val="baseline"/>
        </w:rPr>
        <w:t> </w:t>
      </w:r>
      <w:r>
        <w:rPr>
          <w:sz w:val="20"/>
          <w:vertAlign w:val="baseline"/>
        </w:rPr>
        <w:t>Al-</w:t>
      </w:r>
      <w:r>
        <w:rPr>
          <w:spacing w:val="-1"/>
          <w:sz w:val="20"/>
          <w:vertAlign w:val="baseline"/>
        </w:rPr>
        <w:t> </w:t>
      </w:r>
      <w:r>
        <w:rPr>
          <w:sz w:val="20"/>
          <w:vertAlign w:val="baseline"/>
        </w:rPr>
        <w:t>Qur’an</w:t>
      </w:r>
      <w:r>
        <w:rPr>
          <w:spacing w:val="-7"/>
          <w:sz w:val="20"/>
          <w:vertAlign w:val="baseline"/>
        </w:rPr>
        <w:t> </w:t>
      </w:r>
      <w:r>
        <w:rPr>
          <w:sz w:val="20"/>
          <w:vertAlign w:val="baseline"/>
        </w:rPr>
        <w:t>(Studi</w:t>
      </w:r>
      <w:r>
        <w:rPr>
          <w:spacing w:val="-6"/>
          <w:sz w:val="20"/>
          <w:vertAlign w:val="baseline"/>
        </w:rPr>
        <w:t> </w:t>
      </w:r>
      <w:r>
        <w:rPr>
          <w:sz w:val="20"/>
          <w:vertAlign w:val="baseline"/>
        </w:rPr>
        <w:t>Komparatif</w:t>
      </w:r>
      <w:r>
        <w:rPr>
          <w:spacing w:val="-9"/>
          <w:sz w:val="20"/>
          <w:vertAlign w:val="baseline"/>
        </w:rPr>
        <w:t> </w:t>
      </w:r>
      <w:r>
        <w:rPr>
          <w:sz w:val="20"/>
          <w:vertAlign w:val="baseline"/>
        </w:rPr>
        <w:t>Tafsir Fi Zhilalil Qur’an Karya Sayyid Quthb Dan Tafsir Al-Mishbah Karya Quraish Shihab),” 2022, file:///C:/Users/ASUS/Downloads/skripsi 2.pdf. Hal 25-30</w:t>
      </w:r>
    </w:p>
    <w:p>
      <w:pPr>
        <w:spacing w:before="1"/>
        <w:ind w:left="1288" w:right="0" w:firstLine="0"/>
        <w:jc w:val="left"/>
        <w:rPr>
          <w:sz w:val="20"/>
        </w:rPr>
      </w:pPr>
      <w:r>
        <w:rPr>
          <w:sz w:val="20"/>
          <w:vertAlign w:val="superscript"/>
        </w:rPr>
        <w:t>71</w:t>
      </w:r>
      <w:r>
        <w:rPr>
          <w:spacing w:val="3"/>
          <w:sz w:val="20"/>
          <w:vertAlign w:val="baseline"/>
        </w:rPr>
        <w:t> </w:t>
      </w:r>
      <w:r>
        <w:rPr>
          <w:sz w:val="20"/>
          <w:vertAlign w:val="baseline"/>
        </w:rPr>
        <w:t>Nurhidayat.</w:t>
      </w:r>
      <w:r>
        <w:rPr>
          <w:spacing w:val="57"/>
          <w:sz w:val="20"/>
          <w:vertAlign w:val="baseline"/>
        </w:rPr>
        <w:t> </w:t>
      </w:r>
      <w:r>
        <w:rPr>
          <w:sz w:val="20"/>
          <w:vertAlign w:val="baseline"/>
        </w:rPr>
        <w:t>Hal</w:t>
      </w:r>
      <w:r>
        <w:rPr>
          <w:spacing w:val="-7"/>
          <w:sz w:val="20"/>
          <w:vertAlign w:val="baseline"/>
        </w:rPr>
        <w:t> </w:t>
      </w:r>
      <w:r>
        <w:rPr>
          <w:sz w:val="20"/>
          <w:vertAlign w:val="baseline"/>
        </w:rPr>
        <w:t>26-</w:t>
      </w:r>
      <w:r>
        <w:rPr>
          <w:spacing w:val="-5"/>
          <w:sz w:val="20"/>
          <w:vertAlign w:val="baseline"/>
        </w:rPr>
        <w:t>30</w:t>
      </w:r>
    </w:p>
    <w:p>
      <w:pPr>
        <w:spacing w:line="237" w:lineRule="auto" w:before="5"/>
        <w:ind w:left="568" w:right="703" w:firstLine="720"/>
        <w:jc w:val="left"/>
        <w:rPr>
          <w:sz w:val="20"/>
        </w:rPr>
      </w:pPr>
      <w:r>
        <w:rPr>
          <w:rFonts w:ascii="Calibri" w:hAnsi="Calibri"/>
          <w:sz w:val="20"/>
          <w:vertAlign w:val="superscript"/>
        </w:rPr>
        <w:t>72</w:t>
      </w:r>
      <w:r>
        <w:rPr>
          <w:rFonts w:ascii="Calibri" w:hAnsi="Calibri"/>
          <w:sz w:val="20"/>
          <w:vertAlign w:val="baseline"/>
        </w:rPr>
        <w:t> </w:t>
      </w:r>
      <w:r>
        <w:rPr>
          <w:sz w:val="20"/>
          <w:vertAlign w:val="baseline"/>
        </w:rPr>
        <w:t>Nasharuddin Baidan, </w:t>
      </w:r>
      <w:r>
        <w:rPr>
          <w:i/>
          <w:sz w:val="20"/>
          <w:vertAlign w:val="baseline"/>
        </w:rPr>
        <w:t>Tafsir Maudhu‟i: Solusi Qur‟ani Atas Masalah Sosial Kontemporer </w:t>
      </w:r>
      <w:r>
        <w:rPr>
          <w:sz w:val="20"/>
          <w:vertAlign w:val="baseline"/>
        </w:rPr>
        <w:t>(Yogyakarta: Pustaka Pelajar, 2001), </w:t>
      </w:r>
      <w:r>
        <w:rPr>
          <w:spacing w:val="-2"/>
          <w:sz w:val="20"/>
          <w:vertAlign w:val="baseline"/>
        </w:rPr>
        <w:t>https:/</w:t>
      </w:r>
      <w:hyperlink r:id="rId39">
        <w:r>
          <w:rPr>
            <w:spacing w:val="-2"/>
            <w:sz w:val="20"/>
            <w:vertAlign w:val="baseline"/>
          </w:rPr>
          <w:t>/www.google.co.id/books/edition/Tafsir_Maudhu_i/ucBcAAAACAAJ?hl=id.</w:t>
        </w:r>
      </w:hyperlink>
      <w:r>
        <w:rPr>
          <w:spacing w:val="-2"/>
          <w:sz w:val="20"/>
          <w:vertAlign w:val="baseline"/>
        </w:rPr>
        <w:t> Hal 195-201</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Semasa</w:t>
      </w:r>
      <w:r>
        <w:rPr>
          <w:spacing w:val="-13"/>
        </w:rPr>
        <w:t> </w:t>
      </w:r>
      <w:r>
        <w:rPr/>
        <w:t>kecil</w:t>
      </w:r>
      <w:r>
        <w:rPr>
          <w:spacing w:val="-7"/>
        </w:rPr>
        <w:t> </w:t>
      </w:r>
      <w:r>
        <w:rPr/>
        <w:t>beliau</w:t>
      </w:r>
      <w:r>
        <w:rPr>
          <w:spacing w:val="-11"/>
        </w:rPr>
        <w:t> </w:t>
      </w:r>
      <w:r>
        <w:rPr/>
        <w:t>akrab</w:t>
      </w:r>
      <w:r>
        <w:rPr>
          <w:spacing w:val="-8"/>
        </w:rPr>
        <w:t> </w:t>
      </w:r>
      <w:r>
        <w:rPr/>
        <w:t>disapa</w:t>
      </w:r>
      <w:r>
        <w:rPr>
          <w:spacing w:val="-6"/>
        </w:rPr>
        <w:t> </w:t>
      </w:r>
      <w:r>
        <w:rPr/>
        <w:t>dengan</w:t>
      </w:r>
      <w:r>
        <w:rPr>
          <w:spacing w:val="-15"/>
        </w:rPr>
        <w:t> </w:t>
      </w:r>
      <w:r>
        <w:rPr/>
        <w:t>Abdul</w:t>
      </w:r>
      <w:r>
        <w:rPr>
          <w:spacing w:val="-7"/>
        </w:rPr>
        <w:t> </w:t>
      </w:r>
      <w:r>
        <w:rPr/>
        <w:t>Malik,</w:t>
      </w:r>
      <w:r>
        <w:rPr>
          <w:spacing w:val="-8"/>
        </w:rPr>
        <w:t> </w:t>
      </w:r>
      <w:r>
        <w:rPr/>
        <w:t>ketika</w:t>
      </w:r>
      <w:r>
        <w:rPr>
          <w:spacing w:val="-6"/>
        </w:rPr>
        <w:t> </w:t>
      </w:r>
      <w:r>
        <w:rPr/>
        <w:t>sudah dewasa beliau disapa dengan sebutan Abuya atau Buya yang artinya </w:t>
      </w:r>
      <w:r>
        <w:rPr>
          <w:spacing w:val="-2"/>
        </w:rPr>
        <w:t>bapak.</w:t>
      </w:r>
      <w:r>
        <w:rPr>
          <w:spacing w:val="-2"/>
          <w:vertAlign w:val="superscript"/>
        </w:rPr>
        <w:t>73</w:t>
      </w:r>
    </w:p>
    <w:p>
      <w:pPr>
        <w:pStyle w:val="BodyText"/>
        <w:spacing w:line="480" w:lineRule="auto" w:before="1"/>
        <w:ind w:left="1288" w:right="706" w:firstLine="720"/>
        <w:jc w:val="both"/>
      </w:pPr>
      <w:r>
        <w:rPr/>
        <w:t>Ibunya bernama Shafiyah Binti Bagindo Nan Batuah. Ayahnya bernama</w:t>
      </w:r>
      <w:r>
        <w:rPr>
          <w:spacing w:val="-1"/>
        </w:rPr>
        <w:t> </w:t>
      </w:r>
      <w:r>
        <w:rPr/>
        <w:t>Syekh</w:t>
      </w:r>
      <w:r>
        <w:rPr>
          <w:spacing w:val="-10"/>
        </w:rPr>
        <w:t> </w:t>
      </w:r>
      <w:r>
        <w:rPr/>
        <w:t>Abdul Karim bin</w:t>
      </w:r>
      <w:r>
        <w:rPr>
          <w:spacing w:val="-13"/>
        </w:rPr>
        <w:t> </w:t>
      </w:r>
      <w:r>
        <w:rPr/>
        <w:t>Amrullah beliau</w:t>
      </w:r>
      <w:r>
        <w:rPr>
          <w:spacing w:val="-3"/>
        </w:rPr>
        <w:t> </w:t>
      </w:r>
      <w:r>
        <w:rPr/>
        <w:t>terkenal</w:t>
      </w:r>
      <w:r>
        <w:rPr>
          <w:spacing w:val="-1"/>
        </w:rPr>
        <w:t> </w:t>
      </w:r>
      <w:r>
        <w:rPr/>
        <w:t>dengan sebutan Haji Rasul, seorang perintis Gerakan Islam Kaum Muda di Minangkabau pada tahun 1906 tepatnya setelah pulang dari Makkah. Ketika usia 7 tahun beliau disekolahkan di sekolah desa untuk mengkhatamkan</w:t>
      </w:r>
      <w:r>
        <w:rPr>
          <w:spacing w:val="-11"/>
        </w:rPr>
        <w:t> </w:t>
      </w:r>
      <w:r>
        <w:rPr/>
        <w:t>Al-Qur’an dan belajar agama. Sejak usia 10 tahun, Buya Hamka sudah mulai memperhatikan bagaimana ayahnya mengajarkan untuk berdakwah menyampaikan ajaran agama Islam.</w:t>
      </w:r>
      <w:r>
        <w:rPr>
          <w:vertAlign w:val="superscript"/>
        </w:rPr>
        <w:t>74</w:t>
      </w:r>
    </w:p>
    <w:p>
      <w:pPr>
        <w:pStyle w:val="BodyText"/>
        <w:spacing w:line="480" w:lineRule="auto" w:before="1"/>
        <w:ind w:left="1288" w:right="707" w:firstLine="720"/>
        <w:jc w:val="both"/>
      </w:pPr>
      <w:r>
        <w:rPr/>
        <w:t>Pada tahun 1916, beliau dimasukkan ke sekolah Diniyah di Pasar Usang, Padang Panjang untuk mempelajari agama Islam. Kemudian pada tahun 1918, ayahnya mendirikan Pesantren dengan nama Sumatera Thawalib</w:t>
      </w:r>
      <w:r>
        <w:rPr>
          <w:spacing w:val="-9"/>
        </w:rPr>
        <w:t> </w:t>
      </w:r>
      <w:r>
        <w:rPr/>
        <w:t>di</w:t>
      </w:r>
      <w:r>
        <w:rPr>
          <w:spacing w:val="-9"/>
        </w:rPr>
        <w:t> </w:t>
      </w:r>
      <w:r>
        <w:rPr/>
        <w:t>Padang</w:t>
      </w:r>
      <w:r>
        <w:rPr>
          <w:spacing w:val="-13"/>
        </w:rPr>
        <w:t> </w:t>
      </w:r>
      <w:r>
        <w:rPr/>
        <w:t>Panjang.</w:t>
      </w:r>
      <w:r>
        <w:rPr>
          <w:spacing w:val="-5"/>
        </w:rPr>
        <w:t> </w:t>
      </w:r>
      <w:r>
        <w:rPr/>
        <w:t>Buya</w:t>
      </w:r>
      <w:r>
        <w:rPr>
          <w:spacing w:val="-4"/>
        </w:rPr>
        <w:t> </w:t>
      </w:r>
      <w:r>
        <w:rPr/>
        <w:t>Hamka</w:t>
      </w:r>
      <w:r>
        <w:rPr>
          <w:spacing w:val="-8"/>
        </w:rPr>
        <w:t> </w:t>
      </w:r>
      <w:r>
        <w:rPr/>
        <w:t>belajar</w:t>
      </w:r>
      <w:r>
        <w:rPr>
          <w:spacing w:val="-9"/>
        </w:rPr>
        <w:t> </w:t>
      </w:r>
      <w:r>
        <w:rPr/>
        <w:t>ilmu-ilmu</w:t>
      </w:r>
      <w:r>
        <w:rPr>
          <w:spacing w:val="-9"/>
        </w:rPr>
        <w:t> </w:t>
      </w:r>
      <w:r>
        <w:rPr/>
        <w:t>agama</w:t>
      </w:r>
      <w:r>
        <w:rPr>
          <w:spacing w:val="-8"/>
        </w:rPr>
        <w:t> </w:t>
      </w:r>
      <w:r>
        <w:rPr/>
        <w:t>seperti fiqih, nahwu, shorof, dan bahasa</w:t>
      </w:r>
      <w:r>
        <w:rPr>
          <w:spacing w:val="-7"/>
        </w:rPr>
        <w:t> </w:t>
      </w:r>
      <w:r>
        <w:rPr/>
        <w:t>Arab dengan sistem pembelajaran klasik. Buya Hamka berguru pada beberapa syekh besar yaitu Syeikh Ibrahim Musa, Syeikh Ahmad Rasyid, Sutan Mansur, RM. Surjopranoto, dan Ki Bagus Hadikusumo.</w:t>
      </w:r>
      <w:r>
        <w:rPr>
          <w:vertAlign w:val="superscript"/>
        </w:rPr>
        <w:t>75</w:t>
      </w:r>
    </w:p>
    <w:p>
      <w:pPr>
        <w:pStyle w:val="BodyText"/>
        <w:rPr>
          <w:sz w:val="20"/>
        </w:rPr>
      </w:pPr>
    </w:p>
    <w:p>
      <w:pPr>
        <w:pStyle w:val="BodyText"/>
        <w:rPr>
          <w:sz w:val="20"/>
        </w:rPr>
      </w:pPr>
    </w:p>
    <w:p>
      <w:pPr>
        <w:pStyle w:val="BodyText"/>
        <w:spacing w:before="159"/>
        <w:rPr>
          <w:sz w:val="20"/>
        </w:rPr>
      </w:pPr>
      <w:r>
        <w:rPr>
          <w:sz w:val="20"/>
        </w:rPr>
        <mc:AlternateContent>
          <mc:Choice Requires="wps">
            <w:drawing>
              <wp:anchor distT="0" distB="0" distL="0" distR="0" allowOverlap="1" layoutInCell="1" locked="0" behindDoc="1" simplePos="0" relativeHeight="487614976">
                <wp:simplePos x="0" y="0"/>
                <wp:positionH relativeFrom="page">
                  <wp:posOffset>1440561</wp:posOffset>
                </wp:positionH>
                <wp:positionV relativeFrom="paragraph">
                  <wp:posOffset>262859</wp:posOffset>
                </wp:positionV>
                <wp:extent cx="1829435" cy="10160"/>
                <wp:effectExtent l="0" t="0" r="0" b="0"/>
                <wp:wrapTopAndBottom/>
                <wp:docPr id="84" name="Graphic 84"/>
                <wp:cNvGraphicFramePr>
                  <a:graphicFrameLocks/>
                </wp:cNvGraphicFramePr>
                <a:graphic>
                  <a:graphicData uri="http://schemas.microsoft.com/office/word/2010/wordprocessingShape">
                    <wps:wsp>
                      <wps:cNvPr id="84" name="Graphic 84"/>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697607pt;width:144.050pt;height:.80005pt;mso-position-horizontal-relative:page;mso-position-vertical-relative:paragraph;z-index:-15701504;mso-wrap-distance-left:0;mso-wrap-distance-right:0" id="docshape43" filled="true" fillcolor="#000000" stroked="false">
                <v:fill type="solid"/>
                <w10:wrap type="topAndBottom"/>
              </v:rect>
            </w:pict>
          </mc:Fallback>
        </mc:AlternateContent>
      </w:r>
    </w:p>
    <w:p>
      <w:pPr>
        <w:spacing w:line="237" w:lineRule="auto" w:before="103"/>
        <w:ind w:left="568" w:right="759" w:firstLine="720"/>
        <w:jc w:val="left"/>
        <w:rPr>
          <w:sz w:val="20"/>
        </w:rPr>
      </w:pPr>
      <w:r>
        <w:rPr>
          <w:rFonts w:ascii="Calibri"/>
          <w:sz w:val="20"/>
          <w:vertAlign w:val="superscript"/>
        </w:rPr>
        <w:t>73</w:t>
      </w:r>
      <w:r>
        <w:rPr>
          <w:rFonts w:ascii="Calibri"/>
          <w:sz w:val="20"/>
          <w:vertAlign w:val="baseline"/>
        </w:rPr>
        <w:t> </w:t>
      </w:r>
      <w:r>
        <w:rPr>
          <w:sz w:val="20"/>
          <w:vertAlign w:val="baseline"/>
        </w:rPr>
        <w:t>H. Rusydi Hamka, </w:t>
      </w:r>
      <w:r>
        <w:rPr>
          <w:i/>
          <w:sz w:val="20"/>
          <w:vertAlign w:val="baseline"/>
        </w:rPr>
        <w:t>Pribadi Dan Martabat Buya Hamka </w:t>
      </w:r>
      <w:r>
        <w:rPr>
          <w:sz w:val="20"/>
          <w:vertAlign w:val="baseline"/>
        </w:rPr>
        <w:t>(Jakarta Selatan: Penerbit Noura PT Mizan Publika, 2016), </w:t>
      </w:r>
      <w:r>
        <w:rPr>
          <w:spacing w:val="-2"/>
          <w:sz w:val="20"/>
          <w:vertAlign w:val="baseline"/>
        </w:rPr>
        <w:t>https:/</w:t>
      </w:r>
      <w:hyperlink r:id="rId40">
        <w:r>
          <w:rPr>
            <w:spacing w:val="-2"/>
            <w:sz w:val="20"/>
            <w:vertAlign w:val="baseline"/>
          </w:rPr>
          <w:t>/www.google.co.id/books/edition/Buya_Hamka/hJEKDgAAQBAJ?hl=id&amp;gbpv=1&amp;dq=bio</w:t>
        </w:r>
      </w:hyperlink>
      <w:r>
        <w:rPr>
          <w:spacing w:val="-2"/>
          <w:sz w:val="20"/>
          <w:vertAlign w:val="baseline"/>
        </w:rPr>
        <w:t> </w:t>
      </w:r>
      <w:r>
        <w:rPr>
          <w:sz w:val="20"/>
          <w:vertAlign w:val="baseline"/>
        </w:rPr>
        <w:t>grafi+buya+hamka+pdf&amp;printsec=frontcover %0A%0A. Hal 3-10</w:t>
      </w:r>
    </w:p>
    <w:p>
      <w:pPr>
        <w:spacing w:before="2"/>
        <w:ind w:left="1288" w:right="0" w:firstLine="0"/>
        <w:jc w:val="left"/>
        <w:rPr>
          <w:sz w:val="20"/>
        </w:rPr>
      </w:pPr>
      <w:r>
        <w:rPr>
          <w:sz w:val="20"/>
          <w:vertAlign w:val="superscript"/>
        </w:rPr>
        <w:t>74</w:t>
      </w:r>
      <w:r>
        <w:rPr>
          <w:spacing w:val="4"/>
          <w:sz w:val="20"/>
          <w:vertAlign w:val="baseline"/>
        </w:rPr>
        <w:t> </w:t>
      </w:r>
      <w:r>
        <w:rPr>
          <w:sz w:val="20"/>
          <w:vertAlign w:val="baseline"/>
        </w:rPr>
        <w:t>Hamka.</w:t>
      </w:r>
      <w:r>
        <w:rPr>
          <w:spacing w:val="5"/>
          <w:sz w:val="20"/>
          <w:vertAlign w:val="baseline"/>
        </w:rPr>
        <w:t> </w:t>
      </w:r>
      <w:r>
        <w:rPr>
          <w:sz w:val="20"/>
          <w:vertAlign w:val="baseline"/>
        </w:rPr>
        <w:t>Hal</w:t>
      </w:r>
      <w:r>
        <w:rPr>
          <w:spacing w:val="-6"/>
          <w:sz w:val="20"/>
          <w:vertAlign w:val="baseline"/>
        </w:rPr>
        <w:t> </w:t>
      </w:r>
      <w:r>
        <w:rPr>
          <w:sz w:val="20"/>
          <w:vertAlign w:val="baseline"/>
        </w:rPr>
        <w:t>5-</w:t>
      </w:r>
      <w:r>
        <w:rPr>
          <w:spacing w:val="-5"/>
          <w:sz w:val="20"/>
          <w:vertAlign w:val="baseline"/>
        </w:rPr>
        <w:t>10</w:t>
      </w:r>
    </w:p>
    <w:p>
      <w:pPr>
        <w:spacing w:before="2"/>
        <w:ind w:left="1288" w:right="0" w:firstLine="0"/>
        <w:jc w:val="left"/>
        <w:rPr>
          <w:sz w:val="20"/>
        </w:rPr>
      </w:pPr>
      <w:r>
        <w:rPr>
          <w:sz w:val="20"/>
          <w:vertAlign w:val="superscript"/>
        </w:rPr>
        <w:t>75</w:t>
      </w:r>
      <w:r>
        <w:rPr>
          <w:sz w:val="20"/>
          <w:vertAlign w:val="baseline"/>
        </w:rPr>
        <w:t>Hamka.</w:t>
      </w:r>
      <w:r>
        <w:rPr>
          <w:spacing w:val="6"/>
          <w:sz w:val="20"/>
          <w:vertAlign w:val="baseline"/>
        </w:rPr>
        <w:t> </w:t>
      </w:r>
      <w:r>
        <w:rPr>
          <w:sz w:val="20"/>
          <w:vertAlign w:val="baseline"/>
        </w:rPr>
        <w:t>Hal</w:t>
      </w:r>
      <w:r>
        <w:rPr>
          <w:spacing w:val="-5"/>
          <w:sz w:val="20"/>
          <w:vertAlign w:val="baseline"/>
        </w:rPr>
        <w:t> </w:t>
      </w:r>
      <w:r>
        <w:rPr>
          <w:sz w:val="20"/>
          <w:vertAlign w:val="baseline"/>
        </w:rPr>
        <w:t>7-</w:t>
      </w:r>
      <w:r>
        <w:rPr>
          <w:spacing w:val="-5"/>
          <w:sz w:val="20"/>
          <w:vertAlign w:val="baseline"/>
        </w:rPr>
        <w:t>15</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Pada 1924 tepatnya saat berusia 16 tahun, beliau merantau ke Yogyakarta. Beliau berguru pada HOS Tjokroaminoto selaku pimpinan Syarikat Islam, RM. Surjopranoto, KH Fakhruddin selaku tokoh Muhammadiyah, dan Ki Bagus Hadikusumo. Beliau belajar di Abdi Dharmo</w:t>
      </w:r>
      <w:r>
        <w:rPr>
          <w:spacing w:val="-1"/>
        </w:rPr>
        <w:t> </w:t>
      </w:r>
      <w:r>
        <w:rPr/>
        <w:t>Pakualaman</w:t>
      </w:r>
      <w:r>
        <w:rPr>
          <w:spacing w:val="-7"/>
        </w:rPr>
        <w:t> </w:t>
      </w:r>
      <w:r>
        <w:rPr/>
        <w:t>Yogyakarta untuk</w:t>
      </w:r>
      <w:r>
        <w:rPr>
          <w:spacing w:val="-1"/>
        </w:rPr>
        <w:t> </w:t>
      </w:r>
      <w:r>
        <w:rPr/>
        <w:t>mempelajari pergerakan</w:t>
      </w:r>
      <w:r>
        <w:rPr>
          <w:spacing w:val="-1"/>
        </w:rPr>
        <w:t> </w:t>
      </w:r>
      <w:r>
        <w:rPr/>
        <w:t>Islam dan diskusi pergerakan. Beliau mendalami dan mempelajari pergerakan politik Islam yaitu Syarikat Islam Hindia Timur dan gerakan sosial </w:t>
      </w:r>
      <w:r>
        <w:rPr>
          <w:spacing w:val="-2"/>
        </w:rPr>
        <w:t>Muhammadiyah.</w:t>
      </w:r>
      <w:r>
        <w:rPr>
          <w:spacing w:val="-2"/>
          <w:vertAlign w:val="superscript"/>
        </w:rPr>
        <w:t>76</w:t>
      </w:r>
    </w:p>
    <w:p>
      <w:pPr>
        <w:pStyle w:val="BodyText"/>
        <w:spacing w:line="480" w:lineRule="auto" w:before="2"/>
        <w:ind w:left="1288" w:right="706" w:firstLine="720"/>
        <w:jc w:val="both"/>
      </w:pPr>
      <w:r>
        <w:rPr/>
        <w:t>Ketika</w:t>
      </w:r>
      <w:r>
        <w:rPr>
          <w:spacing w:val="-9"/>
        </w:rPr>
        <w:t> </w:t>
      </w:r>
      <w:r>
        <w:rPr/>
        <w:t>bertemu</w:t>
      </w:r>
      <w:r>
        <w:rPr>
          <w:spacing w:val="-11"/>
        </w:rPr>
        <w:t> </w:t>
      </w:r>
      <w:r>
        <w:rPr/>
        <w:t>dengan</w:t>
      </w:r>
      <w:r>
        <w:rPr>
          <w:spacing w:val="-11"/>
        </w:rPr>
        <w:t> </w:t>
      </w:r>
      <w:r>
        <w:rPr/>
        <w:t>Ki</w:t>
      </w:r>
      <w:r>
        <w:rPr>
          <w:spacing w:val="-10"/>
        </w:rPr>
        <w:t> </w:t>
      </w:r>
      <w:r>
        <w:rPr/>
        <w:t>Bagus</w:t>
      </w:r>
      <w:r>
        <w:rPr>
          <w:spacing w:val="-8"/>
        </w:rPr>
        <w:t> </w:t>
      </w:r>
      <w:r>
        <w:rPr/>
        <w:t>Hadikusumo,</w:t>
      </w:r>
      <w:r>
        <w:rPr>
          <w:spacing w:val="-11"/>
        </w:rPr>
        <w:t> </w:t>
      </w:r>
      <w:r>
        <w:rPr/>
        <w:t>beliau</w:t>
      </w:r>
      <w:r>
        <w:rPr>
          <w:spacing w:val="-13"/>
        </w:rPr>
        <w:t> </w:t>
      </w:r>
      <w:r>
        <w:rPr/>
        <w:t>mendapatkan pembelajaran penting bahawa ilmu bahwa tafsir Al-Qur’an akan sampai pada pembaca ketika dapat dipahami maksud dan kandungan ayat-ayatnya bukan dibaca hanya secara matan dan nahwu. Beliau melanjutkan perjalanan ke Pekalongan bertemu dengan AR Sutan Mansur, gurunya sekaligus</w:t>
      </w:r>
      <w:r>
        <w:rPr>
          <w:spacing w:val="-15"/>
        </w:rPr>
        <w:t> </w:t>
      </w:r>
      <w:r>
        <w:rPr/>
        <w:t>ketua</w:t>
      </w:r>
      <w:r>
        <w:rPr>
          <w:spacing w:val="-15"/>
        </w:rPr>
        <w:t> </w:t>
      </w:r>
      <w:r>
        <w:rPr/>
        <w:t>Muhammadiyah</w:t>
      </w:r>
      <w:r>
        <w:rPr>
          <w:spacing w:val="-15"/>
        </w:rPr>
        <w:t> </w:t>
      </w:r>
      <w:r>
        <w:rPr/>
        <w:t>cabang</w:t>
      </w:r>
      <w:r>
        <w:rPr>
          <w:spacing w:val="-15"/>
        </w:rPr>
        <w:t> </w:t>
      </w:r>
      <w:r>
        <w:rPr/>
        <w:t>Pekalongan.</w:t>
      </w:r>
      <w:r>
        <w:rPr>
          <w:spacing w:val="-9"/>
        </w:rPr>
        <w:t> </w:t>
      </w:r>
      <w:r>
        <w:rPr/>
        <w:t>Selama</w:t>
      </w:r>
      <w:r>
        <w:rPr>
          <w:spacing w:val="-13"/>
        </w:rPr>
        <w:t> </w:t>
      </w:r>
      <w:r>
        <w:rPr/>
        <w:t>di</w:t>
      </w:r>
      <w:r>
        <w:rPr>
          <w:spacing w:val="-13"/>
        </w:rPr>
        <w:t> </w:t>
      </w:r>
      <w:r>
        <w:rPr/>
        <w:t>sana,</w:t>
      </w:r>
      <w:r>
        <w:rPr>
          <w:spacing w:val="-14"/>
        </w:rPr>
        <w:t> </w:t>
      </w:r>
      <w:r>
        <w:rPr/>
        <w:t>beliau berkenalan dengan Citosuarno, Ranu Wiharjo, Usman Pujotomo, dan Ahmad Roem. Mereka merupakan tokoh aktivis muda.</w:t>
      </w:r>
      <w:r>
        <w:rPr>
          <w:vertAlign w:val="superscript"/>
        </w:rPr>
        <w:t>77</w:t>
      </w:r>
    </w:p>
    <w:p>
      <w:pPr>
        <w:pStyle w:val="BodyText"/>
        <w:spacing w:line="480" w:lineRule="auto" w:before="1"/>
        <w:ind w:left="1288" w:right="711" w:firstLine="720"/>
        <w:jc w:val="both"/>
      </w:pPr>
      <w:r>
        <w:rPr/>
        <w:t>Beliau kembali ke Padang Panjang pada tahun 1925 dengan mendirikan</w:t>
      </w:r>
      <w:r>
        <w:rPr>
          <w:spacing w:val="-4"/>
        </w:rPr>
        <w:t> </w:t>
      </w:r>
      <w:r>
        <w:rPr/>
        <w:t>Tabligh Muhammadiyah di Gatangan, Padang</w:t>
      </w:r>
      <w:r>
        <w:rPr>
          <w:spacing w:val="-1"/>
        </w:rPr>
        <w:t> </w:t>
      </w:r>
      <w:r>
        <w:rPr/>
        <w:t>Panjang. Beliau bersama dengan A.R Sutan Mansur kembali ke Sumatera Barat untuk menyebarkan paham Muhammadiyah dan berdakwah menyampaikan ajaran Islam.</w:t>
      </w:r>
    </w:p>
    <w:p>
      <w:pPr>
        <w:pStyle w:val="BodyText"/>
        <w:spacing w:before="9"/>
        <w:rPr>
          <w:sz w:val="17"/>
        </w:rPr>
      </w:pPr>
      <w:r>
        <w:rPr>
          <w:sz w:val="17"/>
        </w:rPr>
        <mc:AlternateContent>
          <mc:Choice Requires="wps">
            <w:drawing>
              <wp:anchor distT="0" distB="0" distL="0" distR="0" allowOverlap="1" layoutInCell="1" locked="0" behindDoc="1" simplePos="0" relativeHeight="487615488">
                <wp:simplePos x="0" y="0"/>
                <wp:positionH relativeFrom="page">
                  <wp:posOffset>1440561</wp:posOffset>
                </wp:positionH>
                <wp:positionV relativeFrom="paragraph">
                  <wp:posOffset>145419</wp:posOffset>
                </wp:positionV>
                <wp:extent cx="1829435" cy="10160"/>
                <wp:effectExtent l="0" t="0" r="0" b="0"/>
                <wp:wrapTopAndBottom/>
                <wp:docPr id="85" name="Graphic 85"/>
                <wp:cNvGraphicFramePr>
                  <a:graphicFrameLocks/>
                </wp:cNvGraphicFramePr>
                <a:graphic>
                  <a:graphicData uri="http://schemas.microsoft.com/office/word/2010/wordprocessingShape">
                    <wps:wsp>
                      <wps:cNvPr id="85" name="Graphic 85"/>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1.45034pt;width:144.050pt;height:.80005pt;mso-position-horizontal-relative:page;mso-position-vertical-relative:paragraph;z-index:-15700992;mso-wrap-distance-left:0;mso-wrap-distance-right:0" id="docshape44" filled="true" fillcolor="#000000" stroked="false">
                <v:fill type="solid"/>
                <w10:wrap type="topAndBottom"/>
              </v:rect>
            </w:pict>
          </mc:Fallback>
        </mc:AlternateContent>
      </w:r>
    </w:p>
    <w:p>
      <w:pPr>
        <w:spacing w:line="235" w:lineRule="auto" w:before="105"/>
        <w:ind w:left="568" w:right="703" w:firstLine="720"/>
        <w:jc w:val="left"/>
        <w:rPr>
          <w:sz w:val="20"/>
        </w:rPr>
      </w:pPr>
      <w:r>
        <w:rPr>
          <w:rFonts w:ascii="Calibri" w:hAnsi="Calibri"/>
          <w:sz w:val="20"/>
          <w:vertAlign w:val="superscript"/>
        </w:rPr>
        <w:t>76</w:t>
      </w:r>
      <w:r>
        <w:rPr>
          <w:rFonts w:ascii="Calibri" w:hAnsi="Calibri"/>
          <w:sz w:val="20"/>
          <w:vertAlign w:val="baseline"/>
        </w:rPr>
        <w:t> </w:t>
      </w:r>
      <w:r>
        <w:rPr>
          <w:sz w:val="20"/>
          <w:vertAlign w:val="baseline"/>
        </w:rPr>
        <w:t>Ria Puspitasari and Syarifah Hanifah, “Understanding Buya Hamka Dan Tafsir Al- Azhar,”</w:t>
      </w:r>
      <w:r>
        <w:rPr>
          <w:spacing w:val="-4"/>
          <w:sz w:val="20"/>
          <w:vertAlign w:val="baseline"/>
        </w:rPr>
        <w:t> </w:t>
      </w:r>
      <w:r>
        <w:rPr>
          <w:i/>
          <w:sz w:val="20"/>
          <w:vertAlign w:val="baseline"/>
        </w:rPr>
        <w:t>Jurnal</w:t>
      </w:r>
      <w:r>
        <w:rPr>
          <w:i/>
          <w:spacing w:val="-3"/>
          <w:sz w:val="20"/>
          <w:vertAlign w:val="baseline"/>
        </w:rPr>
        <w:t> </w:t>
      </w:r>
      <w:r>
        <w:rPr>
          <w:i/>
          <w:sz w:val="20"/>
          <w:vertAlign w:val="baseline"/>
        </w:rPr>
        <w:t>Keislaman</w:t>
      </w:r>
      <w:r>
        <w:rPr>
          <w:i/>
          <w:spacing w:val="-4"/>
          <w:sz w:val="20"/>
          <w:vertAlign w:val="baseline"/>
        </w:rPr>
        <w:t> </w:t>
      </w:r>
      <w:r>
        <w:rPr>
          <w:i/>
          <w:sz w:val="20"/>
          <w:vertAlign w:val="baseline"/>
        </w:rPr>
        <w:t>Dan</w:t>
      </w:r>
      <w:r>
        <w:rPr>
          <w:i/>
          <w:spacing w:val="-4"/>
          <w:sz w:val="20"/>
          <w:vertAlign w:val="baseline"/>
        </w:rPr>
        <w:t> </w:t>
      </w:r>
      <w:r>
        <w:rPr>
          <w:i/>
          <w:sz w:val="20"/>
          <w:vertAlign w:val="baseline"/>
        </w:rPr>
        <w:t>Sosial</w:t>
      </w:r>
      <w:r>
        <w:rPr>
          <w:i/>
          <w:spacing w:val="-3"/>
          <w:sz w:val="20"/>
          <w:vertAlign w:val="baseline"/>
        </w:rPr>
        <w:t> </w:t>
      </w:r>
      <w:r>
        <w:rPr>
          <w:i/>
          <w:sz w:val="20"/>
          <w:vertAlign w:val="baseline"/>
        </w:rPr>
        <w:t>Humaniora</w:t>
      </w:r>
      <w:r>
        <w:rPr>
          <w:i/>
          <w:spacing w:val="-2"/>
          <w:sz w:val="20"/>
          <w:vertAlign w:val="baseline"/>
        </w:rPr>
        <w:t> </w:t>
      </w:r>
      <w:r>
        <w:rPr>
          <w:sz w:val="20"/>
          <w:vertAlign w:val="baseline"/>
        </w:rPr>
        <w:t>2,</w:t>
      </w:r>
      <w:r>
        <w:rPr>
          <w:spacing w:val="-3"/>
          <w:sz w:val="20"/>
          <w:vertAlign w:val="baseline"/>
        </w:rPr>
        <w:t> </w:t>
      </w:r>
      <w:r>
        <w:rPr>
          <w:sz w:val="20"/>
          <w:vertAlign w:val="baseline"/>
        </w:rPr>
        <w:t>no.</w:t>
      </w:r>
      <w:r>
        <w:rPr>
          <w:spacing w:val="-6"/>
          <w:sz w:val="20"/>
          <w:vertAlign w:val="baseline"/>
        </w:rPr>
        <w:t> </w:t>
      </w:r>
      <w:r>
        <w:rPr>
          <w:sz w:val="20"/>
          <w:vertAlign w:val="baseline"/>
        </w:rPr>
        <w:t>2</w:t>
      </w:r>
      <w:r>
        <w:rPr>
          <w:spacing w:val="-7"/>
          <w:sz w:val="20"/>
          <w:vertAlign w:val="baseline"/>
        </w:rPr>
        <w:t> </w:t>
      </w:r>
      <w:r>
        <w:rPr>
          <w:sz w:val="20"/>
          <w:vertAlign w:val="baseline"/>
        </w:rPr>
        <w:t>(2024):</w:t>
      </w:r>
      <w:r>
        <w:rPr>
          <w:spacing w:val="-5"/>
          <w:sz w:val="20"/>
          <w:vertAlign w:val="baseline"/>
        </w:rPr>
        <w:t> </w:t>
      </w:r>
      <w:r>
        <w:rPr>
          <w:sz w:val="20"/>
          <w:vertAlign w:val="baseline"/>
        </w:rPr>
        <w:t>1–17,</w:t>
      </w:r>
      <w:r>
        <w:rPr>
          <w:spacing w:val="-5"/>
          <w:sz w:val="20"/>
          <w:vertAlign w:val="baseline"/>
        </w:rPr>
        <w:t> </w:t>
      </w:r>
      <w:r>
        <w:rPr>
          <w:sz w:val="20"/>
          <w:vertAlign w:val="baseline"/>
        </w:rPr>
        <w:t>https://doi.org/2964</w:t>
      </w:r>
      <w:r>
        <w:rPr>
          <w:spacing w:val="-3"/>
          <w:sz w:val="20"/>
          <w:vertAlign w:val="baseline"/>
        </w:rPr>
        <w:t> </w:t>
      </w:r>
      <w:r>
        <w:rPr>
          <w:sz w:val="20"/>
          <w:vertAlign w:val="baseline"/>
        </w:rPr>
        <w:t>9498.</w:t>
      </w:r>
    </w:p>
    <w:p>
      <w:pPr>
        <w:spacing w:line="229" w:lineRule="exact" w:before="0"/>
        <w:ind w:left="568" w:right="0" w:firstLine="0"/>
        <w:jc w:val="left"/>
        <w:rPr>
          <w:sz w:val="20"/>
        </w:rPr>
      </w:pPr>
      <w:r>
        <w:rPr>
          <w:sz w:val="20"/>
        </w:rPr>
        <w:t>Hal</w:t>
      </w:r>
      <w:r>
        <w:rPr>
          <w:spacing w:val="-3"/>
          <w:sz w:val="20"/>
        </w:rPr>
        <w:t> </w:t>
      </w:r>
      <w:r>
        <w:rPr>
          <w:sz w:val="20"/>
        </w:rPr>
        <w:t>3-</w:t>
      </w:r>
      <w:r>
        <w:rPr>
          <w:spacing w:val="-10"/>
          <w:sz w:val="20"/>
        </w:rPr>
        <w:t>7</w:t>
      </w:r>
    </w:p>
    <w:p>
      <w:pPr>
        <w:spacing w:before="3"/>
        <w:ind w:left="1288" w:right="0" w:firstLine="0"/>
        <w:jc w:val="left"/>
        <w:rPr>
          <w:sz w:val="20"/>
        </w:rPr>
      </w:pPr>
      <w:r>
        <w:rPr>
          <w:sz w:val="20"/>
          <w:vertAlign w:val="superscript"/>
        </w:rPr>
        <w:t>77</w:t>
      </w:r>
      <w:r>
        <w:rPr>
          <w:spacing w:val="3"/>
          <w:sz w:val="20"/>
          <w:vertAlign w:val="baseline"/>
        </w:rPr>
        <w:t> </w:t>
      </w:r>
      <w:r>
        <w:rPr>
          <w:sz w:val="20"/>
          <w:vertAlign w:val="baseline"/>
        </w:rPr>
        <w:t>Puspitasari</w:t>
      </w:r>
      <w:r>
        <w:rPr>
          <w:spacing w:val="-6"/>
          <w:sz w:val="20"/>
          <w:vertAlign w:val="baseline"/>
        </w:rPr>
        <w:t> </w:t>
      </w:r>
      <w:r>
        <w:rPr>
          <w:sz w:val="20"/>
          <w:vertAlign w:val="baseline"/>
        </w:rPr>
        <w:t>and</w:t>
      </w:r>
      <w:r>
        <w:rPr>
          <w:spacing w:val="1"/>
          <w:sz w:val="20"/>
          <w:vertAlign w:val="baseline"/>
        </w:rPr>
        <w:t> </w:t>
      </w:r>
      <w:r>
        <w:rPr>
          <w:sz w:val="20"/>
          <w:vertAlign w:val="baseline"/>
        </w:rPr>
        <w:t>Hanifah.</w:t>
      </w:r>
      <w:r>
        <w:rPr>
          <w:spacing w:val="6"/>
          <w:sz w:val="20"/>
          <w:vertAlign w:val="baseline"/>
        </w:rPr>
        <w:t> </w:t>
      </w:r>
      <w:r>
        <w:rPr>
          <w:sz w:val="20"/>
          <w:vertAlign w:val="baseline"/>
        </w:rPr>
        <w:t>Hal</w:t>
      </w:r>
      <w:r>
        <w:rPr>
          <w:spacing w:val="-7"/>
          <w:sz w:val="20"/>
          <w:vertAlign w:val="baseline"/>
        </w:rPr>
        <w:t> </w:t>
      </w:r>
      <w:r>
        <w:rPr>
          <w:sz w:val="20"/>
          <w:vertAlign w:val="baseline"/>
        </w:rPr>
        <w:t>3-</w:t>
      </w:r>
      <w:r>
        <w:rPr>
          <w:spacing w:val="-5"/>
          <w:sz w:val="20"/>
          <w:vertAlign w:val="baseline"/>
        </w:rPr>
        <w:t>10</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14" w:firstLine="720"/>
        <w:jc w:val="both"/>
      </w:pPr>
      <w:r>
        <w:rPr/>
        <w:t>Pada 1927 beliau berhasil mendirikan Muhammadiyah di Lhok Seumawe,</w:t>
      </w:r>
      <w:r>
        <w:rPr>
          <w:spacing w:val="-2"/>
        </w:rPr>
        <w:t> </w:t>
      </w:r>
      <w:r>
        <w:rPr/>
        <w:t>Aceh. Karir beliau selama berada di Muhammadiyah menjabat sebagai Ketua Bagian Taman Pustaka, Ketua Tabligh, dan Ketua Cabang Muhammadiyah Padang Panjang.</w:t>
      </w:r>
      <w:r>
        <w:rPr>
          <w:vertAlign w:val="superscript"/>
        </w:rPr>
        <w:t>78</w:t>
      </w:r>
    </w:p>
    <w:p>
      <w:pPr>
        <w:pStyle w:val="BodyText"/>
        <w:spacing w:line="480" w:lineRule="auto" w:before="1"/>
        <w:ind w:left="1288" w:right="705" w:firstLine="720"/>
        <w:jc w:val="both"/>
      </w:pPr>
      <w:r>
        <w:rPr/>
        <w:t>Buya Hamka dengan seluruh kesibukannya berkecimpung di organisasi Muhammadiyah, tidak melupakan aktivitas menulis. Beliau sudah aktif menulis sejak usia 17 tahun dengan mendalami roman, puisi, dan kisah-kisah. Beliau menerbitkan karya-karya bersejarah yang dikenal dalam</w:t>
      </w:r>
      <w:r>
        <w:rPr>
          <w:spacing w:val="-11"/>
        </w:rPr>
        <w:t> </w:t>
      </w:r>
      <w:r>
        <w:rPr/>
        <w:t>dunia</w:t>
      </w:r>
      <w:r>
        <w:rPr>
          <w:spacing w:val="-11"/>
        </w:rPr>
        <w:t> </w:t>
      </w:r>
      <w:r>
        <w:rPr/>
        <w:t>sastra</w:t>
      </w:r>
      <w:r>
        <w:rPr>
          <w:spacing w:val="-11"/>
        </w:rPr>
        <w:t> </w:t>
      </w:r>
      <w:r>
        <w:rPr/>
        <w:t>Indonesia</w:t>
      </w:r>
      <w:r>
        <w:rPr>
          <w:spacing w:val="-8"/>
        </w:rPr>
        <w:t> </w:t>
      </w:r>
      <w:r>
        <w:rPr/>
        <w:t>di</w:t>
      </w:r>
      <w:r>
        <w:rPr>
          <w:spacing w:val="-11"/>
        </w:rPr>
        <w:t> </w:t>
      </w:r>
      <w:r>
        <w:rPr/>
        <w:t>antaranya</w:t>
      </w:r>
      <w:r>
        <w:rPr>
          <w:spacing w:val="-7"/>
        </w:rPr>
        <w:t> </w:t>
      </w:r>
      <w:r>
        <w:rPr/>
        <w:t>yaitu</w:t>
      </w:r>
      <w:r>
        <w:rPr>
          <w:spacing w:val="-12"/>
        </w:rPr>
        <w:t> </w:t>
      </w:r>
      <w:r>
        <w:rPr/>
        <w:t>novel</w:t>
      </w:r>
      <w:r>
        <w:rPr>
          <w:spacing w:val="-8"/>
        </w:rPr>
        <w:t> </w:t>
      </w:r>
      <w:r>
        <w:rPr/>
        <w:t>Di</w:t>
      </w:r>
      <w:r>
        <w:rPr>
          <w:spacing w:val="-8"/>
        </w:rPr>
        <w:t> </w:t>
      </w:r>
      <w:r>
        <w:rPr/>
        <w:t>Bawah</w:t>
      </w:r>
      <w:r>
        <w:rPr>
          <w:spacing w:val="-9"/>
        </w:rPr>
        <w:t> </w:t>
      </w:r>
      <w:r>
        <w:rPr/>
        <w:t>Lindungan Kakbah dan Tenggelamnya Kapan Van Der Wijck.</w:t>
      </w:r>
      <w:r>
        <w:rPr>
          <w:vertAlign w:val="superscript"/>
        </w:rPr>
        <w:t>79</w:t>
      </w:r>
    </w:p>
    <w:p>
      <w:pPr>
        <w:pStyle w:val="BodyText"/>
        <w:spacing w:line="480" w:lineRule="auto" w:before="1"/>
        <w:ind w:left="1288" w:right="704" w:firstLine="720"/>
        <w:jc w:val="both"/>
      </w:pPr>
      <w:r>
        <w:rPr>
          <w:spacing w:val="-2"/>
        </w:rPr>
        <w:t>Pada</w:t>
      </w:r>
      <w:r>
        <w:rPr>
          <w:spacing w:val="-9"/>
        </w:rPr>
        <w:t> </w:t>
      </w:r>
      <w:r>
        <w:rPr>
          <w:spacing w:val="-2"/>
        </w:rPr>
        <w:t>5</w:t>
      </w:r>
      <w:r>
        <w:rPr>
          <w:spacing w:val="-13"/>
        </w:rPr>
        <w:t> </w:t>
      </w:r>
      <w:r>
        <w:rPr>
          <w:spacing w:val="-2"/>
        </w:rPr>
        <w:t>April</w:t>
      </w:r>
      <w:r>
        <w:rPr>
          <w:spacing w:val="-7"/>
        </w:rPr>
        <w:t> </w:t>
      </w:r>
      <w:r>
        <w:rPr>
          <w:spacing w:val="-2"/>
        </w:rPr>
        <w:t>1929</w:t>
      </w:r>
      <w:r>
        <w:rPr>
          <w:spacing w:val="-8"/>
        </w:rPr>
        <w:t> </w:t>
      </w:r>
      <w:r>
        <w:rPr>
          <w:spacing w:val="-2"/>
        </w:rPr>
        <w:t>beliau</w:t>
      </w:r>
      <w:r>
        <w:rPr>
          <w:spacing w:val="-8"/>
        </w:rPr>
        <w:t> </w:t>
      </w:r>
      <w:r>
        <w:rPr>
          <w:spacing w:val="-2"/>
        </w:rPr>
        <w:t>menikah</w:t>
      </w:r>
      <w:r>
        <w:rPr>
          <w:spacing w:val="-8"/>
        </w:rPr>
        <w:t> </w:t>
      </w:r>
      <w:r>
        <w:rPr>
          <w:spacing w:val="-2"/>
        </w:rPr>
        <w:t>dengan</w:t>
      </w:r>
      <w:r>
        <w:rPr>
          <w:spacing w:val="-8"/>
        </w:rPr>
        <w:t> </w:t>
      </w:r>
      <w:r>
        <w:rPr>
          <w:spacing w:val="-2"/>
        </w:rPr>
        <w:t>Siti</w:t>
      </w:r>
      <w:r>
        <w:rPr>
          <w:spacing w:val="-7"/>
        </w:rPr>
        <w:t> </w:t>
      </w:r>
      <w:r>
        <w:rPr>
          <w:spacing w:val="-2"/>
        </w:rPr>
        <w:t>Raham.</w:t>
      </w:r>
      <w:r>
        <w:rPr>
          <w:spacing w:val="-8"/>
        </w:rPr>
        <w:t> </w:t>
      </w:r>
      <w:r>
        <w:rPr>
          <w:spacing w:val="-2"/>
        </w:rPr>
        <w:t>Saat</w:t>
      </w:r>
      <w:r>
        <w:rPr>
          <w:spacing w:val="-7"/>
        </w:rPr>
        <w:t> </w:t>
      </w:r>
      <w:r>
        <w:rPr>
          <w:spacing w:val="-2"/>
        </w:rPr>
        <w:t>itu</w:t>
      </w:r>
      <w:r>
        <w:rPr>
          <w:spacing w:val="-8"/>
        </w:rPr>
        <w:t> </w:t>
      </w:r>
      <w:r>
        <w:rPr>
          <w:spacing w:val="-2"/>
        </w:rPr>
        <w:t>beliau </w:t>
      </w:r>
      <w:r>
        <w:rPr/>
        <w:t>berusia</w:t>
      </w:r>
      <w:r>
        <w:rPr>
          <w:spacing w:val="-15"/>
        </w:rPr>
        <w:t> </w:t>
      </w:r>
      <w:r>
        <w:rPr/>
        <w:t>21</w:t>
      </w:r>
      <w:r>
        <w:rPr>
          <w:spacing w:val="-15"/>
        </w:rPr>
        <w:t> </w:t>
      </w:r>
      <w:r>
        <w:rPr/>
        <w:t>tahun</w:t>
      </w:r>
      <w:r>
        <w:rPr>
          <w:spacing w:val="-15"/>
        </w:rPr>
        <w:t> </w:t>
      </w:r>
      <w:r>
        <w:rPr/>
        <w:t>sedangkan</w:t>
      </w:r>
      <w:r>
        <w:rPr>
          <w:spacing w:val="-15"/>
        </w:rPr>
        <w:t> </w:t>
      </w:r>
      <w:r>
        <w:rPr/>
        <w:t>isterinya</w:t>
      </w:r>
      <w:r>
        <w:rPr>
          <w:spacing w:val="-15"/>
        </w:rPr>
        <w:t> </w:t>
      </w:r>
      <w:r>
        <w:rPr/>
        <w:t>15</w:t>
      </w:r>
      <w:r>
        <w:rPr>
          <w:spacing w:val="-15"/>
        </w:rPr>
        <w:t> </w:t>
      </w:r>
      <w:r>
        <w:rPr/>
        <w:t>tahun.</w:t>
      </w:r>
      <w:r>
        <w:rPr>
          <w:spacing w:val="-15"/>
        </w:rPr>
        <w:t> </w:t>
      </w:r>
      <w:r>
        <w:rPr/>
        <w:t>Setelah</w:t>
      </w:r>
      <w:r>
        <w:rPr>
          <w:spacing w:val="-15"/>
        </w:rPr>
        <w:t> </w:t>
      </w:r>
      <w:r>
        <w:rPr/>
        <w:t>menikah,</w:t>
      </w:r>
      <w:r>
        <w:rPr>
          <w:spacing w:val="-15"/>
        </w:rPr>
        <w:t> </w:t>
      </w:r>
      <w:r>
        <w:rPr/>
        <w:t>beliau</w:t>
      </w:r>
      <w:r>
        <w:rPr>
          <w:spacing w:val="-15"/>
        </w:rPr>
        <w:t> </w:t>
      </w:r>
      <w:r>
        <w:rPr/>
        <w:t>aktif sebagai menghidupkan Cabang Muhammadiyah Padang Panjang. Beliau aktif dalam mengikuti setiap kegiatan Kongres Muhammadiyah.</w:t>
      </w:r>
      <w:r>
        <w:rPr>
          <w:vertAlign w:val="superscript"/>
        </w:rPr>
        <w:t>80</w:t>
      </w:r>
    </w:p>
    <w:p>
      <w:pPr>
        <w:pStyle w:val="BodyText"/>
        <w:spacing w:line="480" w:lineRule="auto" w:before="1"/>
        <w:ind w:left="1288" w:right="705" w:firstLine="720"/>
        <w:jc w:val="both"/>
      </w:pPr>
      <w:r>
        <w:rPr/>
        <w:t>Buya Hamka dan keluarga pindah ke Jakarta setelah perjanjian Roem</w:t>
      </w:r>
      <w:r>
        <w:rPr>
          <w:spacing w:val="-11"/>
        </w:rPr>
        <w:t> </w:t>
      </w:r>
      <w:r>
        <w:rPr/>
        <w:t>Royen</w:t>
      </w:r>
      <w:r>
        <w:rPr>
          <w:spacing w:val="-12"/>
        </w:rPr>
        <w:t> </w:t>
      </w:r>
      <w:r>
        <w:rPr/>
        <w:t>disahkan.</w:t>
      </w:r>
      <w:r>
        <w:rPr>
          <w:spacing w:val="-12"/>
        </w:rPr>
        <w:t> </w:t>
      </w:r>
      <w:r>
        <w:rPr/>
        <w:t>Beliau</w:t>
      </w:r>
      <w:r>
        <w:rPr>
          <w:spacing w:val="-12"/>
        </w:rPr>
        <w:t> </w:t>
      </w:r>
      <w:r>
        <w:rPr/>
        <w:t>diamanahkan</w:t>
      </w:r>
      <w:r>
        <w:rPr>
          <w:spacing w:val="-12"/>
        </w:rPr>
        <w:t> </w:t>
      </w:r>
      <w:r>
        <w:rPr/>
        <w:t>menjadi</w:t>
      </w:r>
      <w:r>
        <w:rPr>
          <w:spacing w:val="-11"/>
        </w:rPr>
        <w:t> </w:t>
      </w:r>
      <w:r>
        <w:rPr/>
        <w:t>Pegawai</w:t>
      </w:r>
      <w:r>
        <w:rPr>
          <w:spacing w:val="-11"/>
        </w:rPr>
        <w:t> </w:t>
      </w:r>
      <w:r>
        <w:rPr/>
        <w:t>Kementerian Agama pada tahun 1950. Selain itu, beliau bertugas untuk mengajar di perguruan</w:t>
      </w:r>
      <w:r>
        <w:rPr>
          <w:spacing w:val="-8"/>
        </w:rPr>
        <w:t> </w:t>
      </w:r>
      <w:r>
        <w:rPr/>
        <w:t>tinggi</w:t>
      </w:r>
      <w:r>
        <w:rPr>
          <w:spacing w:val="-7"/>
        </w:rPr>
        <w:t> </w:t>
      </w:r>
      <w:r>
        <w:rPr/>
        <w:t>seperti</w:t>
      </w:r>
      <w:r>
        <w:rPr>
          <w:spacing w:val="-7"/>
        </w:rPr>
        <w:t> </w:t>
      </w:r>
      <w:r>
        <w:rPr/>
        <w:t>PTAIN</w:t>
      </w:r>
      <w:r>
        <w:rPr>
          <w:spacing w:val="-15"/>
        </w:rPr>
        <w:t> </w:t>
      </w:r>
      <w:r>
        <w:rPr/>
        <w:t>Yogyakarta,</w:t>
      </w:r>
      <w:r>
        <w:rPr>
          <w:spacing w:val="-8"/>
        </w:rPr>
        <w:t> </w:t>
      </w:r>
      <w:r>
        <w:rPr/>
        <w:t>Universitas</w:t>
      </w:r>
      <w:r>
        <w:rPr>
          <w:spacing w:val="-9"/>
        </w:rPr>
        <w:t> </w:t>
      </w:r>
      <w:r>
        <w:rPr/>
        <w:t>Islam</w:t>
      </w:r>
      <w:r>
        <w:rPr>
          <w:spacing w:val="-7"/>
        </w:rPr>
        <w:t> </w:t>
      </w:r>
      <w:r>
        <w:rPr/>
        <w:t>Jakarta,</w:t>
      </w:r>
      <w:r>
        <w:rPr>
          <w:spacing w:val="-8"/>
        </w:rPr>
        <w:t> </w:t>
      </w:r>
      <w:r>
        <w:rPr/>
        <w:t>dan Universitas Muslim Indonesia Makassar. Beliau diamanahkan menjabat sebagai ketua umum Majelis Ulama Indonesia.</w:t>
      </w:r>
      <w:r>
        <w:rPr>
          <w:vertAlign w:val="superscript"/>
        </w:rPr>
        <w:t>81</w:t>
      </w:r>
    </w:p>
    <w:p>
      <w:pPr>
        <w:pStyle w:val="BodyText"/>
        <w:rPr>
          <w:sz w:val="20"/>
        </w:rPr>
      </w:pPr>
    </w:p>
    <w:p>
      <w:pPr>
        <w:pStyle w:val="BodyText"/>
        <w:rPr>
          <w:sz w:val="20"/>
        </w:rPr>
      </w:pPr>
    </w:p>
    <w:p>
      <w:pPr>
        <w:pStyle w:val="BodyText"/>
        <w:spacing w:before="67"/>
        <w:rPr>
          <w:sz w:val="20"/>
        </w:rPr>
      </w:pPr>
      <w:r>
        <w:rPr>
          <w:sz w:val="20"/>
        </w:rPr>
        <mc:AlternateContent>
          <mc:Choice Requires="wps">
            <w:drawing>
              <wp:anchor distT="0" distB="0" distL="0" distR="0" allowOverlap="1" layoutInCell="1" locked="0" behindDoc="1" simplePos="0" relativeHeight="487616000">
                <wp:simplePos x="0" y="0"/>
                <wp:positionH relativeFrom="page">
                  <wp:posOffset>1440561</wp:posOffset>
                </wp:positionH>
                <wp:positionV relativeFrom="paragraph">
                  <wp:posOffset>203834</wp:posOffset>
                </wp:positionV>
                <wp:extent cx="1829435" cy="10160"/>
                <wp:effectExtent l="0" t="0" r="0" b="0"/>
                <wp:wrapTopAndBottom/>
                <wp:docPr id="86" name="Graphic 86"/>
                <wp:cNvGraphicFramePr>
                  <a:graphicFrameLocks/>
                </wp:cNvGraphicFramePr>
                <a:graphic>
                  <a:graphicData uri="http://schemas.microsoft.com/office/word/2010/wordprocessingShape">
                    <wps:wsp>
                      <wps:cNvPr id="86" name="Graphic 86"/>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6.04995pt;width:144.050pt;height:.80005pt;mso-position-horizontal-relative:page;mso-position-vertical-relative:paragraph;z-index:-15700480;mso-wrap-distance-left:0;mso-wrap-distance-right:0" id="docshape45" filled="true" fillcolor="#000000" stroked="false">
                <v:fill type="solid"/>
                <w10:wrap type="topAndBottom"/>
              </v:rect>
            </w:pict>
          </mc:Fallback>
        </mc:AlternateContent>
      </w:r>
    </w:p>
    <w:p>
      <w:pPr>
        <w:spacing w:line="229" w:lineRule="exact" w:before="97"/>
        <w:ind w:left="1288" w:right="0" w:firstLine="0"/>
        <w:jc w:val="left"/>
        <w:rPr>
          <w:sz w:val="20"/>
        </w:rPr>
      </w:pPr>
      <w:r>
        <w:rPr>
          <w:sz w:val="20"/>
          <w:vertAlign w:val="superscript"/>
        </w:rPr>
        <w:t>78</w:t>
      </w:r>
      <w:r>
        <w:rPr>
          <w:spacing w:val="2"/>
          <w:sz w:val="20"/>
          <w:vertAlign w:val="baseline"/>
        </w:rPr>
        <w:t> </w:t>
      </w:r>
      <w:r>
        <w:rPr>
          <w:sz w:val="20"/>
          <w:vertAlign w:val="baseline"/>
        </w:rPr>
        <w:t>Hamka,</w:t>
      </w:r>
      <w:r>
        <w:rPr>
          <w:spacing w:val="3"/>
          <w:sz w:val="20"/>
          <w:vertAlign w:val="baseline"/>
        </w:rPr>
        <w:t> </w:t>
      </w:r>
      <w:r>
        <w:rPr>
          <w:i/>
          <w:sz w:val="20"/>
          <w:vertAlign w:val="baseline"/>
        </w:rPr>
        <w:t>Pribadi Dan Martabat Buya</w:t>
      </w:r>
      <w:r>
        <w:rPr>
          <w:i/>
          <w:spacing w:val="-4"/>
          <w:sz w:val="20"/>
          <w:vertAlign w:val="baseline"/>
        </w:rPr>
        <w:t> </w:t>
      </w:r>
      <w:r>
        <w:rPr>
          <w:i/>
          <w:sz w:val="20"/>
          <w:vertAlign w:val="baseline"/>
        </w:rPr>
        <w:t>Hamka</w:t>
      </w:r>
      <w:r>
        <w:rPr>
          <w:sz w:val="20"/>
          <w:vertAlign w:val="baseline"/>
        </w:rPr>
        <w:t>.</w:t>
      </w:r>
      <w:r>
        <w:rPr>
          <w:spacing w:val="3"/>
          <w:sz w:val="20"/>
          <w:vertAlign w:val="baseline"/>
        </w:rPr>
        <w:t> </w:t>
      </w:r>
      <w:r>
        <w:rPr>
          <w:sz w:val="20"/>
          <w:vertAlign w:val="baseline"/>
        </w:rPr>
        <w:t>Hal</w:t>
      </w:r>
      <w:r>
        <w:rPr>
          <w:spacing w:val="-4"/>
          <w:sz w:val="20"/>
          <w:vertAlign w:val="baseline"/>
        </w:rPr>
        <w:t> </w:t>
      </w:r>
      <w:r>
        <w:rPr>
          <w:sz w:val="20"/>
          <w:vertAlign w:val="baseline"/>
        </w:rPr>
        <w:t>7-</w:t>
      </w:r>
      <w:r>
        <w:rPr>
          <w:spacing w:val="-5"/>
          <w:sz w:val="20"/>
          <w:vertAlign w:val="baseline"/>
        </w:rPr>
        <w:t>10</w:t>
      </w:r>
    </w:p>
    <w:p>
      <w:pPr>
        <w:spacing w:line="229" w:lineRule="exact" w:before="0"/>
        <w:ind w:left="1288" w:right="0" w:firstLine="0"/>
        <w:jc w:val="left"/>
        <w:rPr>
          <w:sz w:val="20"/>
        </w:rPr>
      </w:pPr>
      <w:r>
        <w:rPr>
          <w:sz w:val="20"/>
          <w:vertAlign w:val="superscript"/>
        </w:rPr>
        <w:t>79</w:t>
      </w:r>
      <w:r>
        <w:rPr>
          <w:spacing w:val="4"/>
          <w:sz w:val="20"/>
          <w:vertAlign w:val="baseline"/>
        </w:rPr>
        <w:t> </w:t>
      </w:r>
      <w:r>
        <w:rPr>
          <w:sz w:val="20"/>
          <w:vertAlign w:val="baseline"/>
        </w:rPr>
        <w:t>Hamka.</w:t>
      </w:r>
      <w:r>
        <w:rPr>
          <w:spacing w:val="5"/>
          <w:sz w:val="20"/>
          <w:vertAlign w:val="baseline"/>
        </w:rPr>
        <w:t> </w:t>
      </w:r>
      <w:r>
        <w:rPr>
          <w:sz w:val="20"/>
          <w:vertAlign w:val="baseline"/>
        </w:rPr>
        <w:t>Hal</w:t>
      </w:r>
      <w:r>
        <w:rPr>
          <w:spacing w:val="-6"/>
          <w:sz w:val="20"/>
          <w:vertAlign w:val="baseline"/>
        </w:rPr>
        <w:t> </w:t>
      </w:r>
      <w:r>
        <w:rPr>
          <w:sz w:val="20"/>
          <w:vertAlign w:val="baseline"/>
        </w:rPr>
        <w:t>8-</w:t>
      </w:r>
      <w:r>
        <w:rPr>
          <w:spacing w:val="-5"/>
          <w:sz w:val="20"/>
          <w:vertAlign w:val="baseline"/>
        </w:rPr>
        <w:t>15</w:t>
      </w:r>
    </w:p>
    <w:p>
      <w:pPr>
        <w:spacing w:before="2"/>
        <w:ind w:left="1288" w:right="0" w:firstLine="0"/>
        <w:jc w:val="left"/>
        <w:rPr>
          <w:sz w:val="20"/>
        </w:rPr>
      </w:pPr>
      <w:r>
        <w:rPr>
          <w:sz w:val="20"/>
          <w:vertAlign w:val="superscript"/>
        </w:rPr>
        <w:t>80</w:t>
      </w:r>
      <w:r>
        <w:rPr>
          <w:spacing w:val="4"/>
          <w:sz w:val="20"/>
          <w:vertAlign w:val="baseline"/>
        </w:rPr>
        <w:t> </w:t>
      </w:r>
      <w:r>
        <w:rPr>
          <w:sz w:val="20"/>
          <w:vertAlign w:val="baseline"/>
        </w:rPr>
        <w:t>Hamka.</w:t>
      </w:r>
      <w:r>
        <w:rPr>
          <w:spacing w:val="5"/>
          <w:sz w:val="20"/>
          <w:vertAlign w:val="baseline"/>
        </w:rPr>
        <w:t> </w:t>
      </w:r>
      <w:r>
        <w:rPr>
          <w:sz w:val="20"/>
          <w:vertAlign w:val="baseline"/>
        </w:rPr>
        <w:t>Hal</w:t>
      </w:r>
      <w:r>
        <w:rPr>
          <w:spacing w:val="-6"/>
          <w:sz w:val="20"/>
          <w:vertAlign w:val="baseline"/>
        </w:rPr>
        <w:t> </w:t>
      </w:r>
      <w:r>
        <w:rPr>
          <w:sz w:val="20"/>
          <w:vertAlign w:val="baseline"/>
        </w:rPr>
        <w:t>9-</w:t>
      </w:r>
      <w:r>
        <w:rPr>
          <w:spacing w:val="-5"/>
          <w:sz w:val="20"/>
          <w:vertAlign w:val="baseline"/>
        </w:rPr>
        <w:t>15</w:t>
      </w:r>
    </w:p>
    <w:p>
      <w:pPr>
        <w:spacing w:before="2"/>
        <w:ind w:left="1288" w:right="0" w:firstLine="0"/>
        <w:jc w:val="left"/>
        <w:rPr>
          <w:sz w:val="20"/>
        </w:rPr>
      </w:pPr>
      <w:r>
        <w:rPr>
          <w:rFonts w:ascii="Calibri"/>
          <w:sz w:val="20"/>
          <w:vertAlign w:val="superscript"/>
        </w:rPr>
        <w:t>81</w:t>
      </w:r>
      <w:r>
        <w:rPr>
          <w:rFonts w:ascii="Calibri"/>
          <w:sz w:val="20"/>
          <w:vertAlign w:val="baseline"/>
        </w:rPr>
        <w:t> </w:t>
      </w:r>
      <w:r>
        <w:rPr>
          <w:sz w:val="20"/>
          <w:vertAlign w:val="baseline"/>
        </w:rPr>
        <w:t>Hamka.</w:t>
      </w:r>
      <w:r>
        <w:rPr>
          <w:spacing w:val="5"/>
          <w:sz w:val="20"/>
          <w:vertAlign w:val="baseline"/>
        </w:rPr>
        <w:t> </w:t>
      </w:r>
      <w:r>
        <w:rPr>
          <w:sz w:val="20"/>
          <w:vertAlign w:val="baseline"/>
        </w:rPr>
        <w:t>Hal</w:t>
      </w:r>
      <w:r>
        <w:rPr>
          <w:spacing w:val="-5"/>
          <w:sz w:val="20"/>
          <w:vertAlign w:val="baseline"/>
        </w:rPr>
        <w:t> </w:t>
      </w:r>
      <w:r>
        <w:rPr>
          <w:sz w:val="20"/>
          <w:vertAlign w:val="baseline"/>
        </w:rPr>
        <w:t>10-</w:t>
      </w:r>
      <w:r>
        <w:rPr>
          <w:spacing w:val="-5"/>
          <w:sz w:val="20"/>
          <w:vertAlign w:val="baseline"/>
        </w:rPr>
        <w:t>15</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6" w:firstLine="720"/>
        <w:jc w:val="both"/>
      </w:pPr>
      <w:r>
        <w:rPr/>
        <w:t>Pada</w:t>
      </w:r>
      <w:r>
        <w:rPr>
          <w:spacing w:val="-8"/>
        </w:rPr>
        <w:t> </w:t>
      </w:r>
      <w:r>
        <w:rPr/>
        <w:t>1958,</w:t>
      </w:r>
      <w:r>
        <w:rPr>
          <w:spacing w:val="-10"/>
        </w:rPr>
        <w:t> </w:t>
      </w:r>
      <w:r>
        <w:rPr/>
        <w:t>Buya</w:t>
      </w:r>
      <w:r>
        <w:rPr>
          <w:spacing w:val="-4"/>
        </w:rPr>
        <w:t> </w:t>
      </w:r>
      <w:r>
        <w:rPr/>
        <w:t>Hamka</w:t>
      </w:r>
      <w:r>
        <w:rPr>
          <w:spacing w:val="-8"/>
        </w:rPr>
        <w:t> </w:t>
      </w:r>
      <w:r>
        <w:rPr/>
        <w:t>diutus</w:t>
      </w:r>
      <w:r>
        <w:rPr>
          <w:spacing w:val="-11"/>
        </w:rPr>
        <w:t> </w:t>
      </w:r>
      <w:r>
        <w:rPr/>
        <w:t>sebagai</w:t>
      </w:r>
      <w:r>
        <w:rPr>
          <w:spacing w:val="-9"/>
        </w:rPr>
        <w:t> </w:t>
      </w:r>
      <w:r>
        <w:rPr/>
        <w:t>anggota</w:t>
      </w:r>
      <w:r>
        <w:rPr>
          <w:spacing w:val="-8"/>
        </w:rPr>
        <w:t> </w:t>
      </w:r>
      <w:r>
        <w:rPr/>
        <w:t>Delegasi</w:t>
      </w:r>
      <w:r>
        <w:rPr>
          <w:spacing w:val="-9"/>
        </w:rPr>
        <w:t> </w:t>
      </w:r>
      <w:r>
        <w:rPr/>
        <w:t>Indonesia dalam rangka menghadiri Simposium Islam di Lahore. Bersama dengan Prof Hasbi Assidiqie dan KH Anwar Musaddad. Setelahnya beliau meneruskan</w:t>
      </w:r>
      <w:r>
        <w:rPr>
          <w:spacing w:val="-15"/>
        </w:rPr>
        <w:t> </w:t>
      </w:r>
      <w:r>
        <w:rPr/>
        <w:t>perjalanan</w:t>
      </w:r>
      <w:r>
        <w:rPr>
          <w:spacing w:val="-15"/>
        </w:rPr>
        <w:t> </w:t>
      </w:r>
      <w:r>
        <w:rPr/>
        <w:t>ke</w:t>
      </w:r>
      <w:r>
        <w:rPr>
          <w:spacing w:val="-15"/>
        </w:rPr>
        <w:t> </w:t>
      </w:r>
      <w:r>
        <w:rPr/>
        <w:t>Mesir</w:t>
      </w:r>
      <w:r>
        <w:rPr>
          <w:spacing w:val="-15"/>
        </w:rPr>
        <w:t> </w:t>
      </w:r>
      <w:r>
        <w:rPr/>
        <w:t>dan</w:t>
      </w:r>
      <w:r>
        <w:rPr>
          <w:spacing w:val="-15"/>
        </w:rPr>
        <w:t> </w:t>
      </w:r>
      <w:r>
        <w:rPr/>
        <w:t>menyampaikan</w:t>
      </w:r>
      <w:r>
        <w:rPr>
          <w:spacing w:val="-15"/>
        </w:rPr>
        <w:t> </w:t>
      </w:r>
      <w:r>
        <w:rPr/>
        <w:t>sebuah</w:t>
      </w:r>
      <w:r>
        <w:rPr>
          <w:spacing w:val="-15"/>
        </w:rPr>
        <w:t> </w:t>
      </w:r>
      <w:r>
        <w:rPr/>
        <w:t>pidato</w:t>
      </w:r>
      <w:r>
        <w:rPr>
          <w:spacing w:val="-15"/>
        </w:rPr>
        <w:t> </w:t>
      </w:r>
      <w:r>
        <w:rPr/>
        <w:t>berjudul </w:t>
      </w:r>
      <w:r>
        <w:rPr>
          <w:i/>
        </w:rPr>
        <w:t>Pengaruh Mohammad Abduh di Indonesia</w:t>
      </w:r>
      <w:r>
        <w:rPr/>
        <w:t>. Kemudian beliau diberikan gelar Doktor Honoris Causa oleh Universitas Al-Azhar, Kairo.</w:t>
      </w:r>
      <w:r>
        <w:rPr>
          <w:vertAlign w:val="superscript"/>
        </w:rPr>
        <w:t>82</w:t>
      </w:r>
    </w:p>
    <w:p>
      <w:pPr>
        <w:pStyle w:val="BodyText"/>
        <w:spacing w:line="480" w:lineRule="auto" w:before="1"/>
        <w:ind w:left="1288" w:right="706" w:firstLine="720"/>
        <w:jc w:val="both"/>
      </w:pPr>
      <w:r>
        <w:rPr/>
        <w:t>Pada Juli 1559, Buya Hamka bersama dengan KH Fakih Usman mendirikan majalah bulanan bernama Panji Masyarakat. Berfokus pada kebudayaan dan pengetahuan Islam. Pada tahun tersebut, beliau berhenti menjadi pegawai negeri karena merangkap anggota Partai Masyumi. Majalah tersebut dibredel pada 17 Agustus 1960 oleh pemerintahan Soekarno karena memuat kritikan tajam dari Hatta tentang demokrasi pemimpin beserta berbagai pelanggaran yang disembunyikan.</w:t>
      </w:r>
      <w:r>
        <w:rPr>
          <w:vertAlign w:val="superscript"/>
        </w:rPr>
        <w:t>83</w:t>
      </w:r>
    </w:p>
    <w:p>
      <w:pPr>
        <w:pStyle w:val="BodyText"/>
        <w:spacing w:line="480" w:lineRule="auto" w:before="1"/>
        <w:ind w:left="1288" w:right="703" w:firstLine="720"/>
        <w:jc w:val="both"/>
      </w:pPr>
      <w:r>
        <w:rPr/>
        <w:t>Pada 1962, beliau bersama dengan Letjen Sudirman dan Brigjen Muchlas</w:t>
      </w:r>
      <w:r>
        <w:rPr>
          <w:spacing w:val="-6"/>
        </w:rPr>
        <w:t> </w:t>
      </w:r>
      <w:r>
        <w:rPr/>
        <w:t>Rowi</w:t>
      </w:r>
      <w:r>
        <w:rPr>
          <w:spacing w:val="-3"/>
        </w:rPr>
        <w:t> </w:t>
      </w:r>
      <w:r>
        <w:rPr/>
        <w:t>mendirikan</w:t>
      </w:r>
      <w:r>
        <w:rPr>
          <w:spacing w:val="-4"/>
        </w:rPr>
        <w:t> </w:t>
      </w:r>
      <w:r>
        <w:rPr/>
        <w:t>Majalah</w:t>
      </w:r>
      <w:r>
        <w:rPr>
          <w:spacing w:val="-4"/>
        </w:rPr>
        <w:t> </w:t>
      </w:r>
      <w:r>
        <w:rPr/>
        <w:t>Gema</w:t>
      </w:r>
      <w:r>
        <w:rPr>
          <w:spacing w:val="-3"/>
        </w:rPr>
        <w:t> </w:t>
      </w:r>
      <w:r>
        <w:rPr/>
        <w:t>Islam.</w:t>
      </w:r>
      <w:r>
        <w:rPr>
          <w:spacing w:val="-4"/>
        </w:rPr>
        <w:t> </w:t>
      </w:r>
      <w:r>
        <w:rPr/>
        <w:t>Namun,</w:t>
      </w:r>
      <w:r>
        <w:rPr>
          <w:spacing w:val="-4"/>
        </w:rPr>
        <w:t> </w:t>
      </w:r>
      <w:r>
        <w:rPr/>
        <w:t>pada</w:t>
      </w:r>
      <w:r>
        <w:rPr>
          <w:spacing w:val="-3"/>
        </w:rPr>
        <w:t> </w:t>
      </w:r>
      <w:r>
        <w:rPr/>
        <w:t>1964</w:t>
      </w:r>
      <w:r>
        <w:rPr>
          <w:spacing w:val="-4"/>
        </w:rPr>
        <w:t> </w:t>
      </w:r>
      <w:r>
        <w:rPr/>
        <w:t>beliau ditangkap oleh pemerintah dengan tuduhan melanggar peraturan pemerintah tentang anti subversif. Selama beliau berada dalam penjara, aktivitas menulis tafsir Al-Qur’an tetap berjalan dengan lancar. Beliau mendekam di penjara selama dua tahun.</w:t>
      </w:r>
      <w:r>
        <w:rPr>
          <w:vertAlign w:val="superscript"/>
        </w:rPr>
        <w:t>84</w:t>
      </w:r>
    </w:p>
    <w:p>
      <w:pPr>
        <w:pStyle w:val="BodyText"/>
        <w:rPr>
          <w:sz w:val="20"/>
        </w:rPr>
      </w:pPr>
    </w:p>
    <w:p>
      <w:pPr>
        <w:pStyle w:val="BodyText"/>
        <w:rPr>
          <w:sz w:val="20"/>
        </w:rPr>
      </w:pPr>
    </w:p>
    <w:p>
      <w:pPr>
        <w:pStyle w:val="BodyText"/>
        <w:rPr>
          <w:sz w:val="20"/>
        </w:rPr>
      </w:pPr>
    </w:p>
    <w:p>
      <w:pPr>
        <w:pStyle w:val="BodyText"/>
        <w:spacing w:before="158"/>
        <w:rPr>
          <w:sz w:val="20"/>
        </w:rPr>
      </w:pPr>
      <w:r>
        <w:rPr>
          <w:sz w:val="20"/>
        </w:rPr>
        <mc:AlternateContent>
          <mc:Choice Requires="wps">
            <w:drawing>
              <wp:anchor distT="0" distB="0" distL="0" distR="0" allowOverlap="1" layoutInCell="1" locked="0" behindDoc="1" simplePos="0" relativeHeight="487616512">
                <wp:simplePos x="0" y="0"/>
                <wp:positionH relativeFrom="page">
                  <wp:posOffset>1440561</wp:posOffset>
                </wp:positionH>
                <wp:positionV relativeFrom="paragraph">
                  <wp:posOffset>261602</wp:posOffset>
                </wp:positionV>
                <wp:extent cx="1829435" cy="10160"/>
                <wp:effectExtent l="0" t="0" r="0" b="0"/>
                <wp:wrapTopAndBottom/>
                <wp:docPr id="87" name="Graphic 87"/>
                <wp:cNvGraphicFramePr>
                  <a:graphicFrameLocks/>
                </wp:cNvGraphicFramePr>
                <a:graphic>
                  <a:graphicData uri="http://schemas.microsoft.com/office/word/2010/wordprocessingShape">
                    <wps:wsp>
                      <wps:cNvPr id="87" name="Graphic 87"/>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0.598642pt;width:144.050pt;height:.79999pt;mso-position-horizontal-relative:page;mso-position-vertical-relative:paragraph;z-index:-15699968;mso-wrap-distance-left:0;mso-wrap-distance-right:0" id="docshape46" filled="true" fillcolor="#000000" stroked="false">
                <v:fill type="solid"/>
                <w10:wrap type="topAndBottom"/>
              </v:rect>
            </w:pict>
          </mc:Fallback>
        </mc:AlternateContent>
      </w:r>
    </w:p>
    <w:p>
      <w:pPr>
        <w:spacing w:before="97"/>
        <w:ind w:left="1288" w:right="0" w:firstLine="0"/>
        <w:jc w:val="left"/>
        <w:rPr>
          <w:sz w:val="20"/>
        </w:rPr>
      </w:pPr>
      <w:r>
        <w:rPr>
          <w:sz w:val="20"/>
          <w:vertAlign w:val="superscript"/>
        </w:rPr>
        <w:t>82</w:t>
      </w:r>
      <w:r>
        <w:rPr>
          <w:spacing w:val="1"/>
          <w:sz w:val="20"/>
          <w:vertAlign w:val="baseline"/>
        </w:rPr>
        <w:t> </w:t>
      </w:r>
      <w:r>
        <w:rPr>
          <w:sz w:val="20"/>
          <w:vertAlign w:val="baseline"/>
        </w:rPr>
        <w:t>Hamka.</w:t>
      </w:r>
      <w:r>
        <w:rPr>
          <w:spacing w:val="2"/>
          <w:sz w:val="20"/>
          <w:vertAlign w:val="baseline"/>
        </w:rPr>
        <w:t> </w:t>
      </w:r>
      <w:r>
        <w:rPr>
          <w:sz w:val="20"/>
          <w:vertAlign w:val="baseline"/>
        </w:rPr>
        <w:t>Hal</w:t>
      </w:r>
      <w:r>
        <w:rPr>
          <w:spacing w:val="-8"/>
          <w:sz w:val="20"/>
          <w:vertAlign w:val="baseline"/>
        </w:rPr>
        <w:t> </w:t>
      </w:r>
      <w:r>
        <w:rPr>
          <w:sz w:val="20"/>
          <w:vertAlign w:val="baseline"/>
        </w:rPr>
        <w:t>11-</w:t>
      </w:r>
      <w:r>
        <w:rPr>
          <w:spacing w:val="-5"/>
          <w:sz w:val="20"/>
          <w:vertAlign w:val="baseline"/>
        </w:rPr>
        <w:t>20</w:t>
      </w:r>
    </w:p>
    <w:p>
      <w:pPr>
        <w:spacing w:before="2"/>
        <w:ind w:left="1288" w:right="0" w:firstLine="0"/>
        <w:jc w:val="left"/>
        <w:rPr>
          <w:sz w:val="20"/>
        </w:rPr>
      </w:pPr>
      <w:r>
        <w:rPr>
          <w:sz w:val="20"/>
          <w:vertAlign w:val="superscript"/>
        </w:rPr>
        <w:t>83</w:t>
      </w:r>
      <w:r>
        <w:rPr>
          <w:spacing w:val="4"/>
          <w:sz w:val="20"/>
          <w:vertAlign w:val="baseline"/>
        </w:rPr>
        <w:t> </w:t>
      </w:r>
      <w:r>
        <w:rPr>
          <w:sz w:val="20"/>
          <w:vertAlign w:val="baseline"/>
        </w:rPr>
        <w:t>Hamka.</w:t>
      </w:r>
      <w:r>
        <w:rPr>
          <w:spacing w:val="5"/>
          <w:sz w:val="20"/>
          <w:vertAlign w:val="baseline"/>
        </w:rPr>
        <w:t> </w:t>
      </w:r>
      <w:r>
        <w:rPr>
          <w:sz w:val="20"/>
          <w:vertAlign w:val="baseline"/>
        </w:rPr>
        <w:t>Hal</w:t>
      </w:r>
      <w:r>
        <w:rPr>
          <w:spacing w:val="-6"/>
          <w:sz w:val="20"/>
          <w:vertAlign w:val="baseline"/>
        </w:rPr>
        <w:t> </w:t>
      </w:r>
      <w:r>
        <w:rPr>
          <w:sz w:val="20"/>
          <w:vertAlign w:val="baseline"/>
        </w:rPr>
        <w:t>12-</w:t>
      </w:r>
      <w:r>
        <w:rPr>
          <w:spacing w:val="-5"/>
          <w:sz w:val="20"/>
          <w:vertAlign w:val="baseline"/>
        </w:rPr>
        <w:t>20</w:t>
      </w:r>
    </w:p>
    <w:p>
      <w:pPr>
        <w:spacing w:line="237" w:lineRule="auto" w:before="5"/>
        <w:ind w:left="568" w:right="703" w:firstLine="720"/>
        <w:jc w:val="left"/>
        <w:rPr>
          <w:sz w:val="20"/>
        </w:rPr>
      </w:pPr>
      <w:r>
        <w:rPr>
          <w:rFonts w:ascii="Calibri"/>
          <w:sz w:val="20"/>
          <w:vertAlign w:val="superscript"/>
        </w:rPr>
        <w:t>84</w:t>
      </w:r>
      <w:r>
        <w:rPr>
          <w:rFonts w:ascii="Calibri"/>
          <w:spacing w:val="-6"/>
          <w:sz w:val="20"/>
          <w:vertAlign w:val="baseline"/>
        </w:rPr>
        <w:t> </w:t>
      </w:r>
      <w:r>
        <w:rPr>
          <w:sz w:val="20"/>
          <w:vertAlign w:val="baseline"/>
        </w:rPr>
        <w:t>Ibnu</w:t>
      </w:r>
      <w:r>
        <w:rPr>
          <w:spacing w:val="-11"/>
          <w:sz w:val="20"/>
          <w:vertAlign w:val="baseline"/>
        </w:rPr>
        <w:t> </w:t>
      </w:r>
      <w:r>
        <w:rPr>
          <w:sz w:val="20"/>
          <w:vertAlign w:val="baseline"/>
        </w:rPr>
        <w:t>Ahmad</w:t>
      </w:r>
      <w:r>
        <w:rPr>
          <w:spacing w:val="-11"/>
          <w:sz w:val="20"/>
          <w:vertAlign w:val="baseline"/>
        </w:rPr>
        <w:t> </w:t>
      </w:r>
      <w:r>
        <w:rPr>
          <w:sz w:val="20"/>
          <w:vertAlign w:val="baseline"/>
        </w:rPr>
        <w:t>Al-Fathoni,</w:t>
      </w:r>
      <w:r>
        <w:rPr>
          <w:spacing w:val="-2"/>
          <w:sz w:val="20"/>
          <w:vertAlign w:val="baseline"/>
        </w:rPr>
        <w:t> </w:t>
      </w:r>
      <w:r>
        <w:rPr>
          <w:i/>
          <w:sz w:val="20"/>
          <w:vertAlign w:val="baseline"/>
        </w:rPr>
        <w:t>Biografi</w:t>
      </w:r>
      <w:r>
        <w:rPr>
          <w:i/>
          <w:spacing w:val="-8"/>
          <w:sz w:val="20"/>
          <w:vertAlign w:val="baseline"/>
        </w:rPr>
        <w:t> </w:t>
      </w:r>
      <w:r>
        <w:rPr>
          <w:i/>
          <w:sz w:val="20"/>
          <w:vertAlign w:val="baseline"/>
        </w:rPr>
        <w:t>Tokoh</w:t>
      </w:r>
      <w:r>
        <w:rPr>
          <w:i/>
          <w:spacing w:val="-5"/>
          <w:sz w:val="20"/>
          <w:vertAlign w:val="baseline"/>
        </w:rPr>
        <w:t> </w:t>
      </w:r>
      <w:r>
        <w:rPr>
          <w:i/>
          <w:sz w:val="20"/>
          <w:vertAlign w:val="baseline"/>
        </w:rPr>
        <w:t>Pendidik</w:t>
      </w:r>
      <w:r>
        <w:rPr>
          <w:i/>
          <w:spacing w:val="-9"/>
          <w:sz w:val="20"/>
          <w:vertAlign w:val="baseline"/>
        </w:rPr>
        <w:t> </w:t>
      </w:r>
      <w:r>
        <w:rPr>
          <w:i/>
          <w:sz w:val="20"/>
          <w:vertAlign w:val="baseline"/>
        </w:rPr>
        <w:t>Dan</w:t>
      </w:r>
      <w:r>
        <w:rPr>
          <w:i/>
          <w:spacing w:val="-5"/>
          <w:sz w:val="20"/>
          <w:vertAlign w:val="baseline"/>
        </w:rPr>
        <w:t> </w:t>
      </w:r>
      <w:r>
        <w:rPr>
          <w:i/>
          <w:sz w:val="20"/>
          <w:vertAlign w:val="baseline"/>
        </w:rPr>
        <w:t>Revolusi</w:t>
      </w:r>
      <w:r>
        <w:rPr>
          <w:i/>
          <w:spacing w:val="-4"/>
          <w:sz w:val="20"/>
          <w:vertAlign w:val="baseline"/>
        </w:rPr>
        <w:t> </w:t>
      </w:r>
      <w:r>
        <w:rPr>
          <w:i/>
          <w:sz w:val="20"/>
          <w:vertAlign w:val="baseline"/>
        </w:rPr>
        <w:t>Melayu</w:t>
      </w:r>
      <w:r>
        <w:rPr>
          <w:i/>
          <w:spacing w:val="-9"/>
          <w:sz w:val="20"/>
          <w:vertAlign w:val="baseline"/>
        </w:rPr>
        <w:t> </w:t>
      </w:r>
      <w:r>
        <w:rPr>
          <w:i/>
          <w:sz w:val="20"/>
          <w:vertAlign w:val="baseline"/>
        </w:rPr>
        <w:t>Buya</w:t>
      </w:r>
      <w:r>
        <w:rPr>
          <w:i/>
          <w:spacing w:val="-5"/>
          <w:sz w:val="20"/>
          <w:vertAlign w:val="baseline"/>
        </w:rPr>
        <w:t> </w:t>
      </w:r>
      <w:r>
        <w:rPr>
          <w:i/>
          <w:sz w:val="20"/>
          <w:vertAlign w:val="baseline"/>
        </w:rPr>
        <w:t>Hamka </w:t>
      </w:r>
      <w:r>
        <w:rPr>
          <w:sz w:val="20"/>
          <w:vertAlign w:val="baseline"/>
        </w:rPr>
        <w:t>(Jakarta: CV Minang, 2015), https://drive.google.com/file/d/1NhFMYpioPjvs5xVTgxfMqAoWfHxla4oT/view. hal 15-25</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8" w:firstLine="720"/>
        <w:jc w:val="both"/>
      </w:pPr>
      <w:r>
        <w:rPr/>
        <w:t>Beliau dibebaskan kembali pada tahun 1966 setelah kekuasaan Soekarno</w:t>
      </w:r>
      <w:r>
        <w:rPr>
          <w:spacing w:val="-9"/>
        </w:rPr>
        <w:t> </w:t>
      </w:r>
      <w:r>
        <w:rPr/>
        <w:t>lengser.</w:t>
      </w:r>
      <w:r>
        <w:rPr>
          <w:spacing w:val="-8"/>
        </w:rPr>
        <w:t> </w:t>
      </w:r>
      <w:r>
        <w:rPr/>
        <w:t>Bahkan</w:t>
      </w:r>
      <w:r>
        <w:rPr>
          <w:spacing w:val="-10"/>
        </w:rPr>
        <w:t> </w:t>
      </w:r>
      <w:r>
        <w:rPr/>
        <w:t>beliau</w:t>
      </w:r>
      <w:r>
        <w:rPr>
          <w:spacing w:val="-10"/>
        </w:rPr>
        <w:t> </w:t>
      </w:r>
      <w:r>
        <w:rPr/>
        <w:t>sempat</w:t>
      </w:r>
      <w:r>
        <w:rPr>
          <w:spacing w:val="-12"/>
        </w:rPr>
        <w:t> </w:t>
      </w:r>
      <w:r>
        <w:rPr/>
        <w:t>menjalankan</w:t>
      </w:r>
      <w:r>
        <w:rPr>
          <w:spacing w:val="-10"/>
        </w:rPr>
        <w:t> </w:t>
      </w:r>
      <w:r>
        <w:rPr/>
        <w:t>wasiat</w:t>
      </w:r>
      <w:r>
        <w:rPr>
          <w:spacing w:val="-9"/>
        </w:rPr>
        <w:t> </w:t>
      </w:r>
      <w:r>
        <w:rPr/>
        <w:t>dari</w:t>
      </w:r>
      <w:r>
        <w:rPr>
          <w:spacing w:val="-9"/>
        </w:rPr>
        <w:t> </w:t>
      </w:r>
      <w:r>
        <w:rPr/>
        <w:t>Soekarno untuk</w:t>
      </w:r>
      <w:r>
        <w:rPr>
          <w:spacing w:val="-12"/>
        </w:rPr>
        <w:t> </w:t>
      </w:r>
      <w:r>
        <w:rPr/>
        <w:t>menjadi</w:t>
      </w:r>
      <w:r>
        <w:rPr>
          <w:spacing w:val="-11"/>
        </w:rPr>
        <w:t> </w:t>
      </w:r>
      <w:r>
        <w:rPr/>
        <w:t>imam</w:t>
      </w:r>
      <w:r>
        <w:rPr>
          <w:spacing w:val="-11"/>
        </w:rPr>
        <w:t> </w:t>
      </w:r>
      <w:r>
        <w:rPr/>
        <w:t>salat</w:t>
      </w:r>
      <w:r>
        <w:rPr>
          <w:spacing w:val="-11"/>
        </w:rPr>
        <w:t> </w:t>
      </w:r>
      <w:r>
        <w:rPr/>
        <w:t>jenazahnya.</w:t>
      </w:r>
      <w:r>
        <w:rPr>
          <w:spacing w:val="-9"/>
        </w:rPr>
        <w:t> </w:t>
      </w:r>
      <w:r>
        <w:rPr/>
        <w:t>Beliau</w:t>
      </w:r>
      <w:r>
        <w:rPr>
          <w:spacing w:val="-12"/>
        </w:rPr>
        <w:t> </w:t>
      </w:r>
      <w:r>
        <w:rPr/>
        <w:t>sama</w:t>
      </w:r>
      <w:r>
        <w:rPr>
          <w:spacing w:val="-11"/>
        </w:rPr>
        <w:t> </w:t>
      </w:r>
      <w:r>
        <w:rPr/>
        <w:t>sekali</w:t>
      </w:r>
      <w:r>
        <w:rPr>
          <w:spacing w:val="-11"/>
        </w:rPr>
        <w:t> </w:t>
      </w:r>
      <w:r>
        <w:rPr/>
        <w:t>tidak</w:t>
      </w:r>
      <w:r>
        <w:rPr>
          <w:spacing w:val="-12"/>
        </w:rPr>
        <w:t> </w:t>
      </w:r>
      <w:r>
        <w:rPr/>
        <w:t>menyimpan dendam kepada Soekarno dan pemerintahnya. Bahkan beliau bersyukur dengan mengambil hikmah bahwa selama di penjara dapat menyelesaikan tafsir Al-Azhar 30 juz. Kemudian diketik dan dibukukan oleh anak Buya </w:t>
      </w:r>
      <w:r>
        <w:rPr>
          <w:spacing w:val="-2"/>
        </w:rPr>
        <w:t>Hamka.</w:t>
      </w:r>
      <w:r>
        <w:rPr>
          <w:spacing w:val="-2"/>
          <w:vertAlign w:val="superscript"/>
        </w:rPr>
        <w:t>85</w:t>
      </w:r>
    </w:p>
    <w:p>
      <w:pPr>
        <w:pStyle w:val="BodyText"/>
        <w:spacing w:line="480" w:lineRule="auto" w:before="2"/>
        <w:ind w:left="1288" w:right="706" w:firstLine="720"/>
        <w:jc w:val="both"/>
      </w:pPr>
      <w:r>
        <w:rPr/>
        <w:t>Buya Hamka selama menjabat menjadi ketua MUI pernah mengeluarkan fatwa tentang keharaman merayakan hari raya Natal bagi umat Islam yang ikut serta dalam perayaan. Namun, pemerintah menolak dan mencabutnya. Setelah kejadian itu, beliau mengundurkan diri dari </w:t>
      </w:r>
      <w:r>
        <w:rPr>
          <w:spacing w:val="-2"/>
        </w:rPr>
        <w:t>jabatannya.</w:t>
      </w:r>
      <w:r>
        <w:rPr>
          <w:spacing w:val="-2"/>
          <w:vertAlign w:val="superscript"/>
        </w:rPr>
        <w:t>86</w:t>
      </w:r>
    </w:p>
    <w:p>
      <w:pPr>
        <w:pStyle w:val="BodyText"/>
        <w:spacing w:line="480" w:lineRule="auto"/>
        <w:ind w:left="1288" w:right="710" w:firstLine="720"/>
        <w:jc w:val="both"/>
      </w:pPr>
      <w:r>
        <w:rPr/>
        <w:t>Buya Hamka telah menyelesaikan jabatannya dan berhasil menulis 118 judul buku dan artikel baik di bidang sastra, keagamaan, sastra, dan filsafat. Dengan menghabiskan waktu selama 57 tahun untuk menulis. Selang beberapa waktu tepatnya pada Jumat 24 Juli 1981, beliau wafat.</w:t>
      </w:r>
      <w:r>
        <w:rPr>
          <w:vertAlign w:val="superscript"/>
        </w:rPr>
        <w:t>87</w:t>
      </w:r>
    </w:p>
    <w:p>
      <w:pPr>
        <w:pStyle w:val="Heading2"/>
        <w:numPr>
          <w:ilvl w:val="0"/>
          <w:numId w:val="6"/>
        </w:numPr>
        <w:tabs>
          <w:tab w:pos="1287" w:val="left" w:leader="none"/>
        </w:tabs>
        <w:spacing w:line="240" w:lineRule="auto" w:before="161" w:after="0"/>
        <w:ind w:left="1287" w:right="0" w:hanging="359"/>
        <w:jc w:val="both"/>
      </w:pPr>
      <w:r>
        <w:rPr/>
        <w:t>Karya-Karya</w:t>
      </w:r>
      <w:r>
        <w:rPr>
          <w:spacing w:val="-4"/>
        </w:rPr>
        <w:t> </w:t>
      </w:r>
      <w:r>
        <w:rPr/>
        <w:t>Haji</w:t>
      </w:r>
      <w:r>
        <w:rPr>
          <w:spacing w:val="-11"/>
        </w:rPr>
        <w:t> </w:t>
      </w:r>
      <w:r>
        <w:rPr/>
        <w:t>Abdul</w:t>
      </w:r>
      <w:r>
        <w:rPr>
          <w:spacing w:val="2"/>
        </w:rPr>
        <w:t> </w:t>
      </w:r>
      <w:r>
        <w:rPr/>
        <w:t>Malik</w:t>
      </w:r>
      <w:r>
        <w:rPr>
          <w:spacing w:val="-5"/>
        </w:rPr>
        <w:t> </w:t>
      </w:r>
      <w:r>
        <w:rPr/>
        <w:t>Karim</w:t>
      </w:r>
      <w:r>
        <w:rPr>
          <w:spacing w:val="-15"/>
        </w:rPr>
        <w:t> </w:t>
      </w:r>
      <w:r>
        <w:rPr>
          <w:spacing w:val="-2"/>
        </w:rPr>
        <w:t>Amrullah</w:t>
      </w:r>
    </w:p>
    <w:p>
      <w:pPr>
        <w:pStyle w:val="BodyText"/>
        <w:spacing w:before="196"/>
        <w:rPr>
          <w:b/>
        </w:rPr>
      </w:pPr>
    </w:p>
    <w:p>
      <w:pPr>
        <w:pStyle w:val="BodyText"/>
        <w:spacing w:line="480" w:lineRule="auto"/>
        <w:ind w:left="1288" w:right="707" w:firstLine="720"/>
        <w:jc w:val="both"/>
      </w:pPr>
      <w:r>
        <w:rPr/>
        <w:t>Buya Hamka dari segi pendidikan formal hanya menempuh sekitar dua tahun yaitu saat beliau belajar di Sekolah Rakyat atau sekolah desa. Namun,</w:t>
      </w:r>
      <w:r>
        <w:rPr>
          <w:spacing w:val="-13"/>
        </w:rPr>
        <w:t> </w:t>
      </w:r>
      <w:r>
        <w:rPr/>
        <w:t>beliau</w:t>
      </w:r>
      <w:r>
        <w:rPr>
          <w:spacing w:val="-14"/>
        </w:rPr>
        <w:t> </w:t>
      </w:r>
      <w:r>
        <w:rPr/>
        <w:t>telah</w:t>
      </w:r>
      <w:r>
        <w:rPr>
          <w:spacing w:val="-10"/>
        </w:rPr>
        <w:t> </w:t>
      </w:r>
      <w:r>
        <w:rPr/>
        <w:t>mendapatkan</w:t>
      </w:r>
      <w:r>
        <w:rPr>
          <w:spacing w:val="-15"/>
        </w:rPr>
        <w:t> </w:t>
      </w:r>
      <w:r>
        <w:rPr/>
        <w:t>pendidikan</w:t>
      </w:r>
      <w:r>
        <w:rPr>
          <w:spacing w:val="-11"/>
        </w:rPr>
        <w:t> </w:t>
      </w:r>
      <w:r>
        <w:rPr/>
        <w:t>dari</w:t>
      </w:r>
      <w:r>
        <w:rPr>
          <w:spacing w:val="-13"/>
        </w:rPr>
        <w:t> </w:t>
      </w:r>
      <w:r>
        <w:rPr/>
        <w:t>ayahnya</w:t>
      </w:r>
      <w:r>
        <w:rPr>
          <w:spacing w:val="-10"/>
        </w:rPr>
        <w:t> </w:t>
      </w:r>
      <w:r>
        <w:rPr/>
        <w:t>dengan</w:t>
      </w:r>
      <w:r>
        <w:rPr>
          <w:spacing w:val="-10"/>
        </w:rPr>
        <w:t> </w:t>
      </w:r>
      <w:r>
        <w:rPr>
          <w:spacing w:val="-2"/>
        </w:rPr>
        <w:t>disiplin.</w:t>
      </w:r>
    </w:p>
    <w:p>
      <w:pPr>
        <w:pStyle w:val="BodyText"/>
        <w:rPr>
          <w:sz w:val="16"/>
        </w:rPr>
      </w:pPr>
      <w:r>
        <w:rPr>
          <w:sz w:val="16"/>
        </w:rPr>
        <mc:AlternateContent>
          <mc:Choice Requires="wps">
            <w:drawing>
              <wp:anchor distT="0" distB="0" distL="0" distR="0" allowOverlap="1" layoutInCell="1" locked="0" behindDoc="1" simplePos="0" relativeHeight="487617024">
                <wp:simplePos x="0" y="0"/>
                <wp:positionH relativeFrom="page">
                  <wp:posOffset>1440561</wp:posOffset>
                </wp:positionH>
                <wp:positionV relativeFrom="paragraph">
                  <wp:posOffset>132690</wp:posOffset>
                </wp:positionV>
                <wp:extent cx="1829435" cy="10160"/>
                <wp:effectExtent l="0" t="0" r="0" b="0"/>
                <wp:wrapTopAndBottom/>
                <wp:docPr id="88" name="Graphic 88"/>
                <wp:cNvGraphicFramePr>
                  <a:graphicFrameLocks/>
                </wp:cNvGraphicFramePr>
                <a:graphic>
                  <a:graphicData uri="http://schemas.microsoft.com/office/word/2010/wordprocessingShape">
                    <wps:wsp>
                      <wps:cNvPr id="88" name="Graphic 88"/>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0.448057pt;width:144.050pt;height:.79999pt;mso-position-horizontal-relative:page;mso-position-vertical-relative:paragraph;z-index:-15699456;mso-wrap-distance-left:0;mso-wrap-distance-right:0" id="docshape47" filled="true" fillcolor="#000000" stroked="false">
                <v:fill type="solid"/>
                <w10:wrap type="topAndBottom"/>
              </v:rect>
            </w:pict>
          </mc:Fallback>
        </mc:AlternateContent>
      </w:r>
    </w:p>
    <w:p>
      <w:pPr>
        <w:spacing w:line="229" w:lineRule="exact" w:before="97"/>
        <w:ind w:left="1288" w:right="0" w:firstLine="0"/>
        <w:jc w:val="left"/>
        <w:rPr>
          <w:sz w:val="20"/>
        </w:rPr>
      </w:pPr>
      <w:r>
        <w:rPr>
          <w:sz w:val="20"/>
          <w:vertAlign w:val="superscript"/>
        </w:rPr>
        <w:t>85</w:t>
      </w:r>
      <w:r>
        <w:rPr>
          <w:spacing w:val="-9"/>
          <w:sz w:val="20"/>
          <w:vertAlign w:val="baseline"/>
        </w:rPr>
        <w:t> </w:t>
      </w:r>
      <w:r>
        <w:rPr>
          <w:sz w:val="20"/>
          <w:vertAlign w:val="baseline"/>
        </w:rPr>
        <w:t>Al-Fathoni.</w:t>
      </w:r>
      <w:r>
        <w:rPr>
          <w:spacing w:val="4"/>
          <w:sz w:val="20"/>
          <w:vertAlign w:val="baseline"/>
        </w:rPr>
        <w:t> </w:t>
      </w:r>
      <w:r>
        <w:rPr>
          <w:sz w:val="20"/>
          <w:vertAlign w:val="baseline"/>
        </w:rPr>
        <w:t>Hal</w:t>
      </w:r>
      <w:r>
        <w:rPr>
          <w:spacing w:val="-7"/>
          <w:sz w:val="20"/>
          <w:vertAlign w:val="baseline"/>
        </w:rPr>
        <w:t> </w:t>
      </w:r>
      <w:r>
        <w:rPr>
          <w:sz w:val="20"/>
          <w:vertAlign w:val="baseline"/>
        </w:rPr>
        <w:t>16-</w:t>
      </w:r>
      <w:r>
        <w:rPr>
          <w:spacing w:val="-5"/>
          <w:sz w:val="20"/>
          <w:vertAlign w:val="baseline"/>
        </w:rPr>
        <w:t>26</w:t>
      </w:r>
    </w:p>
    <w:p>
      <w:pPr>
        <w:spacing w:line="242" w:lineRule="auto" w:before="0"/>
        <w:ind w:left="568" w:right="703" w:firstLine="720"/>
        <w:jc w:val="left"/>
        <w:rPr>
          <w:sz w:val="20"/>
        </w:rPr>
      </w:pPr>
      <w:r>
        <w:rPr>
          <w:sz w:val="20"/>
          <w:vertAlign w:val="superscript"/>
        </w:rPr>
        <w:t>86</w:t>
      </w:r>
      <w:r>
        <w:rPr>
          <w:sz w:val="20"/>
          <w:vertAlign w:val="baseline"/>
        </w:rPr>
        <w:t> Hamka, </w:t>
      </w:r>
      <w:r>
        <w:rPr>
          <w:i/>
          <w:sz w:val="20"/>
          <w:vertAlign w:val="baseline"/>
        </w:rPr>
        <w:t>Tasawuf Modern </w:t>
      </w:r>
      <w:r>
        <w:rPr>
          <w:sz w:val="20"/>
          <w:vertAlign w:val="baseline"/>
        </w:rPr>
        <w:t>(Jakarta: Republika, 2015), </w:t>
      </w:r>
      <w:r>
        <w:rPr>
          <w:spacing w:val="-2"/>
          <w:sz w:val="20"/>
          <w:vertAlign w:val="baseline"/>
        </w:rPr>
        <w:t>https://books.google.co.id/books/about/TASAWUF_MODERN.html?id=KEniDwAAQBAJ&amp;redir</w:t>
      </w:r>
    </w:p>
    <w:p>
      <w:pPr>
        <w:spacing w:line="226" w:lineRule="exact" w:before="0"/>
        <w:ind w:left="568" w:right="0" w:firstLine="0"/>
        <w:jc w:val="left"/>
        <w:rPr>
          <w:sz w:val="20"/>
        </w:rPr>
      </w:pPr>
      <w:r>
        <w:rPr>
          <w:sz w:val="20"/>
        </w:rPr>
        <w:t>_esc=y.</w:t>
      </w:r>
      <w:r>
        <w:rPr>
          <w:spacing w:val="-8"/>
          <w:sz w:val="20"/>
        </w:rPr>
        <w:t> </w:t>
      </w:r>
      <w:r>
        <w:rPr>
          <w:sz w:val="20"/>
        </w:rPr>
        <w:t>Hal</w:t>
      </w:r>
      <w:r>
        <w:rPr>
          <w:spacing w:val="-12"/>
          <w:sz w:val="20"/>
        </w:rPr>
        <w:t> </w:t>
      </w:r>
      <w:r>
        <w:rPr>
          <w:sz w:val="20"/>
        </w:rPr>
        <w:t>23-</w:t>
      </w:r>
      <w:r>
        <w:rPr>
          <w:spacing w:val="-5"/>
          <w:sz w:val="20"/>
        </w:rPr>
        <w:t>30</w:t>
      </w:r>
    </w:p>
    <w:p>
      <w:pPr>
        <w:spacing w:before="1"/>
        <w:ind w:left="1288" w:right="0" w:firstLine="0"/>
        <w:jc w:val="left"/>
        <w:rPr>
          <w:sz w:val="20"/>
        </w:rPr>
      </w:pPr>
      <w:r>
        <w:rPr>
          <w:sz w:val="20"/>
          <w:vertAlign w:val="superscript"/>
        </w:rPr>
        <w:t>87</w:t>
      </w:r>
      <w:r>
        <w:rPr>
          <w:spacing w:val="2"/>
          <w:sz w:val="20"/>
          <w:vertAlign w:val="baseline"/>
        </w:rPr>
        <w:t> </w:t>
      </w:r>
      <w:r>
        <w:rPr>
          <w:sz w:val="20"/>
          <w:vertAlign w:val="baseline"/>
        </w:rPr>
        <w:t>Hamka,</w:t>
      </w:r>
      <w:r>
        <w:rPr>
          <w:spacing w:val="3"/>
          <w:sz w:val="20"/>
          <w:vertAlign w:val="baseline"/>
        </w:rPr>
        <w:t> </w:t>
      </w:r>
      <w:r>
        <w:rPr>
          <w:i/>
          <w:sz w:val="20"/>
          <w:vertAlign w:val="baseline"/>
        </w:rPr>
        <w:t>Pribadi Dan Martabat Buya</w:t>
      </w:r>
      <w:r>
        <w:rPr>
          <w:i/>
          <w:spacing w:val="-4"/>
          <w:sz w:val="20"/>
          <w:vertAlign w:val="baseline"/>
        </w:rPr>
        <w:t> </w:t>
      </w:r>
      <w:r>
        <w:rPr>
          <w:i/>
          <w:sz w:val="20"/>
          <w:vertAlign w:val="baseline"/>
        </w:rPr>
        <w:t>Hamka</w:t>
      </w:r>
      <w:r>
        <w:rPr>
          <w:sz w:val="20"/>
          <w:vertAlign w:val="baseline"/>
        </w:rPr>
        <w:t>.</w:t>
      </w:r>
      <w:r>
        <w:rPr>
          <w:spacing w:val="3"/>
          <w:sz w:val="20"/>
          <w:vertAlign w:val="baseline"/>
        </w:rPr>
        <w:t> </w:t>
      </w:r>
      <w:r>
        <w:rPr>
          <w:sz w:val="20"/>
          <w:vertAlign w:val="baseline"/>
        </w:rPr>
        <w:t>Hal</w:t>
      </w:r>
      <w:r>
        <w:rPr>
          <w:spacing w:val="-4"/>
          <w:sz w:val="20"/>
          <w:vertAlign w:val="baseline"/>
        </w:rPr>
        <w:t> </w:t>
      </w:r>
      <w:r>
        <w:rPr>
          <w:sz w:val="20"/>
          <w:vertAlign w:val="baseline"/>
        </w:rPr>
        <w:t>16-</w:t>
      </w:r>
      <w:r>
        <w:rPr>
          <w:spacing w:val="-5"/>
          <w:sz w:val="20"/>
          <w:vertAlign w:val="baseline"/>
        </w:rPr>
        <w:t>26</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Agar</w:t>
      </w:r>
      <w:r>
        <w:rPr>
          <w:spacing w:val="-14"/>
        </w:rPr>
        <w:t> </w:t>
      </w:r>
      <w:r>
        <w:rPr/>
        <w:t>beliau</w:t>
      </w:r>
      <w:r>
        <w:rPr>
          <w:spacing w:val="-13"/>
        </w:rPr>
        <w:t> </w:t>
      </w:r>
      <w:r>
        <w:rPr/>
        <w:t>dapat</w:t>
      </w:r>
      <w:r>
        <w:rPr>
          <w:spacing w:val="-14"/>
        </w:rPr>
        <w:t> </w:t>
      </w:r>
      <w:r>
        <w:rPr/>
        <w:t>mempelajari</w:t>
      </w:r>
      <w:r>
        <w:rPr>
          <w:spacing w:val="-12"/>
        </w:rPr>
        <w:t> </w:t>
      </w:r>
      <w:r>
        <w:rPr/>
        <w:t>ilmu-ilmu</w:t>
      </w:r>
      <w:r>
        <w:rPr>
          <w:spacing w:val="-15"/>
        </w:rPr>
        <w:t> </w:t>
      </w:r>
      <w:r>
        <w:rPr/>
        <w:t>agama</w:t>
      </w:r>
      <w:r>
        <w:rPr>
          <w:spacing w:val="-12"/>
        </w:rPr>
        <w:t> </w:t>
      </w:r>
      <w:r>
        <w:rPr/>
        <w:t>dan</w:t>
      </w:r>
      <w:r>
        <w:rPr>
          <w:spacing w:val="-13"/>
        </w:rPr>
        <w:t> </w:t>
      </w:r>
      <w:r>
        <w:rPr/>
        <w:t>berbagai</w:t>
      </w:r>
      <w:r>
        <w:rPr>
          <w:spacing w:val="-15"/>
        </w:rPr>
        <w:t> </w:t>
      </w:r>
      <w:r>
        <w:rPr/>
        <w:t>aspek ilmu</w:t>
      </w:r>
      <w:r>
        <w:rPr>
          <w:spacing w:val="-7"/>
        </w:rPr>
        <w:t> </w:t>
      </w:r>
      <w:r>
        <w:rPr/>
        <w:t>lainnya.</w:t>
      </w:r>
      <w:r>
        <w:rPr>
          <w:spacing w:val="-2"/>
        </w:rPr>
        <w:t> </w:t>
      </w:r>
      <w:r>
        <w:rPr/>
        <w:t>Karakter</w:t>
      </w:r>
      <w:r>
        <w:rPr>
          <w:spacing w:val="-6"/>
        </w:rPr>
        <w:t> </w:t>
      </w:r>
      <w:r>
        <w:rPr/>
        <w:t>ketekunan</w:t>
      </w:r>
      <w:r>
        <w:rPr>
          <w:spacing w:val="-7"/>
        </w:rPr>
        <w:t> </w:t>
      </w:r>
      <w:r>
        <w:rPr/>
        <w:t>dan</w:t>
      </w:r>
      <w:r>
        <w:rPr>
          <w:spacing w:val="-7"/>
        </w:rPr>
        <w:t> </w:t>
      </w:r>
      <w:r>
        <w:rPr/>
        <w:t>keuletan</w:t>
      </w:r>
      <w:r>
        <w:rPr>
          <w:spacing w:val="-7"/>
        </w:rPr>
        <w:t> </w:t>
      </w:r>
      <w:r>
        <w:rPr/>
        <w:t>beliau</w:t>
      </w:r>
      <w:r>
        <w:rPr>
          <w:spacing w:val="-7"/>
        </w:rPr>
        <w:t> </w:t>
      </w:r>
      <w:r>
        <w:rPr/>
        <w:t>dalam</w:t>
      </w:r>
      <w:r>
        <w:rPr>
          <w:spacing w:val="-6"/>
        </w:rPr>
        <w:t> </w:t>
      </w:r>
      <w:r>
        <w:rPr/>
        <w:t>menimba</w:t>
      </w:r>
      <w:r>
        <w:rPr>
          <w:spacing w:val="-5"/>
        </w:rPr>
        <w:t> </w:t>
      </w:r>
      <w:r>
        <w:rPr/>
        <w:t>ilmu mengantarkan beliau menjadi sosok intelektual yang memiliki kecerdasan dalam berpikir, berpidato, dan menyebarkan dakwah Islam.</w:t>
      </w:r>
    </w:p>
    <w:p>
      <w:pPr>
        <w:pStyle w:val="BodyText"/>
        <w:spacing w:line="480" w:lineRule="auto" w:before="1"/>
        <w:ind w:left="1288" w:right="709" w:firstLine="720"/>
        <w:jc w:val="both"/>
      </w:pPr>
      <w:r>
        <w:rPr/>
        <w:t>Berikut ini merupakan karya-karya dari Buya Hamka baik berupa buku, artikel, roman, tafsir Al-Qur’an, sastra dan sebagainya.</w:t>
      </w:r>
      <w:r>
        <w:rPr>
          <w:vertAlign w:val="superscript"/>
        </w:rPr>
        <w:t>88</w:t>
      </w:r>
    </w:p>
    <w:p>
      <w:pPr>
        <w:pStyle w:val="ListParagraph"/>
        <w:numPr>
          <w:ilvl w:val="1"/>
          <w:numId w:val="6"/>
        </w:numPr>
        <w:tabs>
          <w:tab w:pos="2008" w:val="left" w:leader="none"/>
        </w:tabs>
        <w:spacing w:line="480" w:lineRule="auto" w:before="0" w:after="0"/>
        <w:ind w:left="2008" w:right="703" w:hanging="360"/>
        <w:jc w:val="left"/>
        <w:rPr>
          <w:sz w:val="24"/>
        </w:rPr>
      </w:pPr>
      <w:r>
        <w:rPr>
          <w:sz w:val="24"/>
        </w:rPr>
        <w:t>Tenggelamnya</w:t>
      </w:r>
      <w:r>
        <w:rPr>
          <w:spacing w:val="-7"/>
          <w:sz w:val="24"/>
        </w:rPr>
        <w:t> </w:t>
      </w:r>
      <w:r>
        <w:rPr>
          <w:sz w:val="24"/>
        </w:rPr>
        <w:t>Kapal</w:t>
      </w:r>
      <w:r>
        <w:rPr>
          <w:spacing w:val="-10"/>
          <w:sz w:val="24"/>
        </w:rPr>
        <w:t> </w:t>
      </w:r>
      <w:r>
        <w:rPr>
          <w:sz w:val="24"/>
        </w:rPr>
        <w:t>Van</w:t>
      </w:r>
      <w:r>
        <w:rPr>
          <w:spacing w:val="-9"/>
          <w:sz w:val="24"/>
        </w:rPr>
        <w:t> </w:t>
      </w:r>
      <w:r>
        <w:rPr>
          <w:sz w:val="24"/>
        </w:rPr>
        <w:t>Der</w:t>
      </w:r>
      <w:r>
        <w:rPr>
          <w:spacing w:val="-11"/>
          <w:sz w:val="24"/>
        </w:rPr>
        <w:t> </w:t>
      </w:r>
      <w:r>
        <w:rPr>
          <w:sz w:val="24"/>
        </w:rPr>
        <w:t>Wijck</w:t>
      </w:r>
      <w:r>
        <w:rPr>
          <w:spacing w:val="-9"/>
          <w:sz w:val="24"/>
        </w:rPr>
        <w:t> </w:t>
      </w:r>
      <w:r>
        <w:rPr>
          <w:sz w:val="24"/>
        </w:rPr>
        <w:t>(1937),</w:t>
      </w:r>
      <w:r>
        <w:rPr>
          <w:spacing w:val="-9"/>
          <w:sz w:val="24"/>
        </w:rPr>
        <w:t> </w:t>
      </w:r>
      <w:r>
        <w:rPr>
          <w:sz w:val="24"/>
        </w:rPr>
        <w:t>diterbitkan</w:t>
      </w:r>
      <w:r>
        <w:rPr>
          <w:spacing w:val="-12"/>
          <w:sz w:val="24"/>
        </w:rPr>
        <w:t> </w:t>
      </w:r>
      <w:r>
        <w:rPr>
          <w:sz w:val="24"/>
        </w:rPr>
        <w:t>di</w:t>
      </w:r>
      <w:r>
        <w:rPr>
          <w:spacing w:val="-8"/>
          <w:sz w:val="24"/>
        </w:rPr>
        <w:t> </w:t>
      </w:r>
      <w:r>
        <w:rPr>
          <w:sz w:val="24"/>
        </w:rPr>
        <w:t>Majalah Pedoman Masyarakat, dicetak sebagai buku di Balai Pustaka.</w:t>
      </w:r>
    </w:p>
    <w:p>
      <w:pPr>
        <w:pStyle w:val="ListParagraph"/>
        <w:numPr>
          <w:ilvl w:val="1"/>
          <w:numId w:val="6"/>
        </w:numPr>
        <w:tabs>
          <w:tab w:pos="2008" w:val="left" w:leader="none"/>
        </w:tabs>
        <w:spacing w:line="480" w:lineRule="auto" w:before="1" w:after="0"/>
        <w:ind w:left="2008" w:right="712" w:hanging="360"/>
        <w:jc w:val="left"/>
        <w:rPr>
          <w:sz w:val="24"/>
        </w:rPr>
      </w:pPr>
      <w:r>
        <w:rPr>
          <w:sz w:val="24"/>
        </w:rPr>
        <w:t>Di</w:t>
      </w:r>
      <w:r>
        <w:rPr>
          <w:spacing w:val="28"/>
          <w:sz w:val="24"/>
        </w:rPr>
        <w:t> </w:t>
      </w:r>
      <w:r>
        <w:rPr>
          <w:sz w:val="24"/>
        </w:rPr>
        <w:t>Bawah</w:t>
      </w:r>
      <w:r>
        <w:rPr>
          <w:spacing w:val="31"/>
          <w:sz w:val="24"/>
        </w:rPr>
        <w:t> </w:t>
      </w:r>
      <w:r>
        <w:rPr>
          <w:sz w:val="24"/>
        </w:rPr>
        <w:t>Lindungan</w:t>
      </w:r>
      <w:r>
        <w:rPr>
          <w:spacing w:val="31"/>
          <w:sz w:val="24"/>
        </w:rPr>
        <w:t> </w:t>
      </w:r>
      <w:r>
        <w:rPr>
          <w:sz w:val="24"/>
        </w:rPr>
        <w:t>Ka'bah</w:t>
      </w:r>
      <w:r>
        <w:rPr>
          <w:spacing w:val="27"/>
          <w:sz w:val="24"/>
        </w:rPr>
        <w:t> </w:t>
      </w:r>
      <w:r>
        <w:rPr>
          <w:sz w:val="24"/>
        </w:rPr>
        <w:t>(1936)</w:t>
      </w:r>
      <w:r>
        <w:rPr>
          <w:spacing w:val="28"/>
          <w:sz w:val="24"/>
        </w:rPr>
        <w:t> </w:t>
      </w:r>
      <w:r>
        <w:rPr>
          <w:sz w:val="24"/>
        </w:rPr>
        <w:t>Pedoman</w:t>
      </w:r>
      <w:r>
        <w:rPr>
          <w:spacing w:val="27"/>
          <w:sz w:val="24"/>
        </w:rPr>
        <w:t> </w:t>
      </w:r>
      <w:r>
        <w:rPr>
          <w:sz w:val="24"/>
        </w:rPr>
        <w:t>Masyarakat,</w:t>
      </w:r>
      <w:r>
        <w:rPr>
          <w:spacing w:val="27"/>
          <w:sz w:val="24"/>
        </w:rPr>
        <w:t> </w:t>
      </w:r>
      <w:r>
        <w:rPr>
          <w:sz w:val="24"/>
        </w:rPr>
        <w:t>Balai </w:t>
      </w:r>
      <w:r>
        <w:rPr>
          <w:spacing w:val="-2"/>
          <w:sz w:val="24"/>
        </w:rPr>
        <w:t>Pustaka.</w:t>
      </w:r>
    </w:p>
    <w:p>
      <w:pPr>
        <w:pStyle w:val="ListParagraph"/>
        <w:numPr>
          <w:ilvl w:val="1"/>
          <w:numId w:val="6"/>
        </w:numPr>
        <w:tabs>
          <w:tab w:pos="2008" w:val="left" w:leader="none"/>
        </w:tabs>
        <w:spacing w:line="480" w:lineRule="auto" w:before="0" w:after="0"/>
        <w:ind w:left="2008" w:right="715" w:hanging="360"/>
        <w:jc w:val="left"/>
        <w:rPr>
          <w:sz w:val="24"/>
        </w:rPr>
      </w:pPr>
      <w:r>
        <w:rPr>
          <w:sz w:val="24"/>
        </w:rPr>
        <w:t>Khatibul Ummah, kitab berbahasa Arab terbit tahun 1981 dengan Jilid 1-3.</w:t>
      </w:r>
    </w:p>
    <w:p>
      <w:pPr>
        <w:pStyle w:val="ListParagraph"/>
        <w:numPr>
          <w:ilvl w:val="1"/>
          <w:numId w:val="6"/>
        </w:numPr>
        <w:tabs>
          <w:tab w:pos="2008" w:val="left" w:leader="none"/>
        </w:tabs>
        <w:spacing w:line="240" w:lineRule="auto" w:before="0" w:after="0"/>
        <w:ind w:left="2008" w:right="0" w:hanging="360"/>
        <w:jc w:val="left"/>
        <w:rPr>
          <w:sz w:val="24"/>
        </w:rPr>
      </w:pPr>
      <w:r>
        <w:rPr>
          <w:sz w:val="24"/>
        </w:rPr>
        <w:t>Si</w:t>
      </w:r>
      <w:r>
        <w:rPr>
          <w:spacing w:val="-2"/>
          <w:sz w:val="24"/>
        </w:rPr>
        <w:t> </w:t>
      </w:r>
      <w:r>
        <w:rPr>
          <w:sz w:val="24"/>
        </w:rPr>
        <w:t>Sabariah,</w:t>
      </w:r>
      <w:r>
        <w:rPr>
          <w:spacing w:val="-2"/>
          <w:sz w:val="24"/>
        </w:rPr>
        <w:t> </w:t>
      </w:r>
      <w:r>
        <w:rPr>
          <w:sz w:val="24"/>
        </w:rPr>
        <w:t>merupakan</w:t>
      </w:r>
      <w:r>
        <w:rPr>
          <w:spacing w:val="-2"/>
          <w:sz w:val="24"/>
        </w:rPr>
        <w:t> </w:t>
      </w:r>
      <w:r>
        <w:rPr>
          <w:sz w:val="24"/>
        </w:rPr>
        <w:t>roman</w:t>
      </w:r>
      <w:r>
        <w:rPr>
          <w:spacing w:val="-2"/>
          <w:sz w:val="24"/>
        </w:rPr>
        <w:t> </w:t>
      </w:r>
      <w:r>
        <w:rPr>
          <w:sz w:val="24"/>
        </w:rPr>
        <w:t>fiksi</w:t>
      </w:r>
      <w:r>
        <w:rPr>
          <w:spacing w:val="-1"/>
          <w:sz w:val="24"/>
        </w:rPr>
        <w:t> </w:t>
      </w:r>
      <w:r>
        <w:rPr>
          <w:sz w:val="24"/>
        </w:rPr>
        <w:t>pertama</w:t>
      </w:r>
      <w:r>
        <w:rPr>
          <w:spacing w:val="-1"/>
          <w:sz w:val="24"/>
        </w:rPr>
        <w:t> </w:t>
      </w:r>
      <w:r>
        <w:rPr>
          <w:spacing w:val="-2"/>
          <w:sz w:val="24"/>
        </w:rPr>
        <w:t>(1928)</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Pembela</w:t>
      </w:r>
      <w:r>
        <w:rPr>
          <w:spacing w:val="-5"/>
          <w:sz w:val="24"/>
        </w:rPr>
        <w:t> </w:t>
      </w:r>
      <w:r>
        <w:rPr>
          <w:sz w:val="24"/>
        </w:rPr>
        <w:t>Islam</w:t>
      </w:r>
      <w:r>
        <w:rPr>
          <w:spacing w:val="-5"/>
          <w:sz w:val="24"/>
        </w:rPr>
        <w:t> </w:t>
      </w:r>
      <w:r>
        <w:rPr>
          <w:sz w:val="24"/>
        </w:rPr>
        <w:t>(Tarikh</w:t>
      </w:r>
      <w:r>
        <w:rPr>
          <w:spacing w:val="-6"/>
          <w:sz w:val="24"/>
        </w:rPr>
        <w:t> </w:t>
      </w:r>
      <w:r>
        <w:rPr>
          <w:sz w:val="24"/>
        </w:rPr>
        <w:t>Sayyidina</w:t>
      </w:r>
      <w:r>
        <w:rPr>
          <w:spacing w:val="-12"/>
          <w:sz w:val="24"/>
        </w:rPr>
        <w:t> </w:t>
      </w:r>
      <w:r>
        <w:rPr>
          <w:sz w:val="24"/>
        </w:rPr>
        <w:t>Abu</w:t>
      </w:r>
      <w:r>
        <w:rPr>
          <w:spacing w:val="-3"/>
          <w:sz w:val="24"/>
        </w:rPr>
        <w:t> </w:t>
      </w:r>
      <w:r>
        <w:rPr>
          <w:sz w:val="24"/>
        </w:rPr>
        <w:t>Bakar</w:t>
      </w:r>
      <w:r>
        <w:rPr>
          <w:spacing w:val="-6"/>
          <w:sz w:val="24"/>
        </w:rPr>
        <w:t> </w:t>
      </w:r>
      <w:r>
        <w:rPr>
          <w:sz w:val="24"/>
        </w:rPr>
        <w:t>Shiddiq),</w:t>
      </w:r>
      <w:r>
        <w:rPr>
          <w:spacing w:val="-5"/>
          <w:sz w:val="24"/>
        </w:rPr>
        <w:t> </w:t>
      </w:r>
      <w:r>
        <w:rPr>
          <w:spacing w:val="-2"/>
          <w:sz w:val="24"/>
        </w:rPr>
        <w:t>1929.</w:t>
      </w:r>
    </w:p>
    <w:p>
      <w:pPr>
        <w:pStyle w:val="BodyText"/>
        <w:spacing w:before="1"/>
      </w:pPr>
    </w:p>
    <w:p>
      <w:pPr>
        <w:pStyle w:val="ListParagraph"/>
        <w:numPr>
          <w:ilvl w:val="1"/>
          <w:numId w:val="6"/>
        </w:numPr>
        <w:tabs>
          <w:tab w:pos="2008" w:val="left" w:leader="none"/>
        </w:tabs>
        <w:spacing w:line="240" w:lineRule="auto" w:before="0" w:after="0"/>
        <w:ind w:left="2008" w:right="0" w:hanging="360"/>
        <w:jc w:val="left"/>
        <w:rPr>
          <w:sz w:val="24"/>
        </w:rPr>
      </w:pPr>
      <w:r>
        <w:rPr>
          <w:sz w:val="24"/>
        </w:rPr>
        <w:t>Merantau</w:t>
      </w:r>
      <w:r>
        <w:rPr>
          <w:spacing w:val="-3"/>
          <w:sz w:val="24"/>
        </w:rPr>
        <w:t> </w:t>
      </w:r>
      <w:r>
        <w:rPr>
          <w:sz w:val="24"/>
        </w:rPr>
        <w:t>ke Deli</w:t>
      </w:r>
      <w:r>
        <w:rPr>
          <w:spacing w:val="1"/>
          <w:sz w:val="24"/>
        </w:rPr>
        <w:t> </w:t>
      </w:r>
      <w:r>
        <w:rPr>
          <w:spacing w:val="-2"/>
          <w:sz w:val="24"/>
        </w:rPr>
        <w:t>(1941)</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Adat</w:t>
      </w:r>
      <w:r>
        <w:rPr>
          <w:spacing w:val="-2"/>
          <w:sz w:val="24"/>
        </w:rPr>
        <w:t> </w:t>
      </w:r>
      <w:r>
        <w:rPr>
          <w:sz w:val="24"/>
        </w:rPr>
        <w:t>Minangkabau</w:t>
      </w:r>
      <w:r>
        <w:rPr>
          <w:spacing w:val="-3"/>
          <w:sz w:val="24"/>
        </w:rPr>
        <w:t> </w:t>
      </w:r>
      <w:r>
        <w:rPr>
          <w:sz w:val="24"/>
        </w:rPr>
        <w:t>dan</w:t>
      </w:r>
      <w:r>
        <w:rPr>
          <w:spacing w:val="-2"/>
          <w:sz w:val="24"/>
        </w:rPr>
        <w:t> </w:t>
      </w:r>
      <w:r>
        <w:rPr>
          <w:sz w:val="24"/>
        </w:rPr>
        <w:t>agama</w:t>
      </w:r>
      <w:r>
        <w:rPr>
          <w:spacing w:val="-2"/>
          <w:sz w:val="24"/>
        </w:rPr>
        <w:t> </w:t>
      </w:r>
      <w:r>
        <w:rPr>
          <w:sz w:val="24"/>
        </w:rPr>
        <w:t>Islam</w:t>
      </w:r>
      <w:r>
        <w:rPr>
          <w:spacing w:val="-1"/>
          <w:sz w:val="24"/>
        </w:rPr>
        <w:t> </w:t>
      </w:r>
      <w:r>
        <w:rPr>
          <w:spacing w:val="-2"/>
          <w:sz w:val="24"/>
        </w:rPr>
        <w:t>(1929).</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Ringkasan</w:t>
      </w:r>
      <w:r>
        <w:rPr>
          <w:spacing w:val="-2"/>
          <w:sz w:val="24"/>
        </w:rPr>
        <w:t> </w:t>
      </w:r>
      <w:r>
        <w:rPr>
          <w:sz w:val="24"/>
        </w:rPr>
        <w:t>tarikh</w:t>
      </w:r>
      <w:r>
        <w:rPr>
          <w:spacing w:val="-2"/>
          <w:sz w:val="24"/>
        </w:rPr>
        <w:t> </w:t>
      </w:r>
      <w:r>
        <w:rPr>
          <w:sz w:val="24"/>
        </w:rPr>
        <w:t>Ummat</w:t>
      </w:r>
      <w:r>
        <w:rPr>
          <w:spacing w:val="-1"/>
          <w:sz w:val="24"/>
        </w:rPr>
        <w:t> </w:t>
      </w:r>
      <w:r>
        <w:rPr>
          <w:sz w:val="24"/>
        </w:rPr>
        <w:t>Islam</w:t>
      </w:r>
      <w:r>
        <w:rPr>
          <w:spacing w:val="-1"/>
          <w:sz w:val="24"/>
        </w:rPr>
        <w:t> </w:t>
      </w:r>
      <w:r>
        <w:rPr>
          <w:spacing w:val="-2"/>
          <w:sz w:val="24"/>
        </w:rPr>
        <w:t>(1929).</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Di</w:t>
      </w:r>
      <w:r>
        <w:rPr>
          <w:spacing w:val="-9"/>
          <w:sz w:val="24"/>
        </w:rPr>
        <w:t> </w:t>
      </w:r>
      <w:r>
        <w:rPr>
          <w:sz w:val="24"/>
        </w:rPr>
        <w:t>Tepi</w:t>
      </w:r>
      <w:r>
        <w:rPr>
          <w:spacing w:val="-5"/>
          <w:sz w:val="24"/>
        </w:rPr>
        <w:t> </w:t>
      </w:r>
      <w:r>
        <w:rPr>
          <w:sz w:val="24"/>
        </w:rPr>
        <w:t>Sungai</w:t>
      </w:r>
      <w:r>
        <w:rPr>
          <w:spacing w:val="-4"/>
          <w:sz w:val="24"/>
        </w:rPr>
        <w:t> </w:t>
      </w:r>
      <w:r>
        <w:rPr>
          <w:sz w:val="24"/>
        </w:rPr>
        <w:t>Dajlah</w:t>
      </w:r>
      <w:r>
        <w:rPr>
          <w:spacing w:val="-5"/>
          <w:sz w:val="24"/>
        </w:rPr>
        <w:t> </w:t>
      </w:r>
      <w:r>
        <w:rPr>
          <w:sz w:val="24"/>
        </w:rPr>
        <w:t>Kembara</w:t>
      </w:r>
      <w:r>
        <w:rPr>
          <w:spacing w:val="-4"/>
          <w:sz w:val="24"/>
        </w:rPr>
        <w:t> </w:t>
      </w:r>
      <w:r>
        <w:rPr>
          <w:sz w:val="24"/>
        </w:rPr>
        <w:t>Ke</w:t>
      </w:r>
      <w:r>
        <w:rPr>
          <w:spacing w:val="-5"/>
          <w:sz w:val="24"/>
        </w:rPr>
        <w:t> </w:t>
      </w:r>
      <w:r>
        <w:rPr>
          <w:sz w:val="24"/>
        </w:rPr>
        <w:t>Kota Baghdad</w:t>
      </w:r>
      <w:r>
        <w:rPr>
          <w:spacing w:val="-5"/>
          <w:sz w:val="24"/>
        </w:rPr>
        <w:t> </w:t>
      </w:r>
      <w:r>
        <w:rPr>
          <w:spacing w:val="-2"/>
          <w:sz w:val="24"/>
        </w:rPr>
        <w:t>(1952)</w:t>
      </w:r>
    </w:p>
    <w:p>
      <w:pPr>
        <w:pStyle w:val="BodyText"/>
      </w:pPr>
    </w:p>
    <w:p>
      <w:pPr>
        <w:pStyle w:val="ListParagraph"/>
        <w:numPr>
          <w:ilvl w:val="1"/>
          <w:numId w:val="6"/>
        </w:numPr>
        <w:tabs>
          <w:tab w:pos="2008" w:val="left" w:leader="none"/>
        </w:tabs>
        <w:spacing w:line="240" w:lineRule="auto" w:before="1" w:after="0"/>
        <w:ind w:left="2008" w:right="0" w:hanging="360"/>
        <w:jc w:val="left"/>
        <w:rPr>
          <w:sz w:val="24"/>
        </w:rPr>
      </w:pPr>
      <w:r>
        <w:rPr>
          <w:sz w:val="24"/>
        </w:rPr>
        <w:t>Kepentingan</w:t>
      </w:r>
      <w:r>
        <w:rPr>
          <w:spacing w:val="-9"/>
          <w:sz w:val="24"/>
        </w:rPr>
        <w:t> </w:t>
      </w:r>
      <w:r>
        <w:rPr>
          <w:sz w:val="24"/>
        </w:rPr>
        <w:t>Melakukan</w:t>
      </w:r>
      <w:r>
        <w:rPr>
          <w:spacing w:val="-13"/>
          <w:sz w:val="24"/>
        </w:rPr>
        <w:t> </w:t>
      </w:r>
      <w:r>
        <w:rPr>
          <w:sz w:val="24"/>
        </w:rPr>
        <w:t>Tabligh</w:t>
      </w:r>
      <w:r>
        <w:rPr>
          <w:spacing w:val="-8"/>
          <w:sz w:val="24"/>
        </w:rPr>
        <w:t> </w:t>
      </w:r>
      <w:r>
        <w:rPr>
          <w:spacing w:val="-2"/>
          <w:sz w:val="24"/>
        </w:rPr>
        <w:t>(1929).</w:t>
      </w:r>
    </w:p>
    <w:p>
      <w:pPr>
        <w:pStyle w:val="ListParagraph"/>
        <w:numPr>
          <w:ilvl w:val="1"/>
          <w:numId w:val="6"/>
        </w:numPr>
        <w:tabs>
          <w:tab w:pos="2008" w:val="left" w:leader="none"/>
        </w:tabs>
        <w:spacing w:line="240" w:lineRule="auto" w:before="276" w:after="0"/>
        <w:ind w:left="2008" w:right="0" w:hanging="360"/>
        <w:jc w:val="left"/>
        <w:rPr>
          <w:sz w:val="24"/>
        </w:rPr>
      </w:pPr>
      <w:r>
        <w:rPr>
          <w:sz w:val="24"/>
        </w:rPr>
        <w:t>Hikmat</w:t>
      </w:r>
      <w:r>
        <w:rPr>
          <w:spacing w:val="-1"/>
          <w:sz w:val="24"/>
        </w:rPr>
        <w:t> </w:t>
      </w:r>
      <w:r>
        <w:rPr>
          <w:sz w:val="24"/>
        </w:rPr>
        <w:t>Isra'</w:t>
      </w:r>
      <w:r>
        <w:rPr>
          <w:spacing w:val="-4"/>
          <w:sz w:val="24"/>
        </w:rPr>
        <w:t> </w:t>
      </w:r>
      <w:r>
        <w:rPr>
          <w:sz w:val="24"/>
        </w:rPr>
        <w:t>dan</w:t>
      </w:r>
      <w:r>
        <w:rPr>
          <w:spacing w:val="-1"/>
          <w:sz w:val="24"/>
        </w:rPr>
        <w:t> </w:t>
      </w:r>
      <w:r>
        <w:rPr>
          <w:spacing w:val="-2"/>
          <w:sz w:val="24"/>
        </w:rPr>
        <w:t>Mikraj.</w:t>
      </w:r>
    </w:p>
    <w:p>
      <w:pPr>
        <w:pStyle w:val="ListParagraph"/>
        <w:numPr>
          <w:ilvl w:val="1"/>
          <w:numId w:val="6"/>
        </w:numPr>
        <w:tabs>
          <w:tab w:pos="2008" w:val="left" w:leader="none"/>
        </w:tabs>
        <w:spacing w:line="240" w:lineRule="auto" w:before="276" w:after="0"/>
        <w:ind w:left="2008" w:right="0" w:hanging="360"/>
        <w:jc w:val="left"/>
        <w:rPr>
          <w:sz w:val="24"/>
        </w:rPr>
      </w:pPr>
      <w:r>
        <w:rPr>
          <w:sz w:val="24"/>
        </w:rPr>
        <w:t>Arkanul</w:t>
      </w:r>
      <w:r>
        <w:rPr>
          <w:spacing w:val="-1"/>
          <w:sz w:val="24"/>
        </w:rPr>
        <w:t> </w:t>
      </w:r>
      <w:r>
        <w:rPr>
          <w:sz w:val="24"/>
        </w:rPr>
        <w:t>Islam</w:t>
      </w:r>
      <w:r>
        <w:rPr>
          <w:spacing w:val="-3"/>
          <w:sz w:val="24"/>
        </w:rPr>
        <w:t> </w:t>
      </w:r>
      <w:r>
        <w:rPr>
          <w:spacing w:val="-2"/>
          <w:sz w:val="24"/>
        </w:rPr>
        <w:t>(1932)</w:t>
      </w:r>
    </w:p>
    <w:p>
      <w:pPr>
        <w:pStyle w:val="BodyText"/>
        <w:rPr>
          <w:sz w:val="20"/>
        </w:rPr>
      </w:pPr>
    </w:p>
    <w:p>
      <w:pPr>
        <w:pStyle w:val="BodyText"/>
        <w:rPr>
          <w:sz w:val="20"/>
        </w:rPr>
      </w:pPr>
    </w:p>
    <w:p>
      <w:pPr>
        <w:pStyle w:val="BodyText"/>
        <w:rPr>
          <w:sz w:val="20"/>
        </w:rPr>
      </w:pPr>
    </w:p>
    <w:p>
      <w:pPr>
        <w:pStyle w:val="BodyText"/>
        <w:spacing w:before="20"/>
        <w:rPr>
          <w:sz w:val="20"/>
        </w:rPr>
      </w:pPr>
      <w:r>
        <w:rPr>
          <w:sz w:val="20"/>
        </w:rPr>
        <mc:AlternateContent>
          <mc:Choice Requires="wps">
            <w:drawing>
              <wp:anchor distT="0" distB="0" distL="0" distR="0" allowOverlap="1" layoutInCell="1" locked="0" behindDoc="1" simplePos="0" relativeHeight="487617536">
                <wp:simplePos x="0" y="0"/>
                <wp:positionH relativeFrom="page">
                  <wp:posOffset>1440561</wp:posOffset>
                </wp:positionH>
                <wp:positionV relativeFrom="paragraph">
                  <wp:posOffset>173986</wp:posOffset>
                </wp:positionV>
                <wp:extent cx="1829435" cy="10160"/>
                <wp:effectExtent l="0" t="0" r="0" b="0"/>
                <wp:wrapTopAndBottom/>
                <wp:docPr id="89" name="Graphic 89"/>
                <wp:cNvGraphicFramePr>
                  <a:graphicFrameLocks/>
                </wp:cNvGraphicFramePr>
                <a:graphic>
                  <a:graphicData uri="http://schemas.microsoft.com/office/word/2010/wordprocessingShape">
                    <wps:wsp>
                      <wps:cNvPr id="89" name="Graphic 89"/>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3.699755pt;width:144.050pt;height:.80005pt;mso-position-horizontal-relative:page;mso-position-vertical-relative:paragraph;z-index:-15698944;mso-wrap-distance-left:0;mso-wrap-distance-right:0" id="docshape48" filled="true" fillcolor="#000000" stroked="false">
                <v:fill type="solid"/>
                <w10:wrap type="topAndBottom"/>
              </v:rect>
            </w:pict>
          </mc:Fallback>
        </mc:AlternateContent>
      </w:r>
    </w:p>
    <w:p>
      <w:pPr>
        <w:spacing w:line="235" w:lineRule="auto" w:before="106"/>
        <w:ind w:left="568" w:right="706" w:firstLine="720"/>
        <w:jc w:val="left"/>
        <w:rPr>
          <w:sz w:val="20"/>
        </w:rPr>
      </w:pPr>
      <w:r>
        <w:rPr>
          <w:rFonts w:ascii="Calibri"/>
          <w:sz w:val="20"/>
          <w:vertAlign w:val="superscript"/>
        </w:rPr>
        <w:t>88</w:t>
      </w:r>
      <w:r>
        <w:rPr>
          <w:rFonts w:ascii="Calibri"/>
          <w:spacing w:val="-12"/>
          <w:sz w:val="20"/>
          <w:vertAlign w:val="baseline"/>
        </w:rPr>
        <w:t> </w:t>
      </w:r>
      <w:r>
        <w:rPr>
          <w:sz w:val="20"/>
          <w:vertAlign w:val="baseline"/>
        </w:rPr>
        <w:t>Yunus</w:t>
      </w:r>
      <w:r>
        <w:rPr>
          <w:spacing w:val="-12"/>
          <w:sz w:val="20"/>
          <w:vertAlign w:val="baseline"/>
        </w:rPr>
        <w:t> </w:t>
      </w:r>
      <w:r>
        <w:rPr>
          <w:sz w:val="20"/>
          <w:vertAlign w:val="baseline"/>
        </w:rPr>
        <w:t>Amirhamzah,</w:t>
      </w:r>
      <w:r>
        <w:rPr>
          <w:spacing w:val="-13"/>
          <w:sz w:val="20"/>
          <w:vertAlign w:val="baseline"/>
        </w:rPr>
        <w:t> </w:t>
      </w:r>
      <w:r>
        <w:rPr>
          <w:i/>
          <w:sz w:val="20"/>
          <w:vertAlign w:val="baseline"/>
        </w:rPr>
        <w:t>Hamka</w:t>
      </w:r>
      <w:r>
        <w:rPr>
          <w:i/>
          <w:spacing w:val="-12"/>
          <w:sz w:val="20"/>
          <w:vertAlign w:val="baseline"/>
        </w:rPr>
        <w:t> </w:t>
      </w:r>
      <w:r>
        <w:rPr>
          <w:i/>
          <w:sz w:val="20"/>
          <w:vertAlign w:val="baseline"/>
        </w:rPr>
        <w:t>Sebagai</w:t>
      </w:r>
      <w:r>
        <w:rPr>
          <w:i/>
          <w:spacing w:val="-12"/>
          <w:sz w:val="20"/>
          <w:vertAlign w:val="baseline"/>
        </w:rPr>
        <w:t> </w:t>
      </w:r>
      <w:r>
        <w:rPr>
          <w:i/>
          <w:sz w:val="20"/>
          <w:vertAlign w:val="baseline"/>
        </w:rPr>
        <w:t>Pengarang</w:t>
      </w:r>
      <w:r>
        <w:rPr>
          <w:i/>
          <w:spacing w:val="-13"/>
          <w:sz w:val="20"/>
          <w:vertAlign w:val="baseline"/>
        </w:rPr>
        <w:t> </w:t>
      </w:r>
      <w:r>
        <w:rPr>
          <w:i/>
          <w:sz w:val="20"/>
          <w:vertAlign w:val="baseline"/>
        </w:rPr>
        <w:t>Roman</w:t>
      </w:r>
      <w:r>
        <w:rPr>
          <w:i/>
          <w:spacing w:val="-9"/>
          <w:sz w:val="20"/>
          <w:vertAlign w:val="baseline"/>
        </w:rPr>
        <w:t> </w:t>
      </w:r>
      <w:r>
        <w:rPr>
          <w:sz w:val="20"/>
          <w:vertAlign w:val="baseline"/>
        </w:rPr>
        <w:t>(Jakarta:</w:t>
      </w:r>
      <w:r>
        <w:rPr>
          <w:spacing w:val="-13"/>
          <w:sz w:val="20"/>
          <w:vertAlign w:val="baseline"/>
        </w:rPr>
        <w:t> </w:t>
      </w:r>
      <w:r>
        <w:rPr>
          <w:sz w:val="20"/>
          <w:vertAlign w:val="baseline"/>
        </w:rPr>
        <w:t>PT</w:t>
      </w:r>
      <w:r>
        <w:rPr>
          <w:spacing w:val="-12"/>
          <w:sz w:val="20"/>
          <w:vertAlign w:val="baseline"/>
        </w:rPr>
        <w:t> </w:t>
      </w:r>
      <w:r>
        <w:rPr>
          <w:sz w:val="20"/>
          <w:vertAlign w:val="baseline"/>
        </w:rPr>
        <w:t>Puspita</w:t>
      </w:r>
      <w:r>
        <w:rPr>
          <w:spacing w:val="-11"/>
          <w:sz w:val="20"/>
          <w:vertAlign w:val="baseline"/>
        </w:rPr>
        <w:t> </w:t>
      </w:r>
      <w:r>
        <w:rPr>
          <w:sz w:val="20"/>
          <w:vertAlign w:val="baseline"/>
        </w:rPr>
        <w:t>Sari</w:t>
      </w:r>
      <w:r>
        <w:rPr>
          <w:spacing w:val="-13"/>
          <w:sz w:val="20"/>
          <w:vertAlign w:val="baseline"/>
        </w:rPr>
        <w:t> </w:t>
      </w:r>
      <w:r>
        <w:rPr>
          <w:sz w:val="20"/>
          <w:vertAlign w:val="baseline"/>
        </w:rPr>
        <w:t>Indah, 1993), https://lontar.ui.ac.id/detail?id=20230918&amp;lokasi=lokal. Hal 15-25</w:t>
      </w:r>
    </w:p>
    <w:p>
      <w:pPr>
        <w:spacing w:after="0" w:line="235" w:lineRule="auto"/>
        <w:jc w:val="left"/>
        <w:rPr>
          <w:sz w:val="20"/>
        </w:rPr>
        <w:sectPr>
          <w:pgSz w:w="11910" w:h="16840"/>
          <w:pgMar w:header="718" w:footer="0" w:top="1920" w:bottom="280" w:left="1700" w:right="992"/>
        </w:sectPr>
      </w:pPr>
    </w:p>
    <w:p>
      <w:pPr>
        <w:pStyle w:val="BodyText"/>
        <w:spacing w:before="56"/>
      </w:pPr>
    </w:p>
    <w:p>
      <w:pPr>
        <w:pStyle w:val="ListParagraph"/>
        <w:numPr>
          <w:ilvl w:val="1"/>
          <w:numId w:val="6"/>
        </w:numPr>
        <w:tabs>
          <w:tab w:pos="2008" w:val="left" w:leader="none"/>
        </w:tabs>
        <w:spacing w:line="240" w:lineRule="auto" w:before="0" w:after="0"/>
        <w:ind w:left="2008" w:right="0" w:hanging="360"/>
        <w:jc w:val="left"/>
        <w:rPr>
          <w:sz w:val="24"/>
        </w:rPr>
      </w:pPr>
      <w:r>
        <w:rPr>
          <w:sz w:val="24"/>
        </w:rPr>
        <w:t>Angkatan</w:t>
      </w:r>
      <w:r>
        <w:rPr>
          <w:spacing w:val="-5"/>
          <w:sz w:val="24"/>
        </w:rPr>
        <w:t> </w:t>
      </w:r>
      <w:r>
        <w:rPr>
          <w:sz w:val="24"/>
        </w:rPr>
        <w:t>Baru</w:t>
      </w:r>
      <w:r>
        <w:rPr>
          <w:spacing w:val="-4"/>
          <w:sz w:val="24"/>
        </w:rPr>
        <w:t> </w:t>
      </w:r>
      <w:r>
        <w:rPr>
          <w:spacing w:val="-2"/>
          <w:sz w:val="24"/>
        </w:rPr>
        <w:t>(1975)</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Laila</w:t>
      </w:r>
      <w:r>
        <w:rPr>
          <w:spacing w:val="-1"/>
          <w:sz w:val="24"/>
        </w:rPr>
        <w:t> </w:t>
      </w:r>
      <w:r>
        <w:rPr>
          <w:sz w:val="24"/>
        </w:rPr>
        <w:t>Majnun</w:t>
      </w:r>
      <w:r>
        <w:rPr>
          <w:spacing w:val="-2"/>
          <w:sz w:val="24"/>
        </w:rPr>
        <w:t> </w:t>
      </w:r>
      <w:r>
        <w:rPr>
          <w:sz w:val="24"/>
        </w:rPr>
        <w:t>(1932)</w:t>
      </w:r>
      <w:r>
        <w:rPr>
          <w:spacing w:val="-2"/>
          <w:sz w:val="24"/>
        </w:rPr>
        <w:t> </w:t>
      </w:r>
      <w:r>
        <w:rPr>
          <w:sz w:val="24"/>
        </w:rPr>
        <w:t>diterbitkan</w:t>
      </w:r>
      <w:r>
        <w:rPr>
          <w:spacing w:val="-2"/>
          <w:sz w:val="24"/>
        </w:rPr>
        <w:t> </w:t>
      </w:r>
      <w:r>
        <w:rPr>
          <w:sz w:val="24"/>
        </w:rPr>
        <w:t>oleh</w:t>
      </w:r>
      <w:r>
        <w:rPr>
          <w:spacing w:val="-2"/>
          <w:sz w:val="24"/>
        </w:rPr>
        <w:t> </w:t>
      </w:r>
      <w:r>
        <w:rPr>
          <w:sz w:val="24"/>
        </w:rPr>
        <w:t>Balai </w:t>
      </w:r>
      <w:r>
        <w:rPr>
          <w:spacing w:val="-2"/>
          <w:sz w:val="24"/>
        </w:rPr>
        <w:t>Pustaka.</w:t>
      </w:r>
    </w:p>
    <w:p>
      <w:pPr>
        <w:pStyle w:val="BodyText"/>
        <w:spacing w:before="1"/>
      </w:pPr>
    </w:p>
    <w:p>
      <w:pPr>
        <w:pStyle w:val="ListParagraph"/>
        <w:numPr>
          <w:ilvl w:val="1"/>
          <w:numId w:val="6"/>
        </w:numPr>
        <w:tabs>
          <w:tab w:pos="2008" w:val="left" w:leader="none"/>
        </w:tabs>
        <w:spacing w:line="240" w:lineRule="auto" w:before="0" w:after="0"/>
        <w:ind w:left="2008" w:right="0" w:hanging="360"/>
        <w:jc w:val="left"/>
        <w:rPr>
          <w:sz w:val="24"/>
        </w:rPr>
      </w:pPr>
      <w:r>
        <w:rPr>
          <w:sz w:val="24"/>
        </w:rPr>
        <w:t>Majalah</w:t>
      </w:r>
      <w:r>
        <w:rPr>
          <w:spacing w:val="-11"/>
          <w:sz w:val="24"/>
        </w:rPr>
        <w:t> </w:t>
      </w:r>
      <w:r>
        <w:rPr>
          <w:sz w:val="24"/>
        </w:rPr>
        <w:t>Tentera'</w:t>
      </w:r>
      <w:r>
        <w:rPr>
          <w:spacing w:val="-10"/>
          <w:sz w:val="24"/>
        </w:rPr>
        <w:t> </w:t>
      </w:r>
      <w:r>
        <w:rPr>
          <w:sz w:val="24"/>
        </w:rPr>
        <w:t>(4</w:t>
      </w:r>
      <w:r>
        <w:rPr>
          <w:spacing w:val="-2"/>
          <w:sz w:val="24"/>
        </w:rPr>
        <w:t> </w:t>
      </w:r>
      <w:r>
        <w:rPr>
          <w:sz w:val="24"/>
        </w:rPr>
        <w:t>nomor)</w:t>
      </w:r>
      <w:r>
        <w:rPr>
          <w:spacing w:val="-2"/>
          <w:sz w:val="24"/>
        </w:rPr>
        <w:t> </w:t>
      </w:r>
      <w:r>
        <w:rPr>
          <w:sz w:val="24"/>
        </w:rPr>
        <w:t>1932,</w:t>
      </w:r>
      <w:r>
        <w:rPr>
          <w:spacing w:val="-2"/>
          <w:sz w:val="24"/>
        </w:rPr>
        <w:t> </w:t>
      </w:r>
      <w:r>
        <w:rPr>
          <w:sz w:val="24"/>
        </w:rPr>
        <w:t>di</w:t>
      </w:r>
      <w:r>
        <w:rPr>
          <w:spacing w:val="-1"/>
          <w:sz w:val="24"/>
        </w:rPr>
        <w:t> </w:t>
      </w:r>
      <w:r>
        <w:rPr>
          <w:spacing w:val="-2"/>
          <w:sz w:val="24"/>
        </w:rPr>
        <w:t>Makassar.</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Majalah</w:t>
      </w:r>
      <w:r>
        <w:rPr>
          <w:spacing w:val="-17"/>
          <w:sz w:val="24"/>
        </w:rPr>
        <w:t> </w:t>
      </w:r>
      <w:r>
        <w:rPr>
          <w:sz w:val="24"/>
        </w:rPr>
        <w:t>Al-Mahdi</w:t>
      </w:r>
      <w:r>
        <w:rPr>
          <w:spacing w:val="1"/>
          <w:sz w:val="24"/>
        </w:rPr>
        <w:t> </w:t>
      </w:r>
      <w:r>
        <w:rPr>
          <w:sz w:val="24"/>
        </w:rPr>
        <w:t>(9 nomor) 1932 di</w:t>
      </w:r>
      <w:r>
        <w:rPr>
          <w:spacing w:val="1"/>
          <w:sz w:val="24"/>
        </w:rPr>
        <w:t> </w:t>
      </w:r>
      <w:r>
        <w:rPr>
          <w:spacing w:val="-2"/>
          <w:sz w:val="24"/>
        </w:rPr>
        <w:t>Makassar.</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Empat Bulan</w:t>
      </w:r>
      <w:r>
        <w:rPr>
          <w:spacing w:val="-1"/>
          <w:sz w:val="24"/>
        </w:rPr>
        <w:t> </w:t>
      </w:r>
      <w:r>
        <w:rPr>
          <w:sz w:val="24"/>
        </w:rPr>
        <w:t>Di</w:t>
      </w:r>
      <w:r>
        <w:rPr>
          <w:spacing w:val="-12"/>
          <w:sz w:val="24"/>
        </w:rPr>
        <w:t> </w:t>
      </w:r>
      <w:r>
        <w:rPr>
          <w:sz w:val="24"/>
        </w:rPr>
        <w:t>Amerika</w:t>
      </w:r>
      <w:r>
        <w:rPr>
          <w:spacing w:val="-4"/>
          <w:sz w:val="24"/>
        </w:rPr>
        <w:t> </w:t>
      </w:r>
      <w:r>
        <w:rPr>
          <w:sz w:val="24"/>
        </w:rPr>
        <w:t>Jilid </w:t>
      </w:r>
      <w:r>
        <w:rPr>
          <w:spacing w:val="-10"/>
          <w:sz w:val="24"/>
        </w:rPr>
        <w:t>1</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Empat Bulan</w:t>
      </w:r>
      <w:r>
        <w:rPr>
          <w:spacing w:val="-1"/>
          <w:sz w:val="24"/>
        </w:rPr>
        <w:t> </w:t>
      </w:r>
      <w:r>
        <w:rPr>
          <w:sz w:val="24"/>
        </w:rPr>
        <w:t>Di</w:t>
      </w:r>
      <w:r>
        <w:rPr>
          <w:spacing w:val="-12"/>
          <w:sz w:val="24"/>
        </w:rPr>
        <w:t> </w:t>
      </w:r>
      <w:r>
        <w:rPr>
          <w:sz w:val="24"/>
        </w:rPr>
        <w:t>Amerika</w:t>
      </w:r>
      <w:r>
        <w:rPr>
          <w:spacing w:val="-4"/>
          <w:sz w:val="24"/>
        </w:rPr>
        <w:t> </w:t>
      </w:r>
      <w:r>
        <w:rPr>
          <w:sz w:val="24"/>
        </w:rPr>
        <w:t>Jilid </w:t>
      </w:r>
      <w:r>
        <w:rPr>
          <w:spacing w:val="-10"/>
          <w:sz w:val="24"/>
        </w:rPr>
        <w:t>1</w:t>
      </w:r>
    </w:p>
    <w:p>
      <w:pPr>
        <w:pStyle w:val="BodyText"/>
      </w:pPr>
    </w:p>
    <w:p>
      <w:pPr>
        <w:pStyle w:val="ListParagraph"/>
        <w:numPr>
          <w:ilvl w:val="1"/>
          <w:numId w:val="6"/>
        </w:numPr>
        <w:tabs>
          <w:tab w:pos="2008" w:val="left" w:leader="none"/>
        </w:tabs>
        <w:spacing w:line="240" w:lineRule="auto" w:before="0" w:after="0"/>
        <w:ind w:left="2008" w:right="0" w:hanging="360"/>
        <w:jc w:val="left"/>
        <w:rPr>
          <w:sz w:val="24"/>
        </w:rPr>
      </w:pPr>
      <w:r>
        <w:rPr>
          <w:sz w:val="24"/>
        </w:rPr>
        <w:t>Lembaga</w:t>
      </w:r>
      <w:r>
        <w:rPr>
          <w:spacing w:val="-1"/>
          <w:sz w:val="24"/>
        </w:rPr>
        <w:t> </w:t>
      </w:r>
      <w:r>
        <w:rPr>
          <w:sz w:val="24"/>
        </w:rPr>
        <w:t>Hidup</w:t>
      </w:r>
      <w:r>
        <w:rPr>
          <w:spacing w:val="-4"/>
          <w:sz w:val="24"/>
        </w:rPr>
        <w:t> 1940</w:t>
      </w:r>
    </w:p>
    <w:p>
      <w:pPr>
        <w:pStyle w:val="BodyText"/>
      </w:pPr>
    </w:p>
    <w:p>
      <w:pPr>
        <w:pStyle w:val="ListParagraph"/>
        <w:numPr>
          <w:ilvl w:val="1"/>
          <w:numId w:val="6"/>
        </w:numPr>
        <w:tabs>
          <w:tab w:pos="2008" w:val="left" w:leader="none"/>
        </w:tabs>
        <w:spacing w:line="240" w:lineRule="auto" w:before="1" w:after="0"/>
        <w:ind w:left="2008" w:right="0" w:hanging="360"/>
        <w:jc w:val="left"/>
        <w:rPr>
          <w:sz w:val="24"/>
        </w:rPr>
      </w:pPr>
      <w:r>
        <w:rPr>
          <w:sz w:val="24"/>
        </w:rPr>
        <w:t>Lembaga</w:t>
      </w:r>
      <w:r>
        <w:rPr>
          <w:spacing w:val="-4"/>
          <w:sz w:val="24"/>
        </w:rPr>
        <w:t> </w:t>
      </w:r>
      <w:r>
        <w:rPr>
          <w:sz w:val="24"/>
        </w:rPr>
        <w:t>Budi</w:t>
      </w:r>
      <w:r>
        <w:rPr>
          <w:spacing w:val="-4"/>
          <w:sz w:val="24"/>
        </w:rPr>
        <w:t> 1940</w:t>
      </w:r>
    </w:p>
    <w:p>
      <w:pPr>
        <w:pStyle w:val="ListParagraph"/>
        <w:numPr>
          <w:ilvl w:val="1"/>
          <w:numId w:val="6"/>
        </w:numPr>
        <w:tabs>
          <w:tab w:pos="2008" w:val="left" w:leader="none"/>
        </w:tabs>
        <w:spacing w:line="240" w:lineRule="auto" w:before="276" w:after="0"/>
        <w:ind w:left="2008" w:right="0" w:hanging="360"/>
        <w:jc w:val="left"/>
        <w:rPr>
          <w:sz w:val="24"/>
        </w:rPr>
      </w:pPr>
      <w:r>
        <w:rPr>
          <w:sz w:val="24"/>
        </w:rPr>
        <w:t>Mati Mengandung</w:t>
      </w:r>
      <w:r>
        <w:rPr>
          <w:spacing w:val="-5"/>
          <w:sz w:val="24"/>
        </w:rPr>
        <w:t> </w:t>
      </w:r>
      <w:r>
        <w:rPr>
          <w:sz w:val="24"/>
        </w:rPr>
        <w:t>Malu (Salinan</w:t>
      </w:r>
      <w:r>
        <w:rPr>
          <w:spacing w:val="-12"/>
          <w:sz w:val="24"/>
        </w:rPr>
        <w:t> </w:t>
      </w:r>
      <w:r>
        <w:rPr>
          <w:sz w:val="24"/>
        </w:rPr>
        <w:t>Al-Manfaluthi) </w:t>
      </w:r>
      <w:r>
        <w:rPr>
          <w:spacing w:val="-4"/>
          <w:sz w:val="24"/>
        </w:rPr>
        <w:t>1934.</w:t>
      </w:r>
    </w:p>
    <w:p>
      <w:pPr>
        <w:pStyle w:val="ListParagraph"/>
        <w:numPr>
          <w:ilvl w:val="1"/>
          <w:numId w:val="6"/>
        </w:numPr>
        <w:tabs>
          <w:tab w:pos="2008" w:val="left" w:leader="none"/>
        </w:tabs>
        <w:spacing w:line="480" w:lineRule="auto" w:before="276" w:after="0"/>
        <w:ind w:left="2008" w:right="713" w:hanging="360"/>
        <w:jc w:val="left"/>
        <w:rPr>
          <w:sz w:val="24"/>
        </w:rPr>
      </w:pPr>
      <w:r>
        <w:rPr>
          <w:sz w:val="24"/>
        </w:rPr>
        <w:t>Di</w:t>
      </w:r>
      <w:r>
        <w:rPr>
          <w:spacing w:val="29"/>
          <w:sz w:val="24"/>
        </w:rPr>
        <w:t> </w:t>
      </w:r>
      <w:r>
        <w:rPr>
          <w:sz w:val="24"/>
        </w:rPr>
        <w:t>Dalam</w:t>
      </w:r>
      <w:r>
        <w:rPr>
          <w:spacing w:val="32"/>
          <w:sz w:val="24"/>
        </w:rPr>
        <w:t> </w:t>
      </w:r>
      <w:r>
        <w:rPr>
          <w:sz w:val="24"/>
        </w:rPr>
        <w:t>Lembah</w:t>
      </w:r>
      <w:r>
        <w:rPr>
          <w:spacing w:val="28"/>
          <w:sz w:val="24"/>
        </w:rPr>
        <w:t> </w:t>
      </w:r>
      <w:r>
        <w:rPr>
          <w:sz w:val="24"/>
        </w:rPr>
        <w:t>Kehidupan</w:t>
      </w:r>
      <w:r>
        <w:rPr>
          <w:spacing w:val="28"/>
          <w:sz w:val="24"/>
        </w:rPr>
        <w:t> </w:t>
      </w:r>
      <w:r>
        <w:rPr>
          <w:sz w:val="24"/>
        </w:rPr>
        <w:t>1940, Pedoman</w:t>
      </w:r>
      <w:r>
        <w:rPr>
          <w:spacing w:val="28"/>
          <w:sz w:val="24"/>
        </w:rPr>
        <w:t> </w:t>
      </w:r>
      <w:r>
        <w:rPr>
          <w:sz w:val="24"/>
        </w:rPr>
        <w:t>Masyarakat,</w:t>
      </w:r>
      <w:r>
        <w:rPr>
          <w:spacing w:val="28"/>
          <w:sz w:val="24"/>
        </w:rPr>
        <w:t> </w:t>
      </w:r>
      <w:r>
        <w:rPr>
          <w:sz w:val="24"/>
        </w:rPr>
        <w:t>Balai </w:t>
      </w:r>
      <w:r>
        <w:rPr>
          <w:spacing w:val="-2"/>
          <w:sz w:val="24"/>
        </w:rPr>
        <w:t>Pustaka</w:t>
      </w:r>
    </w:p>
    <w:p>
      <w:pPr>
        <w:pStyle w:val="ListParagraph"/>
        <w:numPr>
          <w:ilvl w:val="1"/>
          <w:numId w:val="6"/>
        </w:numPr>
        <w:tabs>
          <w:tab w:pos="2008" w:val="left" w:leader="none"/>
        </w:tabs>
        <w:spacing w:line="480" w:lineRule="auto" w:before="0" w:after="0"/>
        <w:ind w:left="2008" w:right="711" w:hanging="360"/>
        <w:jc w:val="left"/>
        <w:rPr>
          <w:sz w:val="24"/>
        </w:rPr>
      </w:pPr>
      <w:r>
        <w:rPr>
          <w:sz w:val="24"/>
        </w:rPr>
        <w:t>Tasawuf</w:t>
      </w:r>
      <w:r>
        <w:rPr>
          <w:spacing w:val="-9"/>
          <w:sz w:val="24"/>
        </w:rPr>
        <w:t> </w:t>
      </w:r>
      <w:r>
        <w:rPr>
          <w:sz w:val="24"/>
        </w:rPr>
        <w:t>Modern</w:t>
      </w:r>
      <w:r>
        <w:rPr>
          <w:spacing w:val="-9"/>
          <w:sz w:val="24"/>
        </w:rPr>
        <w:t> </w:t>
      </w:r>
      <w:r>
        <w:rPr>
          <w:sz w:val="24"/>
        </w:rPr>
        <w:t>diterbitkan</w:t>
      </w:r>
      <w:r>
        <w:rPr>
          <w:spacing w:val="-9"/>
          <w:sz w:val="24"/>
        </w:rPr>
        <w:t> </w:t>
      </w:r>
      <w:r>
        <w:rPr>
          <w:sz w:val="24"/>
        </w:rPr>
        <w:t>di</w:t>
      </w:r>
      <w:r>
        <w:rPr>
          <w:spacing w:val="-6"/>
          <w:sz w:val="24"/>
        </w:rPr>
        <w:t> </w:t>
      </w:r>
      <w:r>
        <w:rPr>
          <w:sz w:val="24"/>
        </w:rPr>
        <w:t>Majalah</w:t>
      </w:r>
      <w:r>
        <w:rPr>
          <w:spacing w:val="-9"/>
          <w:sz w:val="24"/>
        </w:rPr>
        <w:t> </w:t>
      </w:r>
      <w:r>
        <w:rPr>
          <w:sz w:val="24"/>
        </w:rPr>
        <w:t>Pedoman</w:t>
      </w:r>
      <w:r>
        <w:rPr>
          <w:spacing w:val="-9"/>
          <w:sz w:val="24"/>
        </w:rPr>
        <w:t> </w:t>
      </w:r>
      <w:r>
        <w:rPr>
          <w:sz w:val="24"/>
        </w:rPr>
        <w:t>Masyarakat</w:t>
      </w:r>
      <w:r>
        <w:rPr>
          <w:spacing w:val="-8"/>
          <w:sz w:val="24"/>
        </w:rPr>
        <w:t> </w:t>
      </w:r>
      <w:r>
        <w:rPr>
          <w:sz w:val="24"/>
        </w:rPr>
        <w:t>1939 dan dicetak menjadi buku</w:t>
      </w:r>
    </w:p>
    <w:p>
      <w:pPr>
        <w:pStyle w:val="ListParagraph"/>
        <w:numPr>
          <w:ilvl w:val="1"/>
          <w:numId w:val="6"/>
        </w:numPr>
        <w:tabs>
          <w:tab w:pos="2008" w:val="left" w:leader="none"/>
        </w:tabs>
        <w:spacing w:line="240" w:lineRule="auto" w:before="0" w:after="0"/>
        <w:ind w:left="2008" w:right="0" w:hanging="360"/>
        <w:jc w:val="left"/>
        <w:rPr>
          <w:sz w:val="24"/>
        </w:rPr>
      </w:pPr>
      <w:r>
        <w:rPr>
          <w:sz w:val="24"/>
        </w:rPr>
        <w:t>Revolusi</w:t>
      </w:r>
      <w:r>
        <w:rPr>
          <w:spacing w:val="-4"/>
          <w:sz w:val="24"/>
        </w:rPr>
        <w:t> </w:t>
      </w:r>
      <w:r>
        <w:rPr>
          <w:sz w:val="24"/>
        </w:rPr>
        <w:t>Pikiran</w:t>
      </w:r>
      <w:r>
        <w:rPr>
          <w:spacing w:val="-2"/>
          <w:sz w:val="24"/>
        </w:rPr>
        <w:t> (1946)</w:t>
      </w:r>
    </w:p>
    <w:p>
      <w:pPr>
        <w:pStyle w:val="BodyText"/>
        <w:spacing w:before="1"/>
      </w:pPr>
    </w:p>
    <w:p>
      <w:pPr>
        <w:pStyle w:val="ListParagraph"/>
        <w:numPr>
          <w:ilvl w:val="1"/>
          <w:numId w:val="6"/>
        </w:numPr>
        <w:tabs>
          <w:tab w:pos="2008" w:val="left" w:leader="none"/>
        </w:tabs>
        <w:spacing w:line="240" w:lineRule="auto" w:before="0" w:after="0"/>
        <w:ind w:left="2008" w:right="0" w:hanging="360"/>
        <w:jc w:val="left"/>
        <w:rPr>
          <w:sz w:val="22"/>
        </w:rPr>
      </w:pPr>
      <w:r>
        <w:rPr>
          <w:sz w:val="24"/>
        </w:rPr>
        <w:t>Revolusi</w:t>
      </w:r>
      <w:r>
        <w:rPr>
          <w:spacing w:val="-15"/>
          <w:sz w:val="24"/>
        </w:rPr>
        <w:t> </w:t>
      </w:r>
      <w:r>
        <w:rPr>
          <w:sz w:val="24"/>
        </w:rPr>
        <w:t>Agama</w:t>
      </w:r>
      <w:r>
        <w:rPr>
          <w:spacing w:val="-6"/>
          <w:sz w:val="24"/>
        </w:rPr>
        <w:t> </w:t>
      </w:r>
      <w:r>
        <w:rPr>
          <w:spacing w:val="-2"/>
          <w:sz w:val="24"/>
        </w:rPr>
        <w:t>(1946)</w:t>
      </w:r>
    </w:p>
    <w:p>
      <w:pPr>
        <w:pStyle w:val="BodyText"/>
      </w:pPr>
    </w:p>
    <w:p>
      <w:pPr>
        <w:pStyle w:val="BodyText"/>
        <w:spacing w:line="480" w:lineRule="auto"/>
        <w:ind w:left="1288" w:right="710" w:firstLine="720"/>
        <w:jc w:val="both"/>
      </w:pPr>
      <w:r>
        <w:rPr/>
        <w:t>Karya-karya yang penulis sebutkan belum mencakup keseluruhan dari berbagai buku, artikel, pidato, catatan perjalanan, keagamaan, dan lainnya. Karya-karya beliau dicetak ulang oleh berbagai penerbit sampai sekarang. Buya Hamka termasuk ulama yang aktif menulis semasa hidupnya agar keilmuannya dapat diwariskan serta membekali generasi selanjutnya. Meskipun beliau sudah tiada, karya-karya dan pemikirannya akan senantiasa hidup dan terus dilanjutkan.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Heading2"/>
        <w:numPr>
          <w:ilvl w:val="0"/>
          <w:numId w:val="6"/>
        </w:numPr>
        <w:tabs>
          <w:tab w:pos="1287" w:val="left" w:leader="none"/>
        </w:tabs>
        <w:spacing w:line="240" w:lineRule="auto" w:before="0" w:after="0"/>
        <w:ind w:left="1287" w:right="0" w:hanging="359"/>
        <w:jc w:val="left"/>
      </w:pPr>
      <w:r>
        <w:rPr>
          <w:spacing w:val="-2"/>
        </w:rPr>
        <w:t>Profil</w:t>
      </w:r>
      <w:r>
        <w:rPr/>
        <w:t> </w:t>
      </w:r>
      <w:r>
        <w:rPr>
          <w:spacing w:val="-2"/>
        </w:rPr>
        <w:t>Kitab</w:t>
      </w:r>
      <w:r>
        <w:rPr>
          <w:spacing w:val="-5"/>
        </w:rPr>
        <w:t> </w:t>
      </w:r>
      <w:r>
        <w:rPr>
          <w:spacing w:val="-2"/>
        </w:rPr>
        <w:t>Tafsir</w:t>
      </w:r>
      <w:r>
        <w:rPr>
          <w:spacing w:val="-14"/>
        </w:rPr>
        <w:t> </w:t>
      </w:r>
      <w:r>
        <w:rPr>
          <w:spacing w:val="-2"/>
        </w:rPr>
        <w:t>Al-</w:t>
      </w:r>
      <w:r>
        <w:rPr>
          <w:spacing w:val="-4"/>
        </w:rPr>
        <w:t>Azhar</w:t>
      </w:r>
    </w:p>
    <w:p>
      <w:pPr>
        <w:pStyle w:val="BodyText"/>
        <w:spacing w:before="196"/>
        <w:rPr>
          <w:b/>
        </w:rPr>
      </w:pPr>
    </w:p>
    <w:p>
      <w:pPr>
        <w:pStyle w:val="BodyText"/>
        <w:spacing w:line="480" w:lineRule="auto"/>
        <w:ind w:left="1288" w:right="707" w:firstLine="720"/>
        <w:jc w:val="both"/>
      </w:pPr>
      <w:r>
        <w:rPr/>
        <w:t>Kitab tafsir</w:t>
      </w:r>
      <w:r>
        <w:rPr>
          <w:spacing w:val="-1"/>
        </w:rPr>
        <w:t> </w:t>
      </w:r>
      <w:r>
        <w:rPr/>
        <w:t>Al-Azhar pada mulanya adalah rangkuman dari kajian subuh yang diselenggarakan di masjid</w:t>
      </w:r>
      <w:r>
        <w:rPr>
          <w:spacing w:val="-2"/>
        </w:rPr>
        <w:t> </w:t>
      </w:r>
      <w:r>
        <w:rPr/>
        <w:t>Al-Azhar pada 1559. Buya Hamka dijebloskan ke penjara pada 27 Januari 1964 dengan tuduhan melanggar peraturan</w:t>
      </w:r>
      <w:r>
        <w:rPr>
          <w:spacing w:val="-3"/>
        </w:rPr>
        <w:t> </w:t>
      </w:r>
      <w:r>
        <w:rPr/>
        <w:t>pemerintah</w:t>
      </w:r>
      <w:r>
        <w:rPr>
          <w:spacing w:val="-3"/>
        </w:rPr>
        <w:t> </w:t>
      </w:r>
      <w:r>
        <w:rPr/>
        <w:t>tentang</w:t>
      </w:r>
      <w:r>
        <w:rPr>
          <w:spacing w:val="-8"/>
        </w:rPr>
        <w:t> </w:t>
      </w:r>
      <w:r>
        <w:rPr/>
        <w:t>undang-undang</w:t>
      </w:r>
      <w:r>
        <w:rPr>
          <w:spacing w:val="-8"/>
        </w:rPr>
        <w:t> </w:t>
      </w:r>
      <w:r>
        <w:rPr/>
        <w:t>subversif. Selama</w:t>
      </w:r>
      <w:r>
        <w:rPr>
          <w:spacing w:val="-2"/>
        </w:rPr>
        <w:t> </w:t>
      </w:r>
      <w:r>
        <w:rPr/>
        <w:t>di</w:t>
      </w:r>
      <w:r>
        <w:rPr>
          <w:spacing w:val="-2"/>
        </w:rPr>
        <w:t> </w:t>
      </w:r>
      <w:r>
        <w:rPr/>
        <w:t>penjara, beliau memohon hidayah dan petunjuk dari Allah untuk menyelesaikan kitab tafsir Al-Azhar sebanyak 30 juz. Dalam sumber lain disebutkan penulisan tafsir tersebut dimulai pada tahun 1962-1971.</w:t>
      </w:r>
    </w:p>
    <w:p>
      <w:pPr>
        <w:pStyle w:val="BodyText"/>
        <w:spacing w:line="480" w:lineRule="auto" w:before="2"/>
        <w:ind w:left="1288" w:right="705" w:firstLine="720"/>
        <w:jc w:val="both"/>
      </w:pPr>
      <w:r>
        <w:rPr/>
        <w:t>Latar belakang penulisan tafsir Al-Azhar yaitu Buya Hamka bertekad untuk memberikan motivasi sekaligus wawasan Al-Qur’an terhadap</w:t>
      </w:r>
      <w:r>
        <w:rPr>
          <w:spacing w:val="-15"/>
        </w:rPr>
        <w:t> </w:t>
      </w:r>
      <w:r>
        <w:rPr/>
        <w:t>generasi</w:t>
      </w:r>
      <w:r>
        <w:rPr>
          <w:spacing w:val="-15"/>
        </w:rPr>
        <w:t> </w:t>
      </w:r>
      <w:r>
        <w:rPr/>
        <w:t>muda</w:t>
      </w:r>
      <w:r>
        <w:rPr>
          <w:spacing w:val="-15"/>
        </w:rPr>
        <w:t> </w:t>
      </w:r>
      <w:r>
        <w:rPr/>
        <w:t>di</w:t>
      </w:r>
      <w:r>
        <w:rPr>
          <w:spacing w:val="-15"/>
        </w:rPr>
        <w:t> </w:t>
      </w:r>
      <w:r>
        <w:rPr/>
        <w:t>seluruh</w:t>
      </w:r>
      <w:r>
        <w:rPr>
          <w:spacing w:val="-13"/>
        </w:rPr>
        <w:t> </w:t>
      </w:r>
      <w:r>
        <w:rPr/>
        <w:t>Nusantara</w:t>
      </w:r>
      <w:r>
        <w:rPr>
          <w:spacing w:val="-13"/>
        </w:rPr>
        <w:t> </w:t>
      </w:r>
      <w:r>
        <w:rPr/>
        <w:t>terutama</w:t>
      </w:r>
      <w:r>
        <w:rPr>
          <w:spacing w:val="-13"/>
        </w:rPr>
        <w:t> </w:t>
      </w:r>
      <w:r>
        <w:rPr/>
        <w:t>Melayu.</w:t>
      </w:r>
      <w:r>
        <w:rPr>
          <w:spacing w:val="-11"/>
        </w:rPr>
        <w:t> </w:t>
      </w:r>
      <w:r>
        <w:rPr/>
        <w:t>Hal</w:t>
      </w:r>
      <w:r>
        <w:rPr>
          <w:spacing w:val="-13"/>
        </w:rPr>
        <w:t> </w:t>
      </w:r>
      <w:r>
        <w:rPr/>
        <w:t>tersebut bertujuan untuk mempermudah dalam mempelajari Al-Qur’an serta dapat membekali para mubalig dalam mensyiarkan dakwah Islam.</w:t>
      </w:r>
      <w:r>
        <w:rPr>
          <w:vertAlign w:val="superscript"/>
        </w:rPr>
        <w:t>89</w:t>
      </w:r>
    </w:p>
    <w:p>
      <w:pPr>
        <w:pStyle w:val="BodyText"/>
        <w:spacing w:line="480" w:lineRule="auto"/>
        <w:ind w:left="1288" w:right="704" w:firstLine="720"/>
        <w:jc w:val="both"/>
      </w:pPr>
      <w:r>
        <w:rPr/>
        <w:t>Kitab tafsir tersebut tersusun berdasarkan urutan surah sesuai dengan Al-Qur’an. Sementara metodenya menggunakan tahlili dengan menampilkan</w:t>
      </w:r>
      <w:r>
        <w:rPr>
          <w:spacing w:val="-3"/>
        </w:rPr>
        <w:t> </w:t>
      </w:r>
      <w:r>
        <w:rPr/>
        <w:t>pembahasan</w:t>
      </w:r>
      <w:r>
        <w:rPr>
          <w:spacing w:val="-3"/>
        </w:rPr>
        <w:t> </w:t>
      </w:r>
      <w:r>
        <w:rPr/>
        <w:t>asbabun</w:t>
      </w:r>
      <w:r>
        <w:rPr>
          <w:spacing w:val="-3"/>
        </w:rPr>
        <w:t> </w:t>
      </w:r>
      <w:r>
        <w:rPr/>
        <w:t>nuzul,</w:t>
      </w:r>
      <w:r>
        <w:rPr>
          <w:spacing w:val="-8"/>
        </w:rPr>
        <w:t> </w:t>
      </w:r>
      <w:r>
        <w:rPr/>
        <w:t>kosakata,</w:t>
      </w:r>
      <w:r>
        <w:rPr>
          <w:spacing w:val="-3"/>
        </w:rPr>
        <w:t> </w:t>
      </w:r>
      <w:r>
        <w:rPr/>
        <w:t>dan</w:t>
      </w:r>
      <w:r>
        <w:rPr>
          <w:spacing w:val="-3"/>
        </w:rPr>
        <w:t> </w:t>
      </w:r>
      <w:r>
        <w:rPr/>
        <w:t>munasabah dalam menafsirkan ayat. Serta memberikan contoh berupa kisah, sejarah atau peristiwa yang terjadi di zaman tersebut.</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54"/>
        <w:rPr>
          <w:sz w:val="20"/>
        </w:rPr>
      </w:pPr>
      <w:r>
        <w:rPr>
          <w:sz w:val="20"/>
        </w:rPr>
        <mc:AlternateContent>
          <mc:Choice Requires="wps">
            <w:drawing>
              <wp:anchor distT="0" distB="0" distL="0" distR="0" allowOverlap="1" layoutInCell="1" locked="0" behindDoc="1" simplePos="0" relativeHeight="487618048">
                <wp:simplePos x="0" y="0"/>
                <wp:positionH relativeFrom="page">
                  <wp:posOffset>1440561</wp:posOffset>
                </wp:positionH>
                <wp:positionV relativeFrom="paragraph">
                  <wp:posOffset>195582</wp:posOffset>
                </wp:positionV>
                <wp:extent cx="1829435" cy="10160"/>
                <wp:effectExtent l="0" t="0" r="0" b="0"/>
                <wp:wrapTopAndBottom/>
                <wp:docPr id="90" name="Graphic 90"/>
                <wp:cNvGraphicFramePr>
                  <a:graphicFrameLocks/>
                </wp:cNvGraphicFramePr>
                <a:graphic>
                  <a:graphicData uri="http://schemas.microsoft.com/office/word/2010/wordprocessingShape">
                    <wps:wsp>
                      <wps:cNvPr id="90" name="Graphic 90"/>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400206pt;width:144.050pt;height:.79999pt;mso-position-horizontal-relative:page;mso-position-vertical-relative:paragraph;z-index:-15698432;mso-wrap-distance-left:0;mso-wrap-distance-right:0" id="docshape49" filled="true" fillcolor="#000000" stroked="false">
                <v:fill type="solid"/>
                <w10:wrap type="topAndBottom"/>
              </v:rect>
            </w:pict>
          </mc:Fallback>
        </mc:AlternateContent>
      </w:r>
    </w:p>
    <w:p>
      <w:pPr>
        <w:spacing w:line="237" w:lineRule="auto" w:before="104"/>
        <w:ind w:left="568" w:right="706" w:firstLine="720"/>
        <w:jc w:val="left"/>
        <w:rPr>
          <w:sz w:val="20"/>
        </w:rPr>
      </w:pPr>
      <w:r>
        <w:rPr>
          <w:rFonts w:ascii="Calibri" w:hAnsi="Calibri"/>
          <w:sz w:val="20"/>
          <w:vertAlign w:val="superscript"/>
        </w:rPr>
        <w:t>89</w:t>
      </w:r>
      <w:r>
        <w:rPr>
          <w:rFonts w:ascii="Calibri" w:hAnsi="Calibri"/>
          <w:spacing w:val="-1"/>
          <w:sz w:val="20"/>
          <w:vertAlign w:val="baseline"/>
        </w:rPr>
        <w:t> </w:t>
      </w:r>
      <w:r>
        <w:rPr>
          <w:sz w:val="20"/>
          <w:vertAlign w:val="baseline"/>
        </w:rPr>
        <w:t>Muhammad</w:t>
      </w:r>
      <w:r>
        <w:rPr>
          <w:spacing w:val="-6"/>
          <w:sz w:val="20"/>
          <w:vertAlign w:val="baseline"/>
        </w:rPr>
        <w:t> </w:t>
      </w:r>
      <w:r>
        <w:rPr>
          <w:sz w:val="20"/>
          <w:vertAlign w:val="baseline"/>
        </w:rPr>
        <w:t>Yasin</w:t>
      </w:r>
      <w:r>
        <w:rPr>
          <w:spacing w:val="-6"/>
          <w:sz w:val="20"/>
          <w:vertAlign w:val="baseline"/>
        </w:rPr>
        <w:t> </w:t>
      </w:r>
      <w:r>
        <w:rPr>
          <w:sz w:val="20"/>
          <w:vertAlign w:val="baseline"/>
        </w:rPr>
        <w:t>Arif</w:t>
      </w:r>
      <w:r>
        <w:rPr>
          <w:spacing w:val="-1"/>
          <w:sz w:val="20"/>
          <w:vertAlign w:val="baseline"/>
        </w:rPr>
        <w:t> </w:t>
      </w:r>
      <w:r>
        <w:rPr>
          <w:sz w:val="20"/>
          <w:vertAlign w:val="baseline"/>
        </w:rPr>
        <w:t>Rosyidi, “Konsep Mutmainah</w:t>
      </w:r>
      <w:r>
        <w:rPr>
          <w:spacing w:val="-3"/>
          <w:sz w:val="20"/>
          <w:vertAlign w:val="baseline"/>
        </w:rPr>
        <w:t> </w:t>
      </w:r>
      <w:r>
        <w:rPr>
          <w:sz w:val="20"/>
          <w:vertAlign w:val="baseline"/>
        </w:rPr>
        <w:t>Dan</w:t>
      </w:r>
      <w:r>
        <w:rPr>
          <w:spacing w:val="-3"/>
          <w:sz w:val="20"/>
          <w:vertAlign w:val="baseline"/>
        </w:rPr>
        <w:t> </w:t>
      </w:r>
      <w:r>
        <w:rPr>
          <w:sz w:val="20"/>
          <w:vertAlign w:val="baseline"/>
        </w:rPr>
        <w:t>Sakinah</w:t>
      </w:r>
      <w:r>
        <w:rPr>
          <w:spacing w:val="-3"/>
          <w:sz w:val="20"/>
          <w:vertAlign w:val="baseline"/>
        </w:rPr>
        <w:t> </w:t>
      </w:r>
      <w:r>
        <w:rPr>
          <w:sz w:val="20"/>
          <w:vertAlign w:val="baseline"/>
        </w:rPr>
        <w:t>Dalam</w:t>
      </w:r>
      <w:r>
        <w:rPr>
          <w:spacing w:val="-6"/>
          <w:sz w:val="20"/>
          <w:vertAlign w:val="baseline"/>
        </w:rPr>
        <w:t> </w:t>
      </w:r>
      <w:r>
        <w:rPr>
          <w:sz w:val="20"/>
          <w:vertAlign w:val="baseline"/>
        </w:rPr>
        <w:t>Tafsir</w:t>
      </w:r>
      <w:r>
        <w:rPr>
          <w:spacing w:val="-5"/>
          <w:sz w:val="20"/>
          <w:vertAlign w:val="baseline"/>
        </w:rPr>
        <w:t> </w:t>
      </w:r>
      <w:r>
        <w:rPr>
          <w:sz w:val="20"/>
          <w:vertAlign w:val="baseline"/>
        </w:rPr>
        <w:t>Al- Azhar,”</w:t>
      </w:r>
      <w:r>
        <w:rPr>
          <w:spacing w:val="-7"/>
          <w:sz w:val="20"/>
          <w:vertAlign w:val="baseline"/>
        </w:rPr>
        <w:t> </w:t>
      </w:r>
      <w:r>
        <w:rPr>
          <w:i/>
          <w:sz w:val="20"/>
          <w:vertAlign w:val="baseline"/>
        </w:rPr>
        <w:t>Mumtaz</w:t>
      </w:r>
      <w:r>
        <w:rPr>
          <w:i/>
          <w:spacing w:val="-9"/>
          <w:sz w:val="20"/>
          <w:vertAlign w:val="baseline"/>
        </w:rPr>
        <w:t> </w:t>
      </w:r>
      <w:r>
        <w:rPr>
          <w:i/>
          <w:sz w:val="20"/>
          <w:vertAlign w:val="baseline"/>
        </w:rPr>
        <w:t>Jurnal</w:t>
      </w:r>
      <w:r>
        <w:rPr>
          <w:i/>
          <w:spacing w:val="-6"/>
          <w:sz w:val="20"/>
          <w:vertAlign w:val="baseline"/>
        </w:rPr>
        <w:t> </w:t>
      </w:r>
      <w:r>
        <w:rPr>
          <w:i/>
          <w:sz w:val="20"/>
          <w:vertAlign w:val="baseline"/>
        </w:rPr>
        <w:t>Studi</w:t>
      </w:r>
      <w:r>
        <w:rPr>
          <w:i/>
          <w:spacing w:val="-10"/>
          <w:sz w:val="20"/>
          <w:vertAlign w:val="baseline"/>
        </w:rPr>
        <w:t> </w:t>
      </w:r>
      <w:r>
        <w:rPr>
          <w:i/>
          <w:sz w:val="20"/>
          <w:vertAlign w:val="baseline"/>
        </w:rPr>
        <w:t>Al-Qur’an</w:t>
      </w:r>
      <w:r>
        <w:rPr>
          <w:i/>
          <w:spacing w:val="-7"/>
          <w:sz w:val="20"/>
          <w:vertAlign w:val="baseline"/>
        </w:rPr>
        <w:t> </w:t>
      </w:r>
      <w:r>
        <w:rPr>
          <w:i/>
          <w:sz w:val="20"/>
          <w:vertAlign w:val="baseline"/>
        </w:rPr>
        <w:t>Dan</w:t>
      </w:r>
      <w:r>
        <w:rPr>
          <w:i/>
          <w:spacing w:val="-7"/>
          <w:sz w:val="20"/>
          <w:vertAlign w:val="baseline"/>
        </w:rPr>
        <w:t> </w:t>
      </w:r>
      <w:r>
        <w:rPr>
          <w:i/>
          <w:sz w:val="20"/>
          <w:vertAlign w:val="baseline"/>
        </w:rPr>
        <w:t>Keislaman</w:t>
      </w:r>
      <w:r>
        <w:rPr>
          <w:i/>
          <w:spacing w:val="-10"/>
          <w:sz w:val="20"/>
          <w:vertAlign w:val="baseline"/>
        </w:rPr>
        <w:t> </w:t>
      </w:r>
      <w:r>
        <w:rPr>
          <w:sz w:val="20"/>
          <w:vertAlign w:val="baseline"/>
        </w:rPr>
        <w:t>Vol.</w:t>
      </w:r>
      <w:r>
        <w:rPr>
          <w:spacing w:val="-5"/>
          <w:sz w:val="20"/>
          <w:vertAlign w:val="baseline"/>
        </w:rPr>
        <w:t> </w:t>
      </w:r>
      <w:r>
        <w:rPr>
          <w:sz w:val="20"/>
          <w:vertAlign w:val="baseline"/>
        </w:rPr>
        <w:t>7,</w:t>
      </w:r>
      <w:r>
        <w:rPr>
          <w:spacing w:val="-5"/>
          <w:sz w:val="20"/>
          <w:vertAlign w:val="baseline"/>
        </w:rPr>
        <w:t> </w:t>
      </w:r>
      <w:r>
        <w:rPr>
          <w:sz w:val="20"/>
          <w:vertAlign w:val="baseline"/>
        </w:rPr>
        <w:t>No</w:t>
      </w:r>
      <w:r>
        <w:rPr>
          <w:spacing w:val="-4"/>
          <w:sz w:val="20"/>
          <w:vertAlign w:val="baseline"/>
        </w:rPr>
        <w:t> </w:t>
      </w:r>
      <w:r>
        <w:rPr>
          <w:sz w:val="20"/>
          <w:vertAlign w:val="baseline"/>
        </w:rPr>
        <w:t>(2023),</w:t>
      </w:r>
      <w:r>
        <w:rPr>
          <w:spacing w:val="-9"/>
          <w:sz w:val="20"/>
          <w:vertAlign w:val="baseline"/>
        </w:rPr>
        <w:t> </w:t>
      </w:r>
      <w:r>
        <w:rPr>
          <w:sz w:val="20"/>
          <w:vertAlign w:val="baseline"/>
        </w:rPr>
        <w:t>https://doi.org/2087- 8125. Hal 1-5</w:t>
      </w:r>
    </w:p>
    <w:p>
      <w:pPr>
        <w:spacing w:after="0" w:line="237" w:lineRule="auto"/>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pPr>
      <w:r>
        <w:rPr/>
        <w:t>Corak dalam tafsir Al-Azhar yaitu adabi ijtima’i dengan menjelaskan penafsiran ayat-ayat yang berkaitan dengan persoalan dalam kehidupan masyarakat.</w:t>
      </w:r>
      <w:r>
        <w:rPr>
          <w:vertAlign w:val="superscript"/>
        </w:rPr>
        <w:t>90</w:t>
      </w:r>
    </w:p>
    <w:p>
      <w:pPr>
        <w:pStyle w:val="BodyText"/>
        <w:spacing w:line="480" w:lineRule="auto" w:before="1"/>
        <w:ind w:left="1288" w:right="709" w:firstLine="720"/>
        <w:jc w:val="both"/>
      </w:pPr>
      <w:r>
        <w:rPr/>
        <w:t>Kitab tafsir Al-Azhar ditulis dengan bahasa Melayu. Hal ini menunjukkan lokalitas dari Buya Hamka yang berasal dari tanah Minang. Tafsir tersebut tetap dapat dipelajari oleh semua orang karena penggunaan bahasanya sederhana dan mudah dipahami. Penamaan dari kitab</w:t>
      </w:r>
      <w:r>
        <w:rPr>
          <w:spacing w:val="-9"/>
        </w:rPr>
        <w:t> </w:t>
      </w:r>
      <w:r>
        <w:rPr/>
        <w:t>Al-Azhar dikarenakan lokasi penyelenggaraan kajian tafsir tersebut berada di masjid Al-Azhar.</w:t>
      </w:r>
      <w:r>
        <w:rPr>
          <w:spacing w:val="-3"/>
        </w:rPr>
        <w:t> </w:t>
      </w:r>
      <w:r>
        <w:rPr/>
        <w:t>Penamaan</w:t>
      </w:r>
      <w:r>
        <w:rPr>
          <w:spacing w:val="-7"/>
        </w:rPr>
        <w:t> </w:t>
      </w:r>
      <w:r>
        <w:rPr/>
        <w:t>kitab</w:t>
      </w:r>
      <w:r>
        <w:rPr>
          <w:spacing w:val="-3"/>
        </w:rPr>
        <w:t> </w:t>
      </w:r>
      <w:r>
        <w:rPr/>
        <w:t>tersebut</w:t>
      </w:r>
      <w:r>
        <w:rPr>
          <w:spacing w:val="-2"/>
        </w:rPr>
        <w:t> </w:t>
      </w:r>
      <w:r>
        <w:rPr/>
        <w:t>juga</w:t>
      </w:r>
      <w:r>
        <w:rPr>
          <w:spacing w:val="-2"/>
        </w:rPr>
        <w:t> </w:t>
      </w:r>
      <w:r>
        <w:rPr/>
        <w:t>sebagai</w:t>
      </w:r>
      <w:r>
        <w:rPr>
          <w:spacing w:val="-2"/>
        </w:rPr>
        <w:t> </w:t>
      </w:r>
      <w:r>
        <w:rPr/>
        <w:t>wujud</w:t>
      </w:r>
      <w:r>
        <w:rPr>
          <w:spacing w:val="-3"/>
        </w:rPr>
        <w:t> </w:t>
      </w:r>
      <w:r>
        <w:rPr/>
        <w:t>ucapan</w:t>
      </w:r>
      <w:r>
        <w:rPr>
          <w:spacing w:val="-3"/>
        </w:rPr>
        <w:t> </w:t>
      </w:r>
      <w:r>
        <w:rPr/>
        <w:t>terimakasih Buya Hamka terhadap Al-Azhar University yang telah memberikan gelar terbaik yaitu gelar Doctor Honoris Causa.</w:t>
      </w:r>
    </w:p>
    <w:p>
      <w:pPr>
        <w:pStyle w:val="BodyText"/>
        <w:spacing w:line="480" w:lineRule="auto" w:before="1"/>
        <w:ind w:left="1288" w:right="709" w:firstLine="720"/>
        <w:jc w:val="both"/>
      </w:pPr>
      <w:r>
        <w:rPr/>
        <w:t>Kitab</w:t>
      </w:r>
      <w:r>
        <w:rPr>
          <w:spacing w:val="-15"/>
        </w:rPr>
        <w:t> </w:t>
      </w:r>
      <w:r>
        <w:rPr/>
        <w:t>tafsir</w:t>
      </w:r>
      <w:r>
        <w:rPr>
          <w:spacing w:val="-15"/>
        </w:rPr>
        <w:t> </w:t>
      </w:r>
      <w:r>
        <w:rPr/>
        <w:t>Al-Azhar</w:t>
      </w:r>
      <w:r>
        <w:rPr>
          <w:spacing w:val="-15"/>
        </w:rPr>
        <w:t> </w:t>
      </w:r>
      <w:r>
        <w:rPr/>
        <w:t>menjadi</w:t>
      </w:r>
      <w:r>
        <w:rPr>
          <w:spacing w:val="-15"/>
        </w:rPr>
        <w:t> </w:t>
      </w:r>
      <w:r>
        <w:rPr/>
        <w:t>bukti</w:t>
      </w:r>
      <w:r>
        <w:rPr>
          <w:spacing w:val="-15"/>
        </w:rPr>
        <w:t> </w:t>
      </w:r>
      <w:r>
        <w:rPr/>
        <w:t>perhatian</w:t>
      </w:r>
      <w:r>
        <w:rPr>
          <w:spacing w:val="-15"/>
        </w:rPr>
        <w:t> </w:t>
      </w:r>
      <w:r>
        <w:rPr/>
        <w:t>Buya</w:t>
      </w:r>
      <w:r>
        <w:rPr>
          <w:spacing w:val="-15"/>
        </w:rPr>
        <w:t> </w:t>
      </w:r>
      <w:r>
        <w:rPr/>
        <w:t>Hamka</w:t>
      </w:r>
      <w:r>
        <w:rPr>
          <w:spacing w:val="-15"/>
        </w:rPr>
        <w:t> </w:t>
      </w:r>
      <w:r>
        <w:rPr/>
        <w:t>terhadap penyelesaian masalah berbasis syariat. Oleh karena itu, kitab tersebut diteliti, dipelajari, dan diamalkan oleh khalayak hingga sampai sekarang.</w:t>
      </w:r>
    </w:p>
    <w:p>
      <w:pPr>
        <w:pStyle w:val="Heading2"/>
        <w:numPr>
          <w:ilvl w:val="0"/>
          <w:numId w:val="6"/>
        </w:numPr>
        <w:tabs>
          <w:tab w:pos="1287" w:val="left" w:leader="none"/>
        </w:tabs>
        <w:spacing w:line="240" w:lineRule="auto" w:before="161" w:after="0"/>
        <w:ind w:left="1287" w:right="0" w:hanging="359"/>
        <w:jc w:val="both"/>
      </w:pPr>
      <w:r>
        <w:rPr/>
        <w:t>Biografi</w:t>
      </w:r>
      <w:r>
        <w:rPr>
          <w:spacing w:val="-4"/>
        </w:rPr>
        <w:t> </w:t>
      </w:r>
      <w:r>
        <w:rPr/>
        <w:t>Wahbah</w:t>
      </w:r>
      <w:r>
        <w:rPr>
          <w:spacing w:val="-2"/>
        </w:rPr>
        <w:t> Zuhaili</w:t>
      </w:r>
    </w:p>
    <w:p>
      <w:pPr>
        <w:pStyle w:val="BodyText"/>
        <w:spacing w:before="196"/>
        <w:rPr>
          <w:b/>
        </w:rPr>
      </w:pPr>
    </w:p>
    <w:p>
      <w:pPr>
        <w:pStyle w:val="BodyText"/>
        <w:spacing w:line="480" w:lineRule="auto"/>
        <w:ind w:left="1288" w:right="707" w:firstLine="720"/>
        <w:jc w:val="both"/>
      </w:pPr>
      <w:r>
        <w:rPr/>
        <w:t>Wahbah</w:t>
      </w:r>
      <w:r>
        <w:rPr>
          <w:spacing w:val="-15"/>
        </w:rPr>
        <w:t> </w:t>
      </w:r>
      <w:r>
        <w:rPr/>
        <w:t>Zuhaili</w:t>
      </w:r>
      <w:r>
        <w:rPr>
          <w:spacing w:val="-15"/>
        </w:rPr>
        <w:t> </w:t>
      </w:r>
      <w:r>
        <w:rPr/>
        <w:t>merupakan</w:t>
      </w:r>
      <w:r>
        <w:rPr>
          <w:spacing w:val="-15"/>
        </w:rPr>
        <w:t> </w:t>
      </w:r>
      <w:r>
        <w:rPr/>
        <w:t>ulama</w:t>
      </w:r>
      <w:r>
        <w:rPr>
          <w:spacing w:val="-15"/>
        </w:rPr>
        <w:t> </w:t>
      </w:r>
      <w:r>
        <w:rPr/>
        <w:t>yang</w:t>
      </w:r>
      <w:r>
        <w:rPr>
          <w:spacing w:val="-15"/>
        </w:rPr>
        <w:t> </w:t>
      </w:r>
      <w:r>
        <w:rPr/>
        <w:t>ahli</w:t>
      </w:r>
      <w:r>
        <w:rPr>
          <w:spacing w:val="-15"/>
        </w:rPr>
        <w:t> </w:t>
      </w:r>
      <w:r>
        <w:rPr/>
        <w:t>dalam</w:t>
      </w:r>
      <w:r>
        <w:rPr>
          <w:spacing w:val="-15"/>
        </w:rPr>
        <w:t> </w:t>
      </w:r>
      <w:r>
        <w:rPr/>
        <w:t>berbagai</w:t>
      </w:r>
      <w:r>
        <w:rPr>
          <w:spacing w:val="-15"/>
        </w:rPr>
        <w:t> </w:t>
      </w:r>
      <w:r>
        <w:rPr/>
        <w:t>disiplin ilmu pengetahuan. Beliau memiliki nama lengkap Wabhan bin Al-Syeikh Mustofa</w:t>
      </w:r>
      <w:r>
        <w:rPr>
          <w:spacing w:val="-15"/>
        </w:rPr>
        <w:t> </w:t>
      </w:r>
      <w:r>
        <w:rPr/>
        <w:t>Al-Zuhaili.</w:t>
      </w:r>
      <w:r>
        <w:rPr>
          <w:spacing w:val="-13"/>
        </w:rPr>
        <w:t> </w:t>
      </w:r>
      <w:r>
        <w:rPr/>
        <w:t>Beliau</w:t>
      </w:r>
      <w:r>
        <w:rPr>
          <w:spacing w:val="-11"/>
        </w:rPr>
        <w:t> </w:t>
      </w:r>
      <w:r>
        <w:rPr/>
        <w:t>dilahirkan</w:t>
      </w:r>
      <w:r>
        <w:rPr>
          <w:spacing w:val="-11"/>
        </w:rPr>
        <w:t> </w:t>
      </w:r>
      <w:r>
        <w:rPr/>
        <w:t>di</w:t>
      </w:r>
      <w:r>
        <w:rPr>
          <w:spacing w:val="-10"/>
        </w:rPr>
        <w:t> </w:t>
      </w:r>
      <w:r>
        <w:rPr/>
        <w:t>tahun</w:t>
      </w:r>
      <w:r>
        <w:rPr>
          <w:spacing w:val="-11"/>
        </w:rPr>
        <w:t> </w:t>
      </w:r>
      <w:r>
        <w:rPr/>
        <w:t>1351</w:t>
      </w:r>
      <w:r>
        <w:rPr>
          <w:spacing w:val="-8"/>
        </w:rPr>
        <w:t> </w:t>
      </w:r>
      <w:r>
        <w:rPr/>
        <w:t>H/</w:t>
      </w:r>
      <w:r>
        <w:rPr>
          <w:spacing w:val="-14"/>
        </w:rPr>
        <w:t> </w:t>
      </w:r>
      <w:r>
        <w:rPr/>
        <w:t>1932</w:t>
      </w:r>
      <w:r>
        <w:rPr>
          <w:spacing w:val="-11"/>
        </w:rPr>
        <w:t> </w:t>
      </w:r>
      <w:r>
        <w:rPr/>
        <w:t>M</w:t>
      </w:r>
      <w:r>
        <w:rPr>
          <w:spacing w:val="-9"/>
        </w:rPr>
        <w:t> </w:t>
      </w:r>
      <w:r>
        <w:rPr/>
        <w:t>di</w:t>
      </w:r>
      <w:r>
        <w:rPr>
          <w:spacing w:val="-10"/>
        </w:rPr>
        <w:t> </w:t>
      </w:r>
      <w:r>
        <w:rPr/>
        <w:t>Desa</w:t>
      </w:r>
      <w:r>
        <w:rPr>
          <w:spacing w:val="-10"/>
        </w:rPr>
        <w:t> </w:t>
      </w:r>
      <w:r>
        <w:rPr/>
        <w:t>Dir ‘Atiyah, Damaskus, Syiria. Dilahirkan dari pasangan suami istri bernama Syekh H. Mustofa Al-Zuhaili dan Hj. Fatimah binti Mustofa Sa’dah.</w:t>
      </w:r>
    </w:p>
    <w:p>
      <w:pPr>
        <w:pStyle w:val="BodyText"/>
        <w:rPr>
          <w:sz w:val="20"/>
        </w:rPr>
      </w:pPr>
    </w:p>
    <w:p>
      <w:pPr>
        <w:pStyle w:val="BodyText"/>
        <w:spacing w:before="185"/>
        <w:rPr>
          <w:sz w:val="20"/>
        </w:rPr>
      </w:pPr>
      <w:r>
        <w:rPr>
          <w:sz w:val="20"/>
        </w:rPr>
        <mc:AlternateContent>
          <mc:Choice Requires="wps">
            <w:drawing>
              <wp:anchor distT="0" distB="0" distL="0" distR="0" allowOverlap="1" layoutInCell="1" locked="0" behindDoc="1" simplePos="0" relativeHeight="487618560">
                <wp:simplePos x="0" y="0"/>
                <wp:positionH relativeFrom="page">
                  <wp:posOffset>1440561</wp:posOffset>
                </wp:positionH>
                <wp:positionV relativeFrom="paragraph">
                  <wp:posOffset>278752</wp:posOffset>
                </wp:positionV>
                <wp:extent cx="1829435" cy="10160"/>
                <wp:effectExtent l="0" t="0" r="0" b="0"/>
                <wp:wrapTopAndBottom/>
                <wp:docPr id="91" name="Graphic 91"/>
                <wp:cNvGraphicFramePr>
                  <a:graphicFrameLocks/>
                </wp:cNvGraphicFramePr>
                <a:graphic>
                  <a:graphicData uri="http://schemas.microsoft.com/office/word/2010/wordprocessingShape">
                    <wps:wsp>
                      <wps:cNvPr id="91" name="Graphic 91"/>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21.949034pt;width:144.050pt;height:.79999pt;mso-position-horizontal-relative:page;mso-position-vertical-relative:paragraph;z-index:-15697920;mso-wrap-distance-left:0;mso-wrap-distance-right:0" id="docshape50" filled="true" fillcolor="#000000" stroked="false">
                <v:fill type="solid"/>
                <w10:wrap type="topAndBottom"/>
              </v:rect>
            </w:pict>
          </mc:Fallback>
        </mc:AlternateContent>
      </w:r>
    </w:p>
    <w:p>
      <w:pPr>
        <w:spacing w:line="237" w:lineRule="auto" w:before="99"/>
        <w:ind w:left="568" w:right="788" w:firstLine="720"/>
        <w:jc w:val="left"/>
        <w:rPr>
          <w:sz w:val="20"/>
        </w:rPr>
      </w:pPr>
      <w:r>
        <w:rPr>
          <w:sz w:val="20"/>
          <w:vertAlign w:val="superscript"/>
        </w:rPr>
        <w:t>90</w:t>
      </w:r>
      <w:r>
        <w:rPr>
          <w:spacing w:val="-7"/>
          <w:sz w:val="20"/>
          <w:vertAlign w:val="baseline"/>
        </w:rPr>
        <w:t> </w:t>
      </w:r>
      <w:r>
        <w:rPr>
          <w:sz w:val="20"/>
          <w:vertAlign w:val="baseline"/>
        </w:rPr>
        <w:t>M.</w:t>
      </w:r>
      <w:r>
        <w:rPr>
          <w:spacing w:val="-3"/>
          <w:sz w:val="20"/>
          <w:vertAlign w:val="baseline"/>
        </w:rPr>
        <w:t> </w:t>
      </w:r>
      <w:r>
        <w:rPr>
          <w:sz w:val="20"/>
          <w:vertAlign w:val="baseline"/>
        </w:rPr>
        <w:t>Munawan,</w:t>
      </w:r>
      <w:r>
        <w:rPr>
          <w:spacing w:val="-1"/>
          <w:sz w:val="20"/>
          <w:vertAlign w:val="baseline"/>
        </w:rPr>
        <w:t> </w:t>
      </w:r>
      <w:r>
        <w:rPr>
          <w:sz w:val="20"/>
          <w:vertAlign w:val="baseline"/>
        </w:rPr>
        <w:t>“A</w:t>
      </w:r>
      <w:r>
        <w:rPr>
          <w:spacing w:val="-15"/>
          <w:sz w:val="20"/>
          <w:vertAlign w:val="baseline"/>
        </w:rPr>
        <w:t> </w:t>
      </w:r>
      <w:r>
        <w:rPr>
          <w:sz w:val="20"/>
          <w:vertAlign w:val="baseline"/>
        </w:rPr>
        <w:t>Critical</w:t>
      </w:r>
      <w:r>
        <w:rPr>
          <w:spacing w:val="-7"/>
          <w:sz w:val="20"/>
          <w:vertAlign w:val="baseline"/>
        </w:rPr>
        <w:t> </w:t>
      </w:r>
      <w:r>
        <w:rPr>
          <w:sz w:val="20"/>
          <w:vertAlign w:val="baseline"/>
        </w:rPr>
        <w:t>Discourse</w:t>
      </w:r>
      <w:r>
        <w:rPr>
          <w:spacing w:val="-13"/>
          <w:sz w:val="20"/>
          <w:vertAlign w:val="baseline"/>
        </w:rPr>
        <w:t> </w:t>
      </w:r>
      <w:r>
        <w:rPr>
          <w:sz w:val="20"/>
          <w:vertAlign w:val="baseline"/>
        </w:rPr>
        <w:t>Analysis</w:t>
      </w:r>
      <w:r>
        <w:rPr>
          <w:spacing w:val="-6"/>
          <w:sz w:val="20"/>
          <w:vertAlign w:val="baseline"/>
        </w:rPr>
        <w:t> </w:t>
      </w:r>
      <w:r>
        <w:rPr>
          <w:sz w:val="20"/>
          <w:vertAlign w:val="baseline"/>
        </w:rPr>
        <w:t>Dalam</w:t>
      </w:r>
      <w:r>
        <w:rPr>
          <w:spacing w:val="-7"/>
          <w:sz w:val="20"/>
          <w:vertAlign w:val="baseline"/>
        </w:rPr>
        <w:t> </w:t>
      </w:r>
      <w:r>
        <w:rPr>
          <w:sz w:val="20"/>
          <w:vertAlign w:val="baseline"/>
        </w:rPr>
        <w:t>Kajian</w:t>
      </w:r>
      <w:r>
        <w:rPr>
          <w:spacing w:val="-11"/>
          <w:sz w:val="20"/>
          <w:vertAlign w:val="baseline"/>
        </w:rPr>
        <w:t> </w:t>
      </w:r>
      <w:r>
        <w:rPr>
          <w:sz w:val="20"/>
          <w:vertAlign w:val="baseline"/>
        </w:rPr>
        <w:t>Tafsir</w:t>
      </w:r>
      <w:r>
        <w:rPr>
          <w:spacing w:val="-10"/>
          <w:sz w:val="20"/>
          <w:vertAlign w:val="baseline"/>
        </w:rPr>
        <w:t> </w:t>
      </w:r>
      <w:r>
        <w:rPr>
          <w:sz w:val="20"/>
          <w:vertAlign w:val="baseline"/>
        </w:rPr>
        <w:t>Alquran:</w:t>
      </w:r>
      <w:r>
        <w:rPr>
          <w:spacing w:val="-4"/>
          <w:sz w:val="20"/>
          <w:vertAlign w:val="baseline"/>
        </w:rPr>
        <w:t> </w:t>
      </w:r>
      <w:r>
        <w:rPr>
          <w:sz w:val="20"/>
          <w:vertAlign w:val="baseline"/>
        </w:rPr>
        <w:t>Studi Tafsir Al-Azhar Karya Hamka,” </w:t>
      </w:r>
      <w:r>
        <w:rPr>
          <w:i/>
          <w:sz w:val="20"/>
          <w:vertAlign w:val="baseline"/>
        </w:rPr>
        <w:t>Tajdid </w:t>
      </w:r>
      <w:r>
        <w:rPr>
          <w:sz w:val="20"/>
          <w:vertAlign w:val="baseline"/>
        </w:rPr>
        <w:t>25, no. 2 (2018): 155,</w:t>
      </w:r>
    </w:p>
    <w:p>
      <w:pPr>
        <w:spacing w:before="3"/>
        <w:ind w:left="568" w:right="0" w:firstLine="0"/>
        <w:jc w:val="left"/>
        <w:rPr>
          <w:sz w:val="20"/>
        </w:rPr>
      </w:pPr>
      <w:r>
        <w:rPr>
          <w:sz w:val="20"/>
        </w:rPr>
        <w:t>https://doi.org/10.36667/tajdid.v25i2.303.</w:t>
      </w:r>
      <w:r>
        <w:rPr>
          <w:spacing w:val="-7"/>
          <w:sz w:val="20"/>
        </w:rPr>
        <w:t> </w:t>
      </w:r>
      <w:r>
        <w:rPr>
          <w:sz w:val="20"/>
        </w:rPr>
        <w:t>Hal</w:t>
      </w:r>
      <w:r>
        <w:rPr>
          <w:spacing w:val="-12"/>
          <w:sz w:val="20"/>
        </w:rPr>
        <w:t> </w:t>
      </w:r>
      <w:r>
        <w:rPr>
          <w:sz w:val="20"/>
        </w:rPr>
        <w:t>3-</w:t>
      </w:r>
      <w:r>
        <w:rPr>
          <w:spacing w:val="-10"/>
          <w:sz w:val="20"/>
        </w:rPr>
        <w:t>5</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16" w:firstLine="720"/>
        <w:jc w:val="both"/>
      </w:pPr>
      <w:r>
        <w:rPr/>
        <w:t>Beliau dibesarkan dan dididik dalam ingkungan keluarganya yang taat beragama dapat mendukung perkembangan Wahbah Zuhaili dalam menguasai ilmu-ilmu pengetahuan.</w:t>
      </w:r>
      <w:r>
        <w:rPr>
          <w:vertAlign w:val="superscript"/>
        </w:rPr>
        <w:t>91</w:t>
      </w:r>
    </w:p>
    <w:p>
      <w:pPr>
        <w:pStyle w:val="BodyText"/>
        <w:spacing w:line="480" w:lineRule="auto" w:before="1"/>
        <w:ind w:left="1288" w:right="707" w:firstLine="720"/>
        <w:jc w:val="both"/>
      </w:pPr>
      <w:r>
        <w:rPr/>
        <w:t>Pendidikan Wahbah Zuhaili dimulai saat menimba ilmu agama mencakup Al-Qur’an dan ilmu lain seperti fikih di Damaskus pada tahun 1946 M. Selanjutnya meneruskan pendidikannya ke Kairo, Mesir dengan mengikuti</w:t>
      </w:r>
      <w:r>
        <w:rPr>
          <w:spacing w:val="-12"/>
        </w:rPr>
        <w:t> </w:t>
      </w:r>
      <w:r>
        <w:rPr/>
        <w:t>beberapa</w:t>
      </w:r>
      <w:r>
        <w:rPr>
          <w:spacing w:val="-12"/>
        </w:rPr>
        <w:t> </w:t>
      </w:r>
      <w:r>
        <w:rPr/>
        <w:t>kelas</w:t>
      </w:r>
      <w:r>
        <w:rPr>
          <w:spacing w:val="-14"/>
        </w:rPr>
        <w:t> </w:t>
      </w:r>
      <w:r>
        <w:rPr/>
        <w:t>dalam</w:t>
      </w:r>
      <w:r>
        <w:rPr>
          <w:spacing w:val="-12"/>
        </w:rPr>
        <w:t> </w:t>
      </w:r>
      <w:r>
        <w:rPr/>
        <w:t>perkuliahan.</w:t>
      </w:r>
      <w:r>
        <w:rPr>
          <w:spacing w:val="-7"/>
        </w:rPr>
        <w:t> </w:t>
      </w:r>
      <w:r>
        <w:rPr/>
        <w:t>Hal</w:t>
      </w:r>
      <w:r>
        <w:rPr>
          <w:spacing w:val="-12"/>
        </w:rPr>
        <w:t> </w:t>
      </w:r>
      <w:r>
        <w:rPr/>
        <w:t>ini</w:t>
      </w:r>
      <w:r>
        <w:rPr>
          <w:spacing w:val="-12"/>
        </w:rPr>
        <w:t> </w:t>
      </w:r>
      <w:r>
        <w:rPr/>
        <w:t>dikarenakan</w:t>
      </w:r>
      <w:r>
        <w:rPr>
          <w:spacing w:val="-12"/>
        </w:rPr>
        <w:t> </w:t>
      </w:r>
      <w:r>
        <w:rPr/>
        <w:t>semangat dan antusias beliau dalam menimba ilmu. Bidang studi yang diambil yaitu Fakultas</w:t>
      </w:r>
      <w:r>
        <w:rPr>
          <w:spacing w:val="-15"/>
        </w:rPr>
        <w:t> </w:t>
      </w:r>
      <w:r>
        <w:rPr/>
        <w:t>Bahasa</w:t>
      </w:r>
      <w:r>
        <w:rPr>
          <w:spacing w:val="-15"/>
        </w:rPr>
        <w:t> </w:t>
      </w:r>
      <w:r>
        <w:rPr/>
        <w:t>Arab</w:t>
      </w:r>
      <w:r>
        <w:rPr>
          <w:spacing w:val="-15"/>
        </w:rPr>
        <w:t> </w:t>
      </w:r>
      <w:r>
        <w:rPr/>
        <w:t>Di</w:t>
      </w:r>
      <w:r>
        <w:rPr>
          <w:spacing w:val="-15"/>
        </w:rPr>
        <w:t> </w:t>
      </w:r>
      <w:r>
        <w:rPr/>
        <w:t>Al-Azhar</w:t>
      </w:r>
      <w:r>
        <w:rPr>
          <w:spacing w:val="-15"/>
        </w:rPr>
        <w:t> </w:t>
      </w:r>
      <w:r>
        <w:rPr/>
        <w:t>Dan</w:t>
      </w:r>
      <w:r>
        <w:rPr>
          <w:spacing w:val="-15"/>
        </w:rPr>
        <w:t> </w:t>
      </w:r>
      <w:r>
        <w:rPr/>
        <w:t>Fakultas</w:t>
      </w:r>
      <w:r>
        <w:rPr>
          <w:spacing w:val="-15"/>
        </w:rPr>
        <w:t> </w:t>
      </w:r>
      <w:r>
        <w:rPr/>
        <w:t>Hukum</w:t>
      </w:r>
      <w:r>
        <w:rPr>
          <w:spacing w:val="-15"/>
        </w:rPr>
        <w:t> </w:t>
      </w:r>
      <w:r>
        <w:rPr/>
        <w:t>Di</w:t>
      </w:r>
      <w:r>
        <w:rPr>
          <w:spacing w:val="-15"/>
        </w:rPr>
        <w:t> </w:t>
      </w:r>
      <w:r>
        <w:rPr/>
        <w:t>Universitas</w:t>
      </w:r>
      <w:r>
        <w:rPr>
          <w:spacing w:val="-15"/>
        </w:rPr>
        <w:t> </w:t>
      </w:r>
      <w:r>
        <w:rPr/>
        <w:t>Ain </w:t>
      </w:r>
      <w:r>
        <w:rPr>
          <w:spacing w:val="-2"/>
        </w:rPr>
        <w:t>Syams.</w:t>
      </w:r>
      <w:r>
        <w:rPr>
          <w:spacing w:val="-2"/>
          <w:vertAlign w:val="superscript"/>
        </w:rPr>
        <w:t>92</w:t>
      </w:r>
    </w:p>
    <w:p>
      <w:pPr>
        <w:pStyle w:val="BodyText"/>
        <w:spacing w:line="480" w:lineRule="auto" w:before="1"/>
        <w:ind w:left="1288" w:right="704" w:firstLine="720"/>
        <w:jc w:val="both"/>
      </w:pPr>
      <w:r>
        <w:rPr/>
        <w:t>Beliau</w:t>
      </w:r>
      <w:r>
        <w:rPr>
          <w:spacing w:val="-12"/>
        </w:rPr>
        <w:t> </w:t>
      </w:r>
      <w:r>
        <w:rPr/>
        <w:t>menamatkan</w:t>
      </w:r>
      <w:r>
        <w:rPr>
          <w:spacing w:val="-12"/>
        </w:rPr>
        <w:t> </w:t>
      </w:r>
      <w:r>
        <w:rPr/>
        <w:t>studinya</w:t>
      </w:r>
      <w:r>
        <w:rPr>
          <w:spacing w:val="-10"/>
        </w:rPr>
        <w:t> </w:t>
      </w:r>
      <w:r>
        <w:rPr/>
        <w:t>dan</w:t>
      </w:r>
      <w:r>
        <w:rPr>
          <w:spacing w:val="-12"/>
        </w:rPr>
        <w:t> </w:t>
      </w:r>
      <w:r>
        <w:rPr/>
        <w:t>mendapat</w:t>
      </w:r>
      <w:r>
        <w:rPr>
          <w:spacing w:val="-11"/>
        </w:rPr>
        <w:t> </w:t>
      </w:r>
      <w:r>
        <w:rPr/>
        <w:t>gelar</w:t>
      </w:r>
      <w:r>
        <w:rPr>
          <w:spacing w:val="-11"/>
        </w:rPr>
        <w:t> </w:t>
      </w:r>
      <w:r>
        <w:rPr/>
        <w:t>doktor.</w:t>
      </w:r>
      <w:r>
        <w:rPr>
          <w:spacing w:val="-12"/>
        </w:rPr>
        <w:t> </w:t>
      </w:r>
      <w:r>
        <w:rPr/>
        <w:t>Setelah</w:t>
      </w:r>
      <w:r>
        <w:rPr>
          <w:spacing w:val="-12"/>
        </w:rPr>
        <w:t> </w:t>
      </w:r>
      <w:r>
        <w:rPr/>
        <w:t>itu beliau mulai mengabdikan dirinya di dunia pendidikan dengan menjabat sebagai staf pengajar di Fakultas Hukum di Universitas Ain Syams pada tahun</w:t>
      </w:r>
      <w:r>
        <w:rPr>
          <w:spacing w:val="-3"/>
        </w:rPr>
        <w:t> </w:t>
      </w:r>
      <w:r>
        <w:rPr/>
        <w:t>1963.</w:t>
      </w:r>
      <w:r>
        <w:rPr>
          <w:spacing w:val="-3"/>
        </w:rPr>
        <w:t> </w:t>
      </w:r>
      <w:r>
        <w:rPr/>
        <w:t>Kemudian</w:t>
      </w:r>
      <w:r>
        <w:rPr>
          <w:spacing w:val="-3"/>
        </w:rPr>
        <w:t> </w:t>
      </w:r>
      <w:r>
        <w:rPr/>
        <w:t>di</w:t>
      </w:r>
      <w:r>
        <w:rPr>
          <w:spacing w:val="-2"/>
        </w:rPr>
        <w:t> </w:t>
      </w:r>
      <w:r>
        <w:rPr/>
        <w:t>tahun</w:t>
      </w:r>
      <w:r>
        <w:rPr>
          <w:spacing w:val="-3"/>
        </w:rPr>
        <w:t> </w:t>
      </w:r>
      <w:r>
        <w:rPr/>
        <w:t>1975,</w:t>
      </w:r>
      <w:r>
        <w:rPr>
          <w:spacing w:val="-3"/>
        </w:rPr>
        <w:t> </w:t>
      </w:r>
      <w:r>
        <w:rPr/>
        <w:t>beliau</w:t>
      </w:r>
      <w:r>
        <w:rPr>
          <w:spacing w:val="-3"/>
        </w:rPr>
        <w:t> </w:t>
      </w:r>
      <w:r>
        <w:rPr/>
        <w:t>dikukuhkan</w:t>
      </w:r>
      <w:r>
        <w:rPr>
          <w:spacing w:val="-3"/>
        </w:rPr>
        <w:t> </w:t>
      </w:r>
      <w:r>
        <w:rPr/>
        <w:t>sebagai</w:t>
      </w:r>
      <w:r>
        <w:rPr>
          <w:spacing w:val="-2"/>
        </w:rPr>
        <w:t> </w:t>
      </w:r>
      <w:r>
        <w:rPr/>
        <w:t>professor guru besar. Sehingga beliau sering diundang pada berbagai kegiatan di berbagai kampus yang berada di Arab. Di tengah-tengah kesibukannya berkecimpung di dunia Pendidikan, beliau tetap produktif menulis. Beliau menulis berbagai jenis tulisan mencakup beberapa jenis yaitu makalah, artikel ilmiah, dan kitab-kitab sebanyak enam belas jilid. Total karyanya yang dihasilkan sebanyak 199 karya ilmiah.</w:t>
      </w:r>
      <w:r>
        <w:rPr>
          <w:vertAlign w:val="superscript"/>
        </w:rPr>
        <w:t>93</w:t>
      </w:r>
    </w:p>
    <w:p>
      <w:pPr>
        <w:pStyle w:val="BodyText"/>
        <w:spacing w:before="67"/>
        <w:rPr>
          <w:sz w:val="20"/>
        </w:rPr>
      </w:pPr>
      <w:r>
        <w:rPr>
          <w:sz w:val="20"/>
        </w:rPr>
        <mc:AlternateContent>
          <mc:Choice Requires="wps">
            <w:drawing>
              <wp:anchor distT="0" distB="0" distL="0" distR="0" allowOverlap="1" layoutInCell="1" locked="0" behindDoc="1" simplePos="0" relativeHeight="487619072">
                <wp:simplePos x="0" y="0"/>
                <wp:positionH relativeFrom="page">
                  <wp:posOffset>1440561</wp:posOffset>
                </wp:positionH>
                <wp:positionV relativeFrom="paragraph">
                  <wp:posOffset>204444</wp:posOffset>
                </wp:positionV>
                <wp:extent cx="1829435" cy="10160"/>
                <wp:effectExtent l="0" t="0" r="0" b="0"/>
                <wp:wrapTopAndBottom/>
                <wp:docPr id="92" name="Graphic 92"/>
                <wp:cNvGraphicFramePr>
                  <a:graphicFrameLocks/>
                </wp:cNvGraphicFramePr>
                <a:graphic>
                  <a:graphicData uri="http://schemas.microsoft.com/office/word/2010/wordprocessingShape">
                    <wps:wsp>
                      <wps:cNvPr id="92" name="Graphic 92"/>
                      <wps:cNvSpPr/>
                      <wps:spPr>
                        <a:xfrm>
                          <a:off x="0" y="0"/>
                          <a:ext cx="1829435" cy="10160"/>
                        </a:xfrm>
                        <a:custGeom>
                          <a:avLst/>
                          <a:gdLst/>
                          <a:ahLst/>
                          <a:cxnLst/>
                          <a:rect l="l" t="t" r="r" b="b"/>
                          <a:pathLst>
                            <a:path w="1829435" h="10160">
                              <a:moveTo>
                                <a:pt x="1829435" y="0"/>
                              </a:moveTo>
                              <a:lnTo>
                                <a:pt x="0" y="0"/>
                              </a:lnTo>
                              <a:lnTo>
                                <a:pt x="0" y="10160"/>
                              </a:lnTo>
                              <a:lnTo>
                                <a:pt x="1829435" y="10160"/>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6.097998pt;width:144.050pt;height:.80005pt;mso-position-horizontal-relative:page;mso-position-vertical-relative:paragraph;z-index:-15697408;mso-wrap-distance-left:0;mso-wrap-distance-right:0" id="docshape51" filled="true" fillcolor="#000000" stroked="false">
                <v:fill type="solid"/>
                <w10:wrap type="topAndBottom"/>
              </v:rect>
            </w:pict>
          </mc:Fallback>
        </mc:AlternateContent>
      </w:r>
    </w:p>
    <w:p>
      <w:pPr>
        <w:spacing w:line="229" w:lineRule="exact" w:before="97"/>
        <w:ind w:left="1288" w:right="0" w:firstLine="0"/>
        <w:jc w:val="left"/>
        <w:rPr>
          <w:i/>
          <w:sz w:val="20"/>
        </w:rPr>
      </w:pPr>
      <w:r>
        <w:rPr>
          <w:sz w:val="20"/>
          <w:vertAlign w:val="superscript"/>
        </w:rPr>
        <w:t>91</w:t>
      </w:r>
      <w:r>
        <w:rPr>
          <w:spacing w:val="69"/>
          <w:sz w:val="20"/>
          <w:vertAlign w:val="baseline"/>
        </w:rPr>
        <w:t> </w:t>
      </w:r>
      <w:r>
        <w:rPr>
          <w:sz w:val="20"/>
          <w:vertAlign w:val="baseline"/>
        </w:rPr>
        <w:t>Soejono</w:t>
      </w:r>
      <w:r>
        <w:rPr>
          <w:spacing w:val="70"/>
          <w:sz w:val="20"/>
          <w:vertAlign w:val="baseline"/>
        </w:rPr>
        <w:t> </w:t>
      </w:r>
      <w:r>
        <w:rPr>
          <w:sz w:val="20"/>
          <w:vertAlign w:val="baseline"/>
        </w:rPr>
        <w:t>dan</w:t>
      </w:r>
      <w:r>
        <w:rPr>
          <w:spacing w:val="47"/>
          <w:sz w:val="20"/>
          <w:vertAlign w:val="baseline"/>
        </w:rPr>
        <w:t> </w:t>
      </w:r>
      <w:r>
        <w:rPr>
          <w:sz w:val="20"/>
          <w:vertAlign w:val="baseline"/>
        </w:rPr>
        <w:t>Abdurrahman,</w:t>
      </w:r>
      <w:r>
        <w:rPr>
          <w:spacing w:val="71"/>
          <w:sz w:val="20"/>
          <w:vertAlign w:val="baseline"/>
        </w:rPr>
        <w:t> </w:t>
      </w:r>
      <w:r>
        <w:rPr>
          <w:i/>
          <w:sz w:val="20"/>
          <w:vertAlign w:val="baseline"/>
        </w:rPr>
        <w:t>Bentuk</w:t>
      </w:r>
      <w:r>
        <w:rPr>
          <w:i/>
          <w:spacing w:val="66"/>
          <w:sz w:val="20"/>
          <w:vertAlign w:val="baseline"/>
        </w:rPr>
        <w:t> </w:t>
      </w:r>
      <w:r>
        <w:rPr>
          <w:i/>
          <w:sz w:val="20"/>
          <w:vertAlign w:val="baseline"/>
        </w:rPr>
        <w:t>Penelitian</w:t>
      </w:r>
      <w:r>
        <w:rPr>
          <w:i/>
          <w:spacing w:val="67"/>
          <w:sz w:val="20"/>
          <w:vertAlign w:val="baseline"/>
        </w:rPr>
        <w:t> </w:t>
      </w:r>
      <w:r>
        <w:rPr>
          <w:i/>
          <w:sz w:val="20"/>
          <w:vertAlign w:val="baseline"/>
        </w:rPr>
        <w:t>Suatu</w:t>
      </w:r>
      <w:r>
        <w:rPr>
          <w:i/>
          <w:spacing w:val="67"/>
          <w:sz w:val="20"/>
          <w:vertAlign w:val="baseline"/>
        </w:rPr>
        <w:t> </w:t>
      </w:r>
      <w:r>
        <w:rPr>
          <w:i/>
          <w:sz w:val="20"/>
          <w:vertAlign w:val="baseline"/>
        </w:rPr>
        <w:t>Pemikiran</w:t>
      </w:r>
      <w:r>
        <w:rPr>
          <w:i/>
          <w:spacing w:val="66"/>
          <w:sz w:val="20"/>
          <w:vertAlign w:val="baseline"/>
        </w:rPr>
        <w:t> </w:t>
      </w:r>
      <w:r>
        <w:rPr>
          <w:i/>
          <w:sz w:val="20"/>
          <w:vertAlign w:val="baseline"/>
        </w:rPr>
        <w:t>Dan</w:t>
      </w:r>
      <w:r>
        <w:rPr>
          <w:i/>
          <w:spacing w:val="66"/>
          <w:sz w:val="20"/>
          <w:vertAlign w:val="baseline"/>
        </w:rPr>
        <w:t> </w:t>
      </w:r>
      <w:r>
        <w:rPr>
          <w:i/>
          <w:spacing w:val="-2"/>
          <w:sz w:val="20"/>
          <w:vertAlign w:val="baseline"/>
        </w:rPr>
        <w:t>Penerapan,</w:t>
      </w:r>
    </w:p>
    <w:p>
      <w:pPr>
        <w:spacing w:line="229" w:lineRule="exact" w:before="0"/>
        <w:ind w:left="568" w:right="0" w:firstLine="0"/>
        <w:jc w:val="left"/>
        <w:rPr>
          <w:sz w:val="20"/>
        </w:rPr>
      </w:pPr>
      <w:r>
        <w:rPr>
          <w:sz w:val="20"/>
        </w:rPr>
        <w:t>(Jakarta:</w:t>
      </w:r>
      <w:r>
        <w:rPr>
          <w:spacing w:val="-1"/>
          <w:sz w:val="20"/>
        </w:rPr>
        <w:t> </w:t>
      </w:r>
      <w:r>
        <w:rPr>
          <w:sz w:val="20"/>
        </w:rPr>
        <w:t>Rineka</w:t>
      </w:r>
      <w:r>
        <w:rPr>
          <w:spacing w:val="-2"/>
          <w:sz w:val="20"/>
        </w:rPr>
        <w:t> </w:t>
      </w:r>
      <w:r>
        <w:rPr>
          <w:sz w:val="20"/>
        </w:rPr>
        <w:t>Cipta,</w:t>
      </w:r>
      <w:r>
        <w:rPr>
          <w:spacing w:val="1"/>
          <w:sz w:val="20"/>
        </w:rPr>
        <w:t> </w:t>
      </w:r>
      <w:r>
        <w:rPr>
          <w:sz w:val="20"/>
        </w:rPr>
        <w:t>1999).</w:t>
      </w:r>
      <w:r>
        <w:rPr>
          <w:spacing w:val="3"/>
          <w:sz w:val="20"/>
        </w:rPr>
        <w:t> </w:t>
      </w:r>
      <w:r>
        <w:rPr>
          <w:sz w:val="20"/>
        </w:rPr>
        <w:t>Hal</w:t>
      </w:r>
      <w:r>
        <w:rPr>
          <w:spacing w:val="-8"/>
          <w:sz w:val="20"/>
        </w:rPr>
        <w:t> </w:t>
      </w:r>
      <w:r>
        <w:rPr>
          <w:sz w:val="20"/>
        </w:rPr>
        <w:t>50-</w:t>
      </w:r>
      <w:r>
        <w:rPr>
          <w:spacing w:val="-5"/>
          <w:sz w:val="20"/>
        </w:rPr>
        <w:t>55</w:t>
      </w:r>
    </w:p>
    <w:p>
      <w:pPr>
        <w:spacing w:before="2"/>
        <w:ind w:left="568" w:right="703" w:firstLine="720"/>
        <w:jc w:val="left"/>
        <w:rPr>
          <w:sz w:val="20"/>
        </w:rPr>
      </w:pPr>
      <w:r>
        <w:rPr>
          <w:sz w:val="20"/>
          <w:vertAlign w:val="superscript"/>
        </w:rPr>
        <w:t>92</w:t>
      </w:r>
      <w:r>
        <w:rPr>
          <w:spacing w:val="20"/>
          <w:sz w:val="20"/>
          <w:vertAlign w:val="baseline"/>
        </w:rPr>
        <w:t> </w:t>
      </w:r>
      <w:r>
        <w:rPr>
          <w:sz w:val="20"/>
          <w:vertAlign w:val="baseline"/>
        </w:rPr>
        <w:t>Syaiful Amin</w:t>
      </w:r>
      <w:r>
        <w:rPr>
          <w:spacing w:val="17"/>
          <w:sz w:val="20"/>
          <w:vertAlign w:val="baseline"/>
        </w:rPr>
        <w:t> </w:t>
      </w:r>
      <w:r>
        <w:rPr>
          <w:sz w:val="20"/>
          <w:vertAlign w:val="baseline"/>
        </w:rPr>
        <w:t>Ghofur,</w:t>
      </w:r>
      <w:r>
        <w:rPr>
          <w:spacing w:val="21"/>
          <w:sz w:val="20"/>
          <w:vertAlign w:val="baseline"/>
        </w:rPr>
        <w:t> </w:t>
      </w:r>
      <w:r>
        <w:rPr>
          <w:i/>
          <w:sz w:val="20"/>
          <w:vertAlign w:val="baseline"/>
        </w:rPr>
        <w:t>Mozaik</w:t>
      </w:r>
      <w:r>
        <w:rPr>
          <w:i/>
          <w:spacing w:val="17"/>
          <w:sz w:val="20"/>
          <w:vertAlign w:val="baseline"/>
        </w:rPr>
        <w:t> </w:t>
      </w:r>
      <w:r>
        <w:rPr>
          <w:i/>
          <w:sz w:val="20"/>
          <w:vertAlign w:val="baseline"/>
        </w:rPr>
        <w:t>Mufasir Al-Qur’an,</w:t>
      </w:r>
      <w:r>
        <w:rPr>
          <w:i/>
          <w:spacing w:val="19"/>
          <w:sz w:val="20"/>
          <w:vertAlign w:val="baseline"/>
        </w:rPr>
        <w:t> </w:t>
      </w:r>
      <w:r>
        <w:rPr>
          <w:i/>
          <w:sz w:val="20"/>
          <w:vertAlign w:val="baseline"/>
        </w:rPr>
        <w:t>Yogyakarta</w:t>
      </w:r>
      <w:r>
        <w:rPr>
          <w:i/>
          <w:spacing w:val="18"/>
          <w:sz w:val="20"/>
          <w:vertAlign w:val="baseline"/>
        </w:rPr>
        <w:t> </w:t>
      </w:r>
      <w:r>
        <w:rPr>
          <w:sz w:val="20"/>
          <w:vertAlign w:val="baseline"/>
        </w:rPr>
        <w:t>(Yogyakarta:</w:t>
      </w:r>
      <w:r>
        <w:rPr>
          <w:spacing w:val="18"/>
          <w:sz w:val="20"/>
          <w:vertAlign w:val="baseline"/>
        </w:rPr>
        <w:t> </w:t>
      </w:r>
      <w:r>
        <w:rPr>
          <w:sz w:val="20"/>
          <w:vertAlign w:val="baseline"/>
        </w:rPr>
        <w:t>Kaukaba Dipantara, 2013). Hal 130-140</w:t>
      </w:r>
    </w:p>
    <w:p>
      <w:pPr>
        <w:spacing w:line="235" w:lineRule="auto" w:before="9"/>
        <w:ind w:left="568" w:right="703" w:firstLine="720"/>
        <w:jc w:val="left"/>
        <w:rPr>
          <w:i/>
          <w:sz w:val="20"/>
        </w:rPr>
      </w:pPr>
      <w:r>
        <w:rPr>
          <w:rFonts w:ascii="Calibri" w:hAnsi="Calibri"/>
          <w:sz w:val="20"/>
          <w:vertAlign w:val="superscript"/>
        </w:rPr>
        <w:t>93</w:t>
      </w:r>
      <w:r>
        <w:rPr>
          <w:rFonts w:ascii="Calibri" w:hAnsi="Calibri"/>
          <w:sz w:val="20"/>
          <w:vertAlign w:val="baseline"/>
        </w:rPr>
        <w:t> </w:t>
      </w:r>
      <w:r>
        <w:rPr>
          <w:sz w:val="20"/>
          <w:vertAlign w:val="baseline"/>
        </w:rPr>
        <w:t>Muhammad Shohib, “Menelusuri Etika Bermasyarakat:</w:t>
      </w:r>
      <w:r>
        <w:rPr>
          <w:spacing w:val="-7"/>
          <w:sz w:val="20"/>
          <w:vertAlign w:val="baseline"/>
        </w:rPr>
        <w:t> </w:t>
      </w:r>
      <w:r>
        <w:rPr>
          <w:sz w:val="20"/>
          <w:vertAlign w:val="baseline"/>
        </w:rPr>
        <w:t>Analisis Perspektif Wahbah</w:t>
      </w:r>
      <w:r>
        <w:rPr>
          <w:spacing w:val="-8"/>
          <w:sz w:val="20"/>
          <w:vertAlign w:val="baseline"/>
        </w:rPr>
        <w:t> </w:t>
      </w:r>
      <w:r>
        <w:rPr>
          <w:sz w:val="20"/>
          <w:vertAlign w:val="baseline"/>
        </w:rPr>
        <w:t>Al Zuhaili</w:t>
      </w:r>
      <w:r>
        <w:rPr>
          <w:spacing w:val="18"/>
          <w:sz w:val="20"/>
          <w:vertAlign w:val="baseline"/>
        </w:rPr>
        <w:t> </w:t>
      </w:r>
      <w:r>
        <w:rPr>
          <w:sz w:val="20"/>
          <w:vertAlign w:val="baseline"/>
        </w:rPr>
        <w:t>Dalam</w:t>
      </w:r>
      <w:r>
        <w:rPr>
          <w:spacing w:val="22"/>
          <w:sz w:val="20"/>
          <w:vertAlign w:val="baseline"/>
        </w:rPr>
        <w:t> </w:t>
      </w:r>
      <w:r>
        <w:rPr>
          <w:sz w:val="20"/>
          <w:vertAlign w:val="baseline"/>
        </w:rPr>
        <w:t>Kitab</w:t>
      </w:r>
      <w:r>
        <w:rPr>
          <w:spacing w:val="2"/>
          <w:sz w:val="20"/>
          <w:vertAlign w:val="baseline"/>
        </w:rPr>
        <w:t> </w:t>
      </w:r>
      <w:r>
        <w:rPr>
          <w:sz w:val="20"/>
          <w:vertAlign w:val="baseline"/>
        </w:rPr>
        <w:t>Al-Tafsir</w:t>
      </w:r>
      <w:r>
        <w:rPr>
          <w:spacing w:val="8"/>
          <w:sz w:val="20"/>
          <w:vertAlign w:val="baseline"/>
        </w:rPr>
        <w:t> </w:t>
      </w:r>
      <w:r>
        <w:rPr>
          <w:sz w:val="20"/>
          <w:vertAlign w:val="baseline"/>
        </w:rPr>
        <w:t>Al-Munir</w:t>
      </w:r>
      <w:r>
        <w:rPr>
          <w:spacing w:val="23"/>
          <w:sz w:val="20"/>
          <w:vertAlign w:val="baseline"/>
        </w:rPr>
        <w:t> </w:t>
      </w:r>
      <w:r>
        <w:rPr>
          <w:sz w:val="20"/>
          <w:vertAlign w:val="baseline"/>
        </w:rPr>
        <w:t>Fi</w:t>
      </w:r>
      <w:r>
        <w:rPr>
          <w:spacing w:val="3"/>
          <w:sz w:val="20"/>
          <w:vertAlign w:val="baseline"/>
        </w:rPr>
        <w:t> </w:t>
      </w:r>
      <w:r>
        <w:rPr>
          <w:sz w:val="20"/>
          <w:vertAlign w:val="baseline"/>
        </w:rPr>
        <w:t>Al-Aqidah,</w:t>
      </w:r>
      <w:r>
        <w:rPr>
          <w:spacing w:val="8"/>
          <w:sz w:val="20"/>
          <w:vertAlign w:val="baseline"/>
        </w:rPr>
        <w:t> </w:t>
      </w:r>
      <w:r>
        <w:rPr>
          <w:sz w:val="20"/>
          <w:vertAlign w:val="baseline"/>
        </w:rPr>
        <w:t>Al-Shari’ah</w:t>
      </w:r>
      <w:r>
        <w:rPr>
          <w:spacing w:val="17"/>
          <w:sz w:val="20"/>
          <w:vertAlign w:val="baseline"/>
        </w:rPr>
        <w:t> </w:t>
      </w:r>
      <w:r>
        <w:rPr>
          <w:sz w:val="20"/>
          <w:vertAlign w:val="baseline"/>
        </w:rPr>
        <w:t>Dan</w:t>
      </w:r>
      <w:r>
        <w:rPr>
          <w:spacing w:val="2"/>
          <w:sz w:val="20"/>
          <w:vertAlign w:val="baseline"/>
        </w:rPr>
        <w:t> </w:t>
      </w:r>
      <w:r>
        <w:rPr>
          <w:sz w:val="20"/>
          <w:vertAlign w:val="baseline"/>
        </w:rPr>
        <w:t>Al-Manhaj,”</w:t>
      </w:r>
      <w:r>
        <w:rPr>
          <w:spacing w:val="21"/>
          <w:sz w:val="20"/>
          <w:vertAlign w:val="baseline"/>
        </w:rPr>
        <w:t> </w:t>
      </w:r>
      <w:r>
        <w:rPr>
          <w:i/>
          <w:sz w:val="20"/>
          <w:vertAlign w:val="baseline"/>
        </w:rPr>
        <w:t>Al</w:t>
      </w:r>
      <w:r>
        <w:rPr>
          <w:i/>
          <w:spacing w:val="23"/>
          <w:sz w:val="20"/>
          <w:vertAlign w:val="baseline"/>
        </w:rPr>
        <w:t> </w:t>
      </w:r>
      <w:r>
        <w:rPr>
          <w:i/>
          <w:spacing w:val="-2"/>
          <w:sz w:val="20"/>
          <w:vertAlign w:val="baseline"/>
        </w:rPr>
        <w:t>Qalam:</w:t>
      </w:r>
    </w:p>
    <w:p>
      <w:pPr>
        <w:spacing w:after="0" w:line="235" w:lineRule="auto"/>
        <w:jc w:val="left"/>
        <w:rPr>
          <w:i/>
          <w:sz w:val="20"/>
        </w:rPr>
        <w:sectPr>
          <w:pgSz w:w="11910" w:h="16840"/>
          <w:pgMar w:header="718" w:footer="0" w:top="1920" w:bottom="280" w:left="1700" w:right="992"/>
        </w:sectPr>
      </w:pPr>
    </w:p>
    <w:p>
      <w:pPr>
        <w:pStyle w:val="BodyText"/>
        <w:spacing w:before="56"/>
        <w:rPr>
          <w:i/>
        </w:rPr>
      </w:pPr>
    </w:p>
    <w:p>
      <w:pPr>
        <w:pStyle w:val="Heading2"/>
        <w:numPr>
          <w:ilvl w:val="0"/>
          <w:numId w:val="6"/>
        </w:numPr>
        <w:tabs>
          <w:tab w:pos="1286" w:val="left" w:leader="none"/>
        </w:tabs>
        <w:spacing w:line="240" w:lineRule="auto" w:before="0" w:after="0"/>
        <w:ind w:left="1286" w:right="0" w:hanging="358"/>
        <w:jc w:val="both"/>
      </w:pPr>
      <w:r>
        <w:rPr/>
        <w:t>Karya-karya</w:t>
      </w:r>
      <w:r>
        <w:rPr>
          <w:spacing w:val="-6"/>
        </w:rPr>
        <w:t> </w:t>
      </w:r>
      <w:r>
        <w:rPr/>
        <w:t>Wahbah</w:t>
      </w:r>
      <w:r>
        <w:rPr>
          <w:spacing w:val="-4"/>
        </w:rPr>
        <w:t> </w:t>
      </w:r>
      <w:r>
        <w:rPr>
          <w:spacing w:val="-2"/>
        </w:rPr>
        <w:t>Zuhaili</w:t>
      </w:r>
    </w:p>
    <w:p>
      <w:pPr>
        <w:pStyle w:val="BodyText"/>
        <w:spacing w:before="196"/>
        <w:rPr>
          <w:b/>
        </w:rPr>
      </w:pPr>
    </w:p>
    <w:p>
      <w:pPr>
        <w:spacing w:line="480" w:lineRule="auto" w:before="0"/>
        <w:ind w:left="1288" w:right="699" w:firstLine="720"/>
        <w:jc w:val="both"/>
        <w:rPr>
          <w:sz w:val="24"/>
        </w:rPr>
      </w:pPr>
      <w:r>
        <w:rPr>
          <w:sz w:val="24"/>
        </w:rPr>
        <w:t>Wahbah Zuhaili merupakan sosok ulama ahli fikih yang sukses menulis</w:t>
      </w:r>
      <w:r>
        <w:rPr>
          <w:spacing w:val="-15"/>
          <w:sz w:val="24"/>
        </w:rPr>
        <w:t> </w:t>
      </w:r>
      <w:r>
        <w:rPr>
          <w:sz w:val="24"/>
        </w:rPr>
        <w:t>berbagai</w:t>
      </w:r>
      <w:r>
        <w:rPr>
          <w:spacing w:val="-12"/>
          <w:sz w:val="24"/>
        </w:rPr>
        <w:t> </w:t>
      </w:r>
      <w:r>
        <w:rPr>
          <w:sz w:val="24"/>
        </w:rPr>
        <w:t>karya</w:t>
      </w:r>
      <w:r>
        <w:rPr>
          <w:spacing w:val="-12"/>
          <w:sz w:val="24"/>
        </w:rPr>
        <w:t> </w:t>
      </w:r>
      <w:r>
        <w:rPr>
          <w:sz w:val="24"/>
        </w:rPr>
        <w:t>ilmiah</w:t>
      </w:r>
      <w:r>
        <w:rPr>
          <w:spacing w:val="-13"/>
          <w:sz w:val="24"/>
        </w:rPr>
        <w:t> </w:t>
      </w:r>
      <w:r>
        <w:rPr>
          <w:sz w:val="24"/>
        </w:rPr>
        <w:t>termasuk</w:t>
      </w:r>
      <w:r>
        <w:rPr>
          <w:spacing w:val="-13"/>
          <w:sz w:val="24"/>
        </w:rPr>
        <w:t> </w:t>
      </w:r>
      <w:r>
        <w:rPr>
          <w:sz w:val="24"/>
        </w:rPr>
        <w:t>artikel</w:t>
      </w:r>
      <w:r>
        <w:rPr>
          <w:spacing w:val="-12"/>
          <w:sz w:val="24"/>
        </w:rPr>
        <w:t> </w:t>
      </w:r>
      <w:r>
        <w:rPr>
          <w:sz w:val="24"/>
        </w:rPr>
        <w:t>dan</w:t>
      </w:r>
      <w:r>
        <w:rPr>
          <w:spacing w:val="-13"/>
          <w:sz w:val="24"/>
        </w:rPr>
        <w:t> </w:t>
      </w:r>
      <w:r>
        <w:rPr>
          <w:sz w:val="24"/>
        </w:rPr>
        <w:t>jurnal</w:t>
      </w:r>
      <w:r>
        <w:rPr>
          <w:spacing w:val="-12"/>
          <w:sz w:val="24"/>
        </w:rPr>
        <w:t> </w:t>
      </w:r>
      <w:r>
        <w:rPr>
          <w:sz w:val="24"/>
        </w:rPr>
        <w:t>ilmiah.</w:t>
      </w:r>
      <w:r>
        <w:rPr>
          <w:spacing w:val="-13"/>
          <w:sz w:val="24"/>
        </w:rPr>
        <w:t> </w:t>
      </w:r>
      <w:r>
        <w:rPr>
          <w:sz w:val="24"/>
        </w:rPr>
        <w:t>Selain</w:t>
      </w:r>
      <w:r>
        <w:rPr>
          <w:spacing w:val="-13"/>
          <w:sz w:val="24"/>
        </w:rPr>
        <w:t> </w:t>
      </w:r>
      <w:r>
        <w:rPr>
          <w:sz w:val="24"/>
        </w:rPr>
        <w:t>itu, beliau telah membukukan sebanyak 30 judul. Mencakup beberapa judul yaitu </w:t>
      </w:r>
      <w:r>
        <w:rPr>
          <w:i/>
          <w:sz w:val="24"/>
        </w:rPr>
        <w:t>Usul al-Fiqh al-Islamiy, Al-Fiqh al-Islamiy wa Adilatuhu, Tafsir Al- Munir fi Al-Aqidah wa Al-Syariah wa Al-Manhaj, Asar al-harb di al-Fiqh </w:t>
      </w:r>
      <w:r>
        <w:rPr>
          <w:i/>
          <w:spacing w:val="-2"/>
          <w:sz w:val="24"/>
        </w:rPr>
        <w:t>al-Islamiy,</w:t>
      </w:r>
      <w:r>
        <w:rPr>
          <w:i/>
          <w:spacing w:val="-9"/>
          <w:sz w:val="24"/>
        </w:rPr>
        <w:t> </w:t>
      </w:r>
      <w:r>
        <w:rPr>
          <w:i/>
          <w:spacing w:val="-2"/>
          <w:sz w:val="24"/>
        </w:rPr>
        <w:t>Dirasah</w:t>
      </w:r>
      <w:r>
        <w:rPr>
          <w:i/>
          <w:spacing w:val="-9"/>
          <w:sz w:val="24"/>
        </w:rPr>
        <w:t> </w:t>
      </w:r>
      <w:r>
        <w:rPr>
          <w:i/>
          <w:spacing w:val="-2"/>
          <w:sz w:val="24"/>
        </w:rPr>
        <w:t>Muqaranah,</w:t>
      </w:r>
      <w:r>
        <w:rPr>
          <w:i/>
          <w:spacing w:val="-9"/>
          <w:sz w:val="24"/>
        </w:rPr>
        <w:t> </w:t>
      </w:r>
      <w:r>
        <w:rPr>
          <w:i/>
          <w:spacing w:val="-2"/>
          <w:sz w:val="24"/>
        </w:rPr>
        <w:t>Tahrij</w:t>
      </w:r>
      <w:r>
        <w:rPr>
          <w:i/>
          <w:spacing w:val="-8"/>
          <w:sz w:val="24"/>
        </w:rPr>
        <w:t> </w:t>
      </w:r>
      <w:r>
        <w:rPr>
          <w:i/>
          <w:spacing w:val="-2"/>
          <w:sz w:val="24"/>
        </w:rPr>
        <w:t>wa</w:t>
      </w:r>
      <w:r>
        <w:rPr>
          <w:i/>
          <w:spacing w:val="-9"/>
          <w:sz w:val="24"/>
        </w:rPr>
        <w:t> </w:t>
      </w:r>
      <w:r>
        <w:rPr>
          <w:i/>
          <w:spacing w:val="-2"/>
          <w:sz w:val="24"/>
        </w:rPr>
        <w:t>Tahqiq</w:t>
      </w:r>
      <w:r>
        <w:rPr>
          <w:i/>
          <w:spacing w:val="-9"/>
          <w:sz w:val="24"/>
        </w:rPr>
        <w:t> </w:t>
      </w:r>
      <w:r>
        <w:rPr>
          <w:i/>
          <w:spacing w:val="-2"/>
          <w:sz w:val="24"/>
        </w:rPr>
        <w:t>Hadis,</w:t>
      </w:r>
      <w:r>
        <w:rPr>
          <w:i/>
          <w:spacing w:val="-9"/>
          <w:sz w:val="24"/>
        </w:rPr>
        <w:t> </w:t>
      </w:r>
      <w:r>
        <w:rPr>
          <w:i/>
          <w:spacing w:val="-2"/>
          <w:sz w:val="24"/>
        </w:rPr>
        <w:t>Tuhfat</w:t>
      </w:r>
      <w:r>
        <w:rPr>
          <w:i/>
          <w:spacing w:val="-8"/>
          <w:sz w:val="24"/>
        </w:rPr>
        <w:t> </w:t>
      </w:r>
      <w:r>
        <w:rPr>
          <w:i/>
          <w:spacing w:val="-2"/>
          <w:sz w:val="24"/>
        </w:rPr>
        <w:t>al-Fuqaha, </w:t>
      </w:r>
      <w:r>
        <w:rPr>
          <w:i/>
          <w:sz w:val="24"/>
        </w:rPr>
        <w:t>Nazariatul ad-Damman au Akhkam al-Mas’uliyatal madaniat wa al- Jana’iyat fi al-Fiqh al Islamiy, Al-Wasaya wa al-Waqaf fi al-Fiqh Al- Islamiy, At-Tanwil fi At-Tafsir ala Hamasy Al-Qur’an al-Azim, Al-Qur’an Syariat</w:t>
      </w:r>
      <w:r>
        <w:rPr>
          <w:i/>
          <w:spacing w:val="-1"/>
          <w:sz w:val="24"/>
        </w:rPr>
        <w:t> </w:t>
      </w:r>
      <w:r>
        <w:rPr>
          <w:i/>
          <w:sz w:val="24"/>
        </w:rPr>
        <w:t>al-Mujtama</w:t>
      </w:r>
      <w:r>
        <w:rPr>
          <w:i/>
          <w:spacing w:val="-2"/>
          <w:sz w:val="24"/>
        </w:rPr>
        <w:t> </w:t>
      </w:r>
      <w:r>
        <w:rPr>
          <w:sz w:val="24"/>
        </w:rPr>
        <w:t>dan</w:t>
      </w:r>
      <w:r>
        <w:rPr>
          <w:spacing w:val="-2"/>
          <w:sz w:val="24"/>
        </w:rPr>
        <w:t> </w:t>
      </w:r>
      <w:r>
        <w:rPr>
          <w:sz w:val="24"/>
        </w:rPr>
        <w:t>lainnya masih</w:t>
      </w:r>
      <w:r>
        <w:rPr>
          <w:spacing w:val="-2"/>
          <w:sz w:val="24"/>
        </w:rPr>
        <w:t> </w:t>
      </w:r>
      <w:r>
        <w:rPr>
          <w:sz w:val="24"/>
        </w:rPr>
        <w:t>banyak yang</w:t>
      </w:r>
      <w:r>
        <w:rPr>
          <w:spacing w:val="-7"/>
          <w:sz w:val="24"/>
        </w:rPr>
        <w:t> </w:t>
      </w:r>
      <w:r>
        <w:rPr>
          <w:sz w:val="24"/>
        </w:rPr>
        <w:t>belum</w:t>
      </w:r>
      <w:r>
        <w:rPr>
          <w:spacing w:val="-1"/>
          <w:sz w:val="24"/>
        </w:rPr>
        <w:t> </w:t>
      </w:r>
      <w:r>
        <w:rPr>
          <w:sz w:val="24"/>
        </w:rPr>
        <w:t>disebutkan</w:t>
      </w:r>
      <w:r>
        <w:rPr>
          <w:spacing w:val="-2"/>
          <w:sz w:val="24"/>
        </w:rPr>
        <w:t> </w:t>
      </w:r>
      <w:r>
        <w:rPr>
          <w:sz w:val="24"/>
        </w:rPr>
        <w:t>oleh </w:t>
      </w:r>
      <w:r>
        <w:rPr>
          <w:spacing w:val="-2"/>
          <w:sz w:val="24"/>
        </w:rPr>
        <w:t>penulis.</w:t>
      </w:r>
      <w:r>
        <w:rPr>
          <w:spacing w:val="-2"/>
          <w:sz w:val="24"/>
          <w:vertAlign w:val="superscript"/>
        </w:rPr>
        <w:t>94</w:t>
      </w:r>
    </w:p>
    <w:p>
      <w:pPr>
        <w:pStyle w:val="BodyText"/>
        <w:spacing w:line="480" w:lineRule="auto" w:before="2"/>
        <w:ind w:left="1288" w:right="709" w:firstLine="720"/>
        <w:jc w:val="both"/>
      </w:pPr>
      <w:r>
        <w:rPr/>
        <w:t>Berbagai karya tersebut menunjukkan ketekunan beliau dalam mensyiarkan</w:t>
      </w:r>
      <w:r>
        <w:rPr>
          <w:spacing w:val="-10"/>
        </w:rPr>
        <w:t> </w:t>
      </w:r>
      <w:r>
        <w:rPr/>
        <w:t>Islam</w:t>
      </w:r>
      <w:r>
        <w:rPr>
          <w:spacing w:val="-9"/>
        </w:rPr>
        <w:t> </w:t>
      </w:r>
      <w:r>
        <w:rPr/>
        <w:t>dengan</w:t>
      </w:r>
      <w:r>
        <w:rPr>
          <w:spacing w:val="-10"/>
        </w:rPr>
        <w:t> </w:t>
      </w:r>
      <w:r>
        <w:rPr/>
        <w:t>karya-karya</w:t>
      </w:r>
      <w:r>
        <w:rPr>
          <w:spacing w:val="-4"/>
        </w:rPr>
        <w:t> </w:t>
      </w:r>
      <w:r>
        <w:rPr/>
        <w:t>ilmiah</w:t>
      </w:r>
      <w:r>
        <w:rPr>
          <w:spacing w:val="-10"/>
        </w:rPr>
        <w:t> </w:t>
      </w:r>
      <w:r>
        <w:rPr/>
        <w:t>tersebut.</w:t>
      </w:r>
      <w:r>
        <w:rPr>
          <w:spacing w:val="-10"/>
        </w:rPr>
        <w:t> </w:t>
      </w:r>
      <w:r>
        <w:rPr/>
        <w:t>Sehingga</w:t>
      </w:r>
      <w:r>
        <w:rPr>
          <w:spacing w:val="-8"/>
        </w:rPr>
        <w:t> </w:t>
      </w:r>
      <w:r>
        <w:rPr/>
        <w:t>keilmuan di dalamnya dapat dipelajari dan diwariskan sampai saat ini.</w:t>
      </w:r>
    </w:p>
    <w:p>
      <w:pPr>
        <w:pStyle w:val="Heading2"/>
        <w:numPr>
          <w:ilvl w:val="0"/>
          <w:numId w:val="6"/>
        </w:numPr>
        <w:tabs>
          <w:tab w:pos="1288" w:val="left" w:leader="none"/>
        </w:tabs>
        <w:spacing w:line="240" w:lineRule="auto" w:before="161" w:after="0"/>
        <w:ind w:left="1288" w:right="0" w:hanging="360"/>
        <w:jc w:val="both"/>
      </w:pPr>
      <w:r>
        <w:rPr>
          <w:spacing w:val="-2"/>
        </w:rPr>
        <w:t>Profil</w:t>
      </w:r>
      <w:r>
        <w:rPr>
          <w:spacing w:val="1"/>
        </w:rPr>
        <w:t> </w:t>
      </w:r>
      <w:r>
        <w:rPr>
          <w:spacing w:val="-2"/>
        </w:rPr>
        <w:t>Kitab</w:t>
      </w:r>
      <w:r>
        <w:rPr>
          <w:spacing w:val="-4"/>
        </w:rPr>
        <w:t> </w:t>
      </w:r>
      <w:r>
        <w:rPr>
          <w:spacing w:val="-2"/>
        </w:rPr>
        <w:t>Tafsir</w:t>
      </w:r>
      <w:r>
        <w:rPr>
          <w:spacing w:val="-14"/>
        </w:rPr>
        <w:t> </w:t>
      </w:r>
      <w:r>
        <w:rPr>
          <w:spacing w:val="-2"/>
        </w:rPr>
        <w:t>Al-</w:t>
      </w:r>
      <w:r>
        <w:rPr>
          <w:spacing w:val="-4"/>
        </w:rPr>
        <w:t>Munir</w:t>
      </w:r>
    </w:p>
    <w:p>
      <w:pPr>
        <w:pStyle w:val="BodyText"/>
        <w:spacing w:before="196"/>
        <w:rPr>
          <w:b/>
        </w:rPr>
      </w:pPr>
    </w:p>
    <w:p>
      <w:pPr>
        <w:pStyle w:val="BodyText"/>
        <w:spacing w:line="480" w:lineRule="auto"/>
        <w:ind w:left="1288" w:right="705" w:firstLine="720"/>
        <w:jc w:val="both"/>
      </w:pPr>
      <w:r>
        <w:rPr/>
        <w:t>Latar</w:t>
      </w:r>
      <w:r>
        <w:rPr>
          <w:spacing w:val="-15"/>
        </w:rPr>
        <w:t> </w:t>
      </w:r>
      <w:r>
        <w:rPr/>
        <w:t>belakang</w:t>
      </w:r>
      <w:r>
        <w:rPr>
          <w:spacing w:val="-15"/>
        </w:rPr>
        <w:t> </w:t>
      </w:r>
      <w:r>
        <w:rPr/>
        <w:t>penulisan</w:t>
      </w:r>
      <w:r>
        <w:rPr>
          <w:spacing w:val="-15"/>
        </w:rPr>
        <w:t> </w:t>
      </w:r>
      <w:r>
        <w:rPr/>
        <w:t>kitab</w:t>
      </w:r>
      <w:r>
        <w:rPr>
          <w:spacing w:val="-15"/>
        </w:rPr>
        <w:t> </w:t>
      </w:r>
      <w:r>
        <w:rPr/>
        <w:t>Tafsir</w:t>
      </w:r>
      <w:r>
        <w:rPr>
          <w:spacing w:val="-15"/>
        </w:rPr>
        <w:t> </w:t>
      </w:r>
      <w:r>
        <w:rPr/>
        <w:t>Al-Munir</w:t>
      </w:r>
      <w:r>
        <w:rPr>
          <w:spacing w:val="-15"/>
        </w:rPr>
        <w:t> </w:t>
      </w:r>
      <w:r>
        <w:rPr/>
        <w:t>yaitu</w:t>
      </w:r>
      <w:r>
        <w:rPr>
          <w:spacing w:val="-15"/>
        </w:rPr>
        <w:t> </w:t>
      </w:r>
      <w:r>
        <w:rPr/>
        <w:t>sebagai</w:t>
      </w:r>
      <w:r>
        <w:rPr>
          <w:spacing w:val="-15"/>
        </w:rPr>
        <w:t> </w:t>
      </w:r>
      <w:r>
        <w:rPr/>
        <w:t>bentuk ikhtiar beliau dalam mengabdikan diri pada dunia Islam sehingga dapat memberikan pemecahan permasalahan berdasarkan syariat Islam.</w:t>
      </w:r>
    </w:p>
    <w:p>
      <w:pPr>
        <w:pStyle w:val="BodyText"/>
        <w:rPr>
          <w:sz w:val="20"/>
        </w:rPr>
      </w:pPr>
    </w:p>
    <w:p>
      <w:pPr>
        <w:pStyle w:val="BodyText"/>
        <w:rPr>
          <w:sz w:val="20"/>
        </w:rPr>
      </w:pPr>
    </w:p>
    <w:p>
      <w:pPr>
        <w:pStyle w:val="BodyText"/>
        <w:rPr>
          <w:sz w:val="20"/>
        </w:rPr>
      </w:pPr>
    </w:p>
    <w:p>
      <w:pPr>
        <w:pStyle w:val="BodyText"/>
        <w:spacing w:before="65"/>
        <w:rPr>
          <w:sz w:val="20"/>
        </w:rPr>
      </w:pPr>
      <w:r>
        <w:rPr>
          <w:sz w:val="20"/>
        </w:rPr>
        <mc:AlternateContent>
          <mc:Choice Requires="wps">
            <w:drawing>
              <wp:anchor distT="0" distB="0" distL="0" distR="0" allowOverlap="1" layoutInCell="1" locked="0" behindDoc="1" simplePos="0" relativeHeight="487619584">
                <wp:simplePos x="0" y="0"/>
                <wp:positionH relativeFrom="page">
                  <wp:posOffset>1440561</wp:posOffset>
                </wp:positionH>
                <wp:positionV relativeFrom="paragraph">
                  <wp:posOffset>202547</wp:posOffset>
                </wp:positionV>
                <wp:extent cx="1829435" cy="10160"/>
                <wp:effectExtent l="0" t="0" r="0" b="0"/>
                <wp:wrapTopAndBottom/>
                <wp:docPr id="93" name="Graphic 93"/>
                <wp:cNvGraphicFramePr>
                  <a:graphicFrameLocks/>
                </wp:cNvGraphicFramePr>
                <a:graphic>
                  <a:graphicData uri="http://schemas.microsoft.com/office/word/2010/wordprocessingShape">
                    <wps:wsp>
                      <wps:cNvPr id="93" name="Graphic 93"/>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5.948643pt;width:144.050pt;height:.79999pt;mso-position-horizontal-relative:page;mso-position-vertical-relative:paragraph;z-index:-15696896;mso-wrap-distance-left:0;mso-wrap-distance-right:0" id="docshape52" filled="true" fillcolor="#000000" stroked="false">
                <v:fill type="solid"/>
                <w10:wrap type="topAndBottom"/>
              </v:rect>
            </w:pict>
          </mc:Fallback>
        </mc:AlternateContent>
      </w:r>
    </w:p>
    <w:p>
      <w:pPr>
        <w:tabs>
          <w:tab w:pos="1344" w:val="left" w:leader="none"/>
          <w:tab w:pos="2123" w:val="left" w:leader="none"/>
          <w:tab w:pos="3343" w:val="left" w:leader="none"/>
          <w:tab w:pos="3943" w:val="left" w:leader="none"/>
          <w:tab w:pos="5550" w:val="left" w:leader="none"/>
          <w:tab w:pos="6057" w:val="left" w:leader="none"/>
          <w:tab w:pos="6561" w:val="left" w:leader="none"/>
          <w:tab w:pos="6913" w:val="left" w:leader="none"/>
          <w:tab w:pos="7758" w:val="left" w:leader="none"/>
        </w:tabs>
        <w:spacing w:before="97"/>
        <w:ind w:left="568" w:right="0" w:firstLine="0"/>
        <w:jc w:val="left"/>
        <w:rPr>
          <w:sz w:val="20"/>
        </w:rPr>
      </w:pPr>
      <w:r>
        <w:rPr>
          <w:i/>
          <w:spacing w:val="-2"/>
          <w:sz w:val="20"/>
        </w:rPr>
        <w:t>Jurnal</w:t>
      </w:r>
      <w:r>
        <w:rPr>
          <w:i/>
          <w:sz w:val="20"/>
        </w:rPr>
        <w:tab/>
      </w:r>
      <w:r>
        <w:rPr>
          <w:i/>
          <w:spacing w:val="-2"/>
          <w:sz w:val="20"/>
        </w:rPr>
        <w:t>Ilmiah</w:t>
      </w:r>
      <w:r>
        <w:rPr>
          <w:i/>
          <w:sz w:val="20"/>
        </w:rPr>
        <w:tab/>
      </w:r>
      <w:r>
        <w:rPr>
          <w:i/>
          <w:spacing w:val="-2"/>
          <w:sz w:val="20"/>
        </w:rPr>
        <w:t>Keagamaan</w:t>
      </w:r>
      <w:r>
        <w:rPr>
          <w:i/>
          <w:sz w:val="20"/>
        </w:rPr>
        <w:tab/>
      </w:r>
      <w:r>
        <w:rPr>
          <w:i/>
          <w:spacing w:val="-5"/>
          <w:sz w:val="20"/>
        </w:rPr>
        <w:t>Dan</w:t>
      </w:r>
      <w:r>
        <w:rPr>
          <w:i/>
          <w:sz w:val="20"/>
        </w:rPr>
        <w:tab/>
      </w:r>
      <w:r>
        <w:rPr>
          <w:i/>
          <w:spacing w:val="-2"/>
          <w:sz w:val="20"/>
        </w:rPr>
        <w:t>Kemasyarakatan</w:t>
      </w:r>
      <w:r>
        <w:rPr>
          <w:i/>
          <w:sz w:val="20"/>
        </w:rPr>
        <w:tab/>
      </w:r>
      <w:r>
        <w:rPr>
          <w:spacing w:val="-5"/>
          <w:sz w:val="20"/>
        </w:rPr>
        <w:t>18,</w:t>
      </w:r>
      <w:r>
        <w:rPr>
          <w:sz w:val="20"/>
        </w:rPr>
        <w:tab/>
      </w:r>
      <w:r>
        <w:rPr>
          <w:spacing w:val="-5"/>
          <w:sz w:val="20"/>
        </w:rPr>
        <w:t>no.</w:t>
      </w:r>
      <w:r>
        <w:rPr>
          <w:sz w:val="20"/>
        </w:rPr>
        <w:tab/>
      </w:r>
      <w:r>
        <w:rPr>
          <w:spacing w:val="-10"/>
          <w:sz w:val="20"/>
        </w:rPr>
        <w:t>4</w:t>
      </w:r>
      <w:r>
        <w:rPr>
          <w:sz w:val="20"/>
        </w:rPr>
        <w:tab/>
      </w:r>
      <w:r>
        <w:rPr>
          <w:spacing w:val="-2"/>
          <w:sz w:val="20"/>
        </w:rPr>
        <w:t>(2024):</w:t>
      </w:r>
      <w:r>
        <w:rPr>
          <w:sz w:val="20"/>
        </w:rPr>
        <w:tab/>
      </w:r>
      <w:r>
        <w:rPr>
          <w:spacing w:val="-2"/>
          <w:sz w:val="20"/>
        </w:rPr>
        <w:t>2859–80,</w:t>
      </w:r>
    </w:p>
    <w:p>
      <w:pPr>
        <w:spacing w:before="3"/>
        <w:ind w:left="568" w:right="0" w:firstLine="0"/>
        <w:jc w:val="left"/>
        <w:rPr>
          <w:sz w:val="20"/>
        </w:rPr>
      </w:pPr>
      <w:r>
        <w:rPr>
          <w:sz w:val="20"/>
        </w:rPr>
        <w:t>https://doi.org/10.35931/aq.v18i4.3612.</w:t>
      </w:r>
      <w:r>
        <w:rPr>
          <w:spacing w:val="-2"/>
          <w:sz w:val="20"/>
        </w:rPr>
        <w:t> </w:t>
      </w:r>
      <w:r>
        <w:rPr>
          <w:sz w:val="20"/>
        </w:rPr>
        <w:t>Hal</w:t>
      </w:r>
      <w:r>
        <w:rPr>
          <w:spacing w:val="-11"/>
          <w:sz w:val="20"/>
        </w:rPr>
        <w:t> </w:t>
      </w:r>
      <w:r>
        <w:rPr>
          <w:sz w:val="20"/>
        </w:rPr>
        <w:t>1-</w:t>
      </w:r>
      <w:r>
        <w:rPr>
          <w:spacing w:val="-5"/>
          <w:sz w:val="20"/>
        </w:rPr>
        <w:t>10</w:t>
      </w:r>
    </w:p>
    <w:p>
      <w:pPr>
        <w:spacing w:before="2"/>
        <w:ind w:left="1288" w:right="0" w:firstLine="0"/>
        <w:jc w:val="left"/>
        <w:rPr>
          <w:sz w:val="20"/>
        </w:rPr>
      </w:pPr>
      <w:r>
        <w:rPr>
          <w:rFonts w:ascii="Calibri"/>
          <w:sz w:val="20"/>
          <w:vertAlign w:val="superscript"/>
        </w:rPr>
        <w:t>94</w:t>
      </w:r>
      <w:r>
        <w:rPr>
          <w:rFonts w:ascii="Calibri"/>
          <w:spacing w:val="-1"/>
          <w:sz w:val="20"/>
          <w:vertAlign w:val="baseline"/>
        </w:rPr>
        <w:t> </w:t>
      </w:r>
      <w:r>
        <w:rPr>
          <w:sz w:val="20"/>
          <w:vertAlign w:val="baseline"/>
        </w:rPr>
        <w:t>Shohib.</w:t>
      </w:r>
      <w:r>
        <w:rPr>
          <w:spacing w:val="6"/>
          <w:sz w:val="20"/>
          <w:vertAlign w:val="baseline"/>
        </w:rPr>
        <w:t> </w:t>
      </w:r>
      <w:r>
        <w:rPr>
          <w:sz w:val="20"/>
          <w:vertAlign w:val="baseline"/>
        </w:rPr>
        <w:t>Hal</w:t>
      </w:r>
      <w:r>
        <w:rPr>
          <w:spacing w:val="-5"/>
          <w:sz w:val="20"/>
          <w:vertAlign w:val="baseline"/>
        </w:rPr>
        <w:t> </w:t>
      </w:r>
      <w:r>
        <w:rPr>
          <w:sz w:val="20"/>
          <w:vertAlign w:val="baseline"/>
        </w:rPr>
        <w:t>1-</w:t>
      </w:r>
      <w:r>
        <w:rPr>
          <w:spacing w:val="-10"/>
          <w:sz w:val="20"/>
          <w:vertAlign w:val="baseline"/>
        </w:rPr>
        <w:t>3</w:t>
      </w:r>
    </w:p>
    <w:p>
      <w:pPr>
        <w:spacing w:after="0"/>
        <w:jc w:val="left"/>
        <w:rPr>
          <w:sz w:val="20"/>
        </w:rPr>
        <w:sectPr>
          <w:pgSz w:w="11910" w:h="16840"/>
          <w:pgMar w:header="718" w:footer="0" w:top="1920" w:bottom="280" w:left="1700" w:right="992"/>
        </w:sectPr>
      </w:pPr>
    </w:p>
    <w:p>
      <w:pPr>
        <w:pStyle w:val="BodyText"/>
        <w:spacing w:before="56"/>
      </w:pPr>
    </w:p>
    <w:p>
      <w:pPr>
        <w:pStyle w:val="BodyText"/>
        <w:spacing w:line="480" w:lineRule="auto"/>
        <w:ind w:left="1288" w:right="714" w:firstLine="720"/>
        <w:jc w:val="both"/>
      </w:pPr>
      <w:r>
        <w:rPr/>
        <w:t>Tujuan penulisan kitab tersebut terlihat dari mukaddimah bahwa kitab tersebut dapat mendekatkan umat Islam kepada syariat agar dapat berpegang teguh pada Al-Qur’an dan hadis dalam kehidupan.</w:t>
      </w:r>
      <w:r>
        <w:rPr>
          <w:vertAlign w:val="superscript"/>
        </w:rPr>
        <w:t>95</w:t>
      </w:r>
    </w:p>
    <w:p>
      <w:pPr>
        <w:pStyle w:val="BodyText"/>
        <w:spacing w:line="480" w:lineRule="auto" w:before="1"/>
        <w:ind w:left="1288" w:right="707" w:firstLine="780"/>
        <w:jc w:val="both"/>
      </w:pPr>
      <w:r>
        <w:rPr/>
        <w:t>Kitab tersebut ditulis mulai tahun 1975 M sampai 1991 M sekitar enam</w:t>
      </w:r>
      <w:r>
        <w:rPr>
          <w:spacing w:val="-11"/>
        </w:rPr>
        <w:t> </w:t>
      </w:r>
      <w:r>
        <w:rPr/>
        <w:t>belas</w:t>
      </w:r>
      <w:r>
        <w:rPr>
          <w:spacing w:val="-14"/>
        </w:rPr>
        <w:t> </w:t>
      </w:r>
      <w:r>
        <w:rPr/>
        <w:t>tahun.</w:t>
      </w:r>
      <w:r>
        <w:rPr>
          <w:spacing w:val="-12"/>
        </w:rPr>
        <w:t> </w:t>
      </w:r>
      <w:r>
        <w:rPr/>
        <w:t>Penyelesaian</w:t>
      </w:r>
      <w:r>
        <w:rPr>
          <w:spacing w:val="-12"/>
        </w:rPr>
        <w:t> </w:t>
      </w:r>
      <w:r>
        <w:rPr/>
        <w:t>kitab</w:t>
      </w:r>
      <w:r>
        <w:rPr>
          <w:spacing w:val="-15"/>
        </w:rPr>
        <w:t> </w:t>
      </w:r>
      <w:r>
        <w:rPr/>
        <w:t>tersebut</w:t>
      </w:r>
      <w:r>
        <w:rPr>
          <w:spacing w:val="-11"/>
        </w:rPr>
        <w:t> </w:t>
      </w:r>
      <w:r>
        <w:rPr/>
        <w:t>tepatnya</w:t>
      </w:r>
      <w:r>
        <w:rPr>
          <w:spacing w:val="-11"/>
        </w:rPr>
        <w:t> </w:t>
      </w:r>
      <w:r>
        <w:rPr/>
        <w:t>pada</w:t>
      </w:r>
      <w:r>
        <w:rPr>
          <w:spacing w:val="-11"/>
        </w:rPr>
        <w:t> </w:t>
      </w:r>
      <w:r>
        <w:rPr/>
        <w:t>27</w:t>
      </w:r>
      <w:r>
        <w:rPr>
          <w:spacing w:val="-12"/>
        </w:rPr>
        <w:t> </w:t>
      </w:r>
      <w:r>
        <w:rPr/>
        <w:t>Juni</w:t>
      </w:r>
      <w:r>
        <w:rPr>
          <w:spacing w:val="-11"/>
        </w:rPr>
        <w:t> </w:t>
      </w:r>
      <w:r>
        <w:rPr/>
        <w:t>1988M atau 13 Dzulqa’dah 1404 H. Penerbitan kitab pertama kali dilakukan pada tahun 1991 M oleh Dar al-Fikr, Beirut Lebanon dan Dar al-Fikr Damsyiq/Damaskus. Tafsir Al-Munir diterbitkan sebanyak 16 jilid. Kitab tersebut ditulis dengan Bahasa Arab karena merupakan Bahasa tertinggi dalam gramatikanya. Kemudian kitab tersebut dicetak dan diterjemahkan oleh negara-negara lain seperti Turki, Malaysia, Indonesia, dan </w:t>
      </w:r>
      <w:r>
        <w:rPr>
          <w:spacing w:val="-2"/>
        </w:rPr>
        <w:t>sebagainya.</w:t>
      </w:r>
      <w:r>
        <w:rPr>
          <w:spacing w:val="-2"/>
          <w:vertAlign w:val="superscript"/>
        </w:rPr>
        <w:t>96</w:t>
      </w:r>
    </w:p>
    <w:p>
      <w:pPr>
        <w:pStyle w:val="BodyText"/>
        <w:spacing w:line="480" w:lineRule="auto" w:before="1"/>
        <w:ind w:left="1288" w:right="704" w:firstLine="720"/>
        <w:jc w:val="both"/>
      </w:pPr>
      <w:r>
        <w:rPr/>
        <w:t>Tafsir</w:t>
      </w:r>
      <w:r>
        <w:rPr>
          <w:spacing w:val="-15"/>
        </w:rPr>
        <w:t> </w:t>
      </w:r>
      <w:r>
        <w:rPr/>
        <w:t>Al-Munir</w:t>
      </w:r>
      <w:r>
        <w:rPr>
          <w:spacing w:val="-10"/>
        </w:rPr>
        <w:t> </w:t>
      </w:r>
      <w:r>
        <w:rPr/>
        <w:t>menggunakan</w:t>
      </w:r>
      <w:r>
        <w:rPr>
          <w:spacing w:val="-7"/>
        </w:rPr>
        <w:t> </w:t>
      </w:r>
      <w:r>
        <w:rPr/>
        <w:t>corak</w:t>
      </w:r>
      <w:r>
        <w:rPr>
          <w:spacing w:val="-7"/>
        </w:rPr>
        <w:t> </w:t>
      </w:r>
      <w:r>
        <w:rPr/>
        <w:t>penafsiran</w:t>
      </w:r>
      <w:r>
        <w:rPr>
          <w:spacing w:val="-5"/>
        </w:rPr>
        <w:t> </w:t>
      </w:r>
      <w:r>
        <w:rPr/>
        <w:t>yang</w:t>
      </w:r>
      <w:r>
        <w:rPr>
          <w:spacing w:val="-12"/>
        </w:rPr>
        <w:t> </w:t>
      </w:r>
      <w:r>
        <w:rPr/>
        <w:t>bersifat</w:t>
      </w:r>
      <w:r>
        <w:rPr>
          <w:spacing w:val="-6"/>
        </w:rPr>
        <w:t> </w:t>
      </w:r>
      <w:r>
        <w:rPr/>
        <w:t>sastra atau adabi dan sosial masyarakat atau ijtimai. Selain itu terdapat pembahasan fikih karena sesuai dengan keahlian Wahbah Zuhaili sebagai pakar</w:t>
      </w:r>
      <w:r>
        <w:rPr>
          <w:spacing w:val="-2"/>
        </w:rPr>
        <w:t> </w:t>
      </w:r>
      <w:r>
        <w:rPr/>
        <w:t>ilmu</w:t>
      </w:r>
      <w:r>
        <w:rPr>
          <w:spacing w:val="-2"/>
        </w:rPr>
        <w:t> </w:t>
      </w:r>
      <w:r>
        <w:rPr/>
        <w:t>fikih.</w:t>
      </w:r>
      <w:r>
        <w:rPr>
          <w:spacing w:val="-6"/>
        </w:rPr>
        <w:t> </w:t>
      </w:r>
      <w:r>
        <w:rPr/>
        <w:t>Walaupun</w:t>
      </w:r>
      <w:r>
        <w:rPr>
          <w:spacing w:val="-6"/>
        </w:rPr>
        <w:t> </w:t>
      </w:r>
      <w:r>
        <w:rPr/>
        <w:t>Tafsir</w:t>
      </w:r>
      <w:r>
        <w:rPr>
          <w:spacing w:val="-15"/>
        </w:rPr>
        <w:t> </w:t>
      </w:r>
      <w:r>
        <w:rPr/>
        <w:t>Al-Munir</w:t>
      </w:r>
      <w:r>
        <w:rPr>
          <w:spacing w:val="-1"/>
        </w:rPr>
        <w:t> </w:t>
      </w:r>
      <w:r>
        <w:rPr/>
        <w:t>memiliki</w:t>
      </w:r>
      <w:r>
        <w:rPr>
          <w:spacing w:val="-1"/>
        </w:rPr>
        <w:t> </w:t>
      </w:r>
      <w:r>
        <w:rPr/>
        <w:t>kecenderungan</w:t>
      </w:r>
      <w:r>
        <w:rPr>
          <w:spacing w:val="-2"/>
        </w:rPr>
        <w:t> </w:t>
      </w:r>
      <w:r>
        <w:rPr/>
        <w:t>fikih yang kuat, tetapi masih menggunakan tema pembahasan yang relevan dengan kebutuhan dan perkembangan zaman di masyarakat sekarang.</w:t>
      </w:r>
      <w:r>
        <w:rPr>
          <w:vertAlign w:val="superscript"/>
        </w:rPr>
        <w:t>97</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3"/>
        <w:rPr>
          <w:sz w:val="20"/>
        </w:rPr>
      </w:pPr>
      <w:r>
        <w:rPr>
          <w:sz w:val="20"/>
        </w:rPr>
        <mc:AlternateContent>
          <mc:Choice Requires="wps">
            <w:drawing>
              <wp:anchor distT="0" distB="0" distL="0" distR="0" allowOverlap="1" layoutInCell="1" locked="0" behindDoc="1" simplePos="0" relativeHeight="487620096">
                <wp:simplePos x="0" y="0"/>
                <wp:positionH relativeFrom="page">
                  <wp:posOffset>1440561</wp:posOffset>
                </wp:positionH>
                <wp:positionV relativeFrom="paragraph">
                  <wp:posOffset>182857</wp:posOffset>
                </wp:positionV>
                <wp:extent cx="1829435" cy="10160"/>
                <wp:effectExtent l="0" t="0" r="0" b="0"/>
                <wp:wrapTopAndBottom/>
                <wp:docPr id="94" name="Graphic 94"/>
                <wp:cNvGraphicFramePr>
                  <a:graphicFrameLocks/>
                </wp:cNvGraphicFramePr>
                <a:graphic>
                  <a:graphicData uri="http://schemas.microsoft.com/office/word/2010/wordprocessingShape">
                    <wps:wsp>
                      <wps:cNvPr id="94" name="Graphic 94"/>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4.398252pt;width:144.050pt;height:.79999pt;mso-position-horizontal-relative:page;mso-position-vertical-relative:paragraph;z-index:-15696384;mso-wrap-distance-left:0;mso-wrap-distance-right:0" id="docshape53" filled="true" fillcolor="#000000" stroked="false">
                <v:fill type="solid"/>
                <w10:wrap type="topAndBottom"/>
              </v:rect>
            </w:pict>
          </mc:Fallback>
        </mc:AlternateContent>
      </w:r>
    </w:p>
    <w:p>
      <w:pPr>
        <w:spacing w:before="97"/>
        <w:ind w:left="1288" w:right="0" w:firstLine="0"/>
        <w:jc w:val="both"/>
        <w:rPr>
          <w:sz w:val="20"/>
        </w:rPr>
      </w:pPr>
      <w:r>
        <w:rPr>
          <w:sz w:val="20"/>
          <w:vertAlign w:val="superscript"/>
        </w:rPr>
        <w:t>95</w:t>
      </w:r>
      <w:r>
        <w:rPr>
          <w:spacing w:val="3"/>
          <w:sz w:val="20"/>
          <w:vertAlign w:val="baseline"/>
        </w:rPr>
        <w:t> </w:t>
      </w:r>
      <w:r>
        <w:rPr>
          <w:sz w:val="20"/>
          <w:vertAlign w:val="baseline"/>
        </w:rPr>
        <w:t>Shohib.</w:t>
      </w:r>
      <w:r>
        <w:rPr>
          <w:spacing w:val="4"/>
          <w:sz w:val="20"/>
          <w:vertAlign w:val="baseline"/>
        </w:rPr>
        <w:t> </w:t>
      </w:r>
      <w:r>
        <w:rPr>
          <w:sz w:val="20"/>
          <w:vertAlign w:val="baseline"/>
        </w:rPr>
        <w:t>Hal</w:t>
      </w:r>
      <w:r>
        <w:rPr>
          <w:spacing w:val="-6"/>
          <w:sz w:val="20"/>
          <w:vertAlign w:val="baseline"/>
        </w:rPr>
        <w:t> </w:t>
      </w:r>
      <w:r>
        <w:rPr>
          <w:sz w:val="20"/>
          <w:vertAlign w:val="baseline"/>
        </w:rPr>
        <w:t>3-</w:t>
      </w:r>
      <w:r>
        <w:rPr>
          <w:spacing w:val="-10"/>
          <w:sz w:val="20"/>
          <w:vertAlign w:val="baseline"/>
        </w:rPr>
        <w:t>5</w:t>
      </w:r>
    </w:p>
    <w:p>
      <w:pPr>
        <w:spacing w:line="240" w:lineRule="auto" w:before="2"/>
        <w:ind w:left="568" w:right="702" w:firstLine="720"/>
        <w:jc w:val="both"/>
        <w:rPr>
          <w:sz w:val="20"/>
        </w:rPr>
      </w:pPr>
      <w:r>
        <w:rPr>
          <w:sz w:val="20"/>
          <w:vertAlign w:val="superscript"/>
        </w:rPr>
        <w:t>96</w:t>
      </w:r>
      <w:r>
        <w:rPr>
          <w:sz w:val="20"/>
          <w:vertAlign w:val="baseline"/>
        </w:rPr>
        <w:t> Dian Regita Cahyani, “Corak Fiqhi Dalam Tafsir Al-Munir Karya Wahbah Zuhaili (Kajian</w:t>
      </w:r>
      <w:r>
        <w:rPr>
          <w:spacing w:val="-13"/>
          <w:sz w:val="20"/>
          <w:vertAlign w:val="baseline"/>
        </w:rPr>
        <w:t> </w:t>
      </w:r>
      <w:r>
        <w:rPr>
          <w:sz w:val="20"/>
          <w:vertAlign w:val="baseline"/>
        </w:rPr>
        <w:t>Terhadap</w:t>
      </w:r>
      <w:r>
        <w:rPr>
          <w:spacing w:val="-12"/>
          <w:sz w:val="20"/>
          <w:vertAlign w:val="baseline"/>
        </w:rPr>
        <w:t> </w:t>
      </w:r>
      <w:r>
        <w:rPr>
          <w:sz w:val="20"/>
          <w:vertAlign w:val="baseline"/>
        </w:rPr>
        <w:t>Ayat</w:t>
      </w:r>
      <w:r>
        <w:rPr>
          <w:spacing w:val="-13"/>
          <w:sz w:val="20"/>
          <w:vertAlign w:val="baseline"/>
        </w:rPr>
        <w:t> </w:t>
      </w:r>
      <w:r>
        <w:rPr>
          <w:sz w:val="20"/>
          <w:vertAlign w:val="baseline"/>
        </w:rPr>
        <w:t>Nusyuz</w:t>
      </w:r>
      <w:r>
        <w:rPr>
          <w:spacing w:val="-12"/>
          <w:sz w:val="20"/>
          <w:vertAlign w:val="baseline"/>
        </w:rPr>
        <w:t> </w:t>
      </w:r>
      <w:r>
        <w:rPr>
          <w:sz w:val="20"/>
          <w:vertAlign w:val="baseline"/>
        </w:rPr>
        <w:t>Dan</w:t>
      </w:r>
      <w:r>
        <w:rPr>
          <w:spacing w:val="-12"/>
          <w:sz w:val="20"/>
          <w:vertAlign w:val="baseline"/>
        </w:rPr>
        <w:t> </w:t>
      </w:r>
      <w:r>
        <w:rPr>
          <w:sz w:val="20"/>
          <w:vertAlign w:val="baseline"/>
        </w:rPr>
        <w:t>Syiqâq</w:t>
      </w:r>
      <w:r>
        <w:rPr>
          <w:spacing w:val="-7"/>
          <w:sz w:val="20"/>
          <w:vertAlign w:val="baseline"/>
        </w:rPr>
        <w:t> </w:t>
      </w:r>
      <w:r>
        <w:rPr>
          <w:sz w:val="20"/>
          <w:vertAlign w:val="baseline"/>
        </w:rPr>
        <w:t>),”</w:t>
      </w:r>
      <w:r>
        <w:rPr>
          <w:spacing w:val="-11"/>
          <w:sz w:val="20"/>
          <w:vertAlign w:val="baseline"/>
        </w:rPr>
        <w:t> </w:t>
      </w:r>
      <w:r>
        <w:rPr>
          <w:i/>
          <w:sz w:val="20"/>
          <w:vertAlign w:val="baseline"/>
        </w:rPr>
        <w:t>Skripsi</w:t>
      </w:r>
      <w:r>
        <w:rPr>
          <w:i/>
          <w:spacing w:val="-10"/>
          <w:sz w:val="20"/>
          <w:vertAlign w:val="baseline"/>
        </w:rPr>
        <w:t> </w:t>
      </w:r>
      <w:r>
        <w:rPr>
          <w:i/>
          <w:sz w:val="20"/>
          <w:vertAlign w:val="baseline"/>
        </w:rPr>
        <w:t>Ilmu</w:t>
      </w:r>
      <w:r>
        <w:rPr>
          <w:i/>
          <w:spacing w:val="-13"/>
          <w:sz w:val="20"/>
          <w:vertAlign w:val="baseline"/>
        </w:rPr>
        <w:t> </w:t>
      </w:r>
      <w:r>
        <w:rPr>
          <w:i/>
          <w:sz w:val="20"/>
          <w:vertAlign w:val="baseline"/>
        </w:rPr>
        <w:t>Al-Qur’an</w:t>
      </w:r>
      <w:r>
        <w:rPr>
          <w:i/>
          <w:spacing w:val="-9"/>
          <w:sz w:val="20"/>
          <w:vertAlign w:val="baseline"/>
        </w:rPr>
        <w:t> </w:t>
      </w:r>
      <w:r>
        <w:rPr>
          <w:i/>
          <w:sz w:val="20"/>
          <w:vertAlign w:val="baseline"/>
        </w:rPr>
        <w:t>Dan</w:t>
      </w:r>
      <w:r>
        <w:rPr>
          <w:i/>
          <w:spacing w:val="-11"/>
          <w:sz w:val="20"/>
          <w:vertAlign w:val="baseline"/>
        </w:rPr>
        <w:t> </w:t>
      </w:r>
      <w:r>
        <w:rPr>
          <w:i/>
          <w:sz w:val="20"/>
          <w:vertAlign w:val="baseline"/>
        </w:rPr>
        <w:t>Tafsir</w:t>
      </w:r>
      <w:r>
        <w:rPr>
          <w:i/>
          <w:spacing w:val="-12"/>
          <w:sz w:val="20"/>
          <w:vertAlign w:val="baseline"/>
        </w:rPr>
        <w:t> </w:t>
      </w:r>
      <w:r>
        <w:rPr>
          <w:i/>
          <w:sz w:val="20"/>
          <w:vertAlign w:val="baseline"/>
        </w:rPr>
        <w:t>UIN</w:t>
      </w:r>
      <w:r>
        <w:rPr>
          <w:i/>
          <w:spacing w:val="-12"/>
          <w:sz w:val="20"/>
          <w:vertAlign w:val="baseline"/>
        </w:rPr>
        <w:t> </w:t>
      </w:r>
      <w:r>
        <w:rPr>
          <w:i/>
          <w:sz w:val="20"/>
          <w:vertAlign w:val="baseline"/>
        </w:rPr>
        <w:t>Sultan</w:t>
      </w:r>
      <w:r>
        <w:rPr>
          <w:i/>
          <w:spacing w:val="-10"/>
          <w:sz w:val="20"/>
          <w:vertAlign w:val="baseline"/>
        </w:rPr>
        <w:t> </w:t>
      </w:r>
      <w:r>
        <w:rPr>
          <w:i/>
          <w:sz w:val="20"/>
          <w:vertAlign w:val="baseline"/>
        </w:rPr>
        <w:t>Syarif Kasim Riau</w:t>
      </w:r>
      <w:r>
        <w:rPr>
          <w:sz w:val="20"/>
          <w:vertAlign w:val="baseline"/>
        </w:rPr>
        <w:t>, 2024, chrome-extension://efaidnbmnnnibpcajpcglclefindmkaj/https://repository.uin- suska.ac.id/78678/2/SKRIPSI LENGKAP KECUALI BAB IV.pdf. Hal 1-5</w:t>
      </w:r>
    </w:p>
    <w:p>
      <w:pPr>
        <w:spacing w:before="1"/>
        <w:ind w:left="1288" w:right="0" w:firstLine="0"/>
        <w:jc w:val="both"/>
        <w:rPr>
          <w:sz w:val="20"/>
        </w:rPr>
      </w:pPr>
      <w:r>
        <w:rPr>
          <w:sz w:val="20"/>
          <w:vertAlign w:val="superscript"/>
        </w:rPr>
        <w:t>97</w:t>
      </w:r>
      <w:r>
        <w:rPr>
          <w:spacing w:val="3"/>
          <w:sz w:val="20"/>
          <w:vertAlign w:val="baseline"/>
        </w:rPr>
        <w:t> </w:t>
      </w:r>
      <w:r>
        <w:rPr>
          <w:sz w:val="20"/>
          <w:vertAlign w:val="baseline"/>
        </w:rPr>
        <w:t>Cahyani.</w:t>
      </w:r>
      <w:r>
        <w:rPr>
          <w:spacing w:val="3"/>
          <w:sz w:val="20"/>
          <w:vertAlign w:val="baseline"/>
        </w:rPr>
        <w:t> </w:t>
      </w:r>
      <w:r>
        <w:rPr>
          <w:sz w:val="20"/>
          <w:vertAlign w:val="baseline"/>
        </w:rPr>
        <w:t>5-</w:t>
      </w:r>
      <w:r>
        <w:rPr>
          <w:spacing w:val="-10"/>
          <w:sz w:val="20"/>
          <w:vertAlign w:val="baseline"/>
        </w:rPr>
        <w:t>7</w:t>
      </w:r>
    </w:p>
    <w:p>
      <w:pPr>
        <w:spacing w:after="0"/>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Metode penafsiran dalam penulisan Tafsir Al-Munir yaitu berupa mengkolaborasikan antara bil ma’tsur (riwayat hadis) dan manqul (sesuai dengan</w:t>
      </w:r>
      <w:r>
        <w:rPr>
          <w:spacing w:val="-8"/>
        </w:rPr>
        <w:t> </w:t>
      </w:r>
      <w:r>
        <w:rPr/>
        <w:t>kaidah-kaidah).</w:t>
      </w:r>
      <w:r>
        <w:rPr>
          <w:spacing w:val="-8"/>
        </w:rPr>
        <w:t> </w:t>
      </w:r>
      <w:r>
        <w:rPr/>
        <w:t>Hal</w:t>
      </w:r>
      <w:r>
        <w:rPr>
          <w:spacing w:val="-8"/>
        </w:rPr>
        <w:t> </w:t>
      </w:r>
      <w:r>
        <w:rPr/>
        <w:t>tersebut</w:t>
      </w:r>
      <w:r>
        <w:rPr>
          <w:spacing w:val="-8"/>
        </w:rPr>
        <w:t> </w:t>
      </w:r>
      <w:r>
        <w:rPr/>
        <w:t>terlihat</w:t>
      </w:r>
      <w:r>
        <w:rPr>
          <w:spacing w:val="-8"/>
        </w:rPr>
        <w:t> </w:t>
      </w:r>
      <w:r>
        <w:rPr/>
        <w:t>dari</w:t>
      </w:r>
      <w:r>
        <w:rPr>
          <w:spacing w:val="-7"/>
        </w:rPr>
        <w:t> </w:t>
      </w:r>
      <w:r>
        <w:rPr/>
        <w:t>penyajian</w:t>
      </w:r>
      <w:r>
        <w:rPr>
          <w:spacing w:val="-9"/>
        </w:rPr>
        <w:t> </w:t>
      </w:r>
      <w:r>
        <w:rPr/>
        <w:t>penafsiran</w:t>
      </w:r>
      <w:r>
        <w:rPr>
          <w:spacing w:val="-9"/>
        </w:rPr>
        <w:t> </w:t>
      </w:r>
      <w:r>
        <w:rPr/>
        <w:t>ayat- ayat,</w:t>
      </w:r>
      <w:r>
        <w:rPr>
          <w:spacing w:val="-14"/>
        </w:rPr>
        <w:t> </w:t>
      </w:r>
      <w:r>
        <w:rPr/>
        <w:t>pembaca</w:t>
      </w:r>
      <w:r>
        <w:rPr>
          <w:spacing w:val="-13"/>
        </w:rPr>
        <w:t> </w:t>
      </w:r>
      <w:r>
        <w:rPr/>
        <w:t>disuguhkan</w:t>
      </w:r>
      <w:r>
        <w:rPr>
          <w:spacing w:val="-13"/>
        </w:rPr>
        <w:t> </w:t>
      </w:r>
      <w:r>
        <w:rPr/>
        <w:t>dengan</w:t>
      </w:r>
      <w:r>
        <w:rPr>
          <w:spacing w:val="-13"/>
        </w:rPr>
        <w:t> </w:t>
      </w:r>
      <w:r>
        <w:rPr/>
        <w:t>penjelasan</w:t>
      </w:r>
      <w:r>
        <w:rPr>
          <w:spacing w:val="-13"/>
        </w:rPr>
        <w:t> </w:t>
      </w:r>
      <w:r>
        <w:rPr/>
        <w:t>makna</w:t>
      </w:r>
      <w:r>
        <w:rPr>
          <w:spacing w:val="-15"/>
        </w:rPr>
        <w:t> </w:t>
      </w:r>
      <w:r>
        <w:rPr/>
        <w:t>kosakata</w:t>
      </w:r>
      <w:r>
        <w:rPr>
          <w:spacing w:val="-13"/>
        </w:rPr>
        <w:t> </w:t>
      </w:r>
      <w:r>
        <w:rPr/>
        <w:t>ayat,</w:t>
      </w:r>
      <w:r>
        <w:rPr>
          <w:spacing w:val="-13"/>
        </w:rPr>
        <w:t> </w:t>
      </w:r>
      <w:r>
        <w:rPr/>
        <w:t>konteks hubungan ayat dengan ayat lainnya, asbabun nuzul, dan pendapat para ulama. Ciri khas pada Tafsir Al-Munir yaitu menggunakan pedoman Maqasid Syariah dalam memberikan penjelasan seputar hukum.</w:t>
      </w:r>
      <w:r>
        <w:rPr>
          <w:vertAlign w:val="superscript"/>
        </w:rPr>
        <w:t>98</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14"/>
        <w:rPr>
          <w:sz w:val="20"/>
        </w:rPr>
      </w:pPr>
      <w:r>
        <w:rPr>
          <w:sz w:val="20"/>
        </w:rPr>
        <mc:AlternateContent>
          <mc:Choice Requires="wps">
            <w:drawing>
              <wp:anchor distT="0" distB="0" distL="0" distR="0" allowOverlap="1" layoutInCell="1" locked="0" behindDoc="1" simplePos="0" relativeHeight="487620608">
                <wp:simplePos x="0" y="0"/>
                <wp:positionH relativeFrom="page">
                  <wp:posOffset>1440561</wp:posOffset>
                </wp:positionH>
                <wp:positionV relativeFrom="paragraph">
                  <wp:posOffset>234095</wp:posOffset>
                </wp:positionV>
                <wp:extent cx="1829435" cy="10160"/>
                <wp:effectExtent l="0" t="0" r="0" b="0"/>
                <wp:wrapTopAndBottom/>
                <wp:docPr id="95" name="Graphic 95"/>
                <wp:cNvGraphicFramePr>
                  <a:graphicFrameLocks/>
                </wp:cNvGraphicFramePr>
                <a:graphic>
                  <a:graphicData uri="http://schemas.microsoft.com/office/word/2010/wordprocessingShape">
                    <wps:wsp>
                      <wps:cNvPr id="95" name="Graphic 95"/>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18.432745pt;width:144.050pt;height:.79999pt;mso-position-horizontal-relative:page;mso-position-vertical-relative:paragraph;z-index:-15695872;mso-wrap-distance-left:0;mso-wrap-distance-right:0" id="docshape54" filled="true" fillcolor="#000000" stroked="false">
                <v:fill type="solid"/>
                <w10:wrap type="topAndBottom"/>
              </v:rect>
            </w:pict>
          </mc:Fallback>
        </mc:AlternateContent>
      </w:r>
    </w:p>
    <w:p>
      <w:pPr>
        <w:spacing w:before="101"/>
        <w:ind w:left="1288" w:right="0" w:firstLine="0"/>
        <w:jc w:val="left"/>
        <w:rPr>
          <w:sz w:val="20"/>
        </w:rPr>
      </w:pPr>
      <w:r>
        <w:rPr>
          <w:rFonts w:ascii="Calibri"/>
          <w:sz w:val="20"/>
          <w:vertAlign w:val="superscript"/>
        </w:rPr>
        <w:t>98</w:t>
      </w:r>
      <w:r>
        <w:rPr>
          <w:rFonts w:ascii="Calibri"/>
          <w:spacing w:val="-2"/>
          <w:sz w:val="20"/>
          <w:vertAlign w:val="baseline"/>
        </w:rPr>
        <w:t> </w:t>
      </w:r>
      <w:r>
        <w:rPr>
          <w:sz w:val="20"/>
          <w:vertAlign w:val="baseline"/>
        </w:rPr>
        <w:t>Cahyani.</w:t>
      </w:r>
      <w:r>
        <w:rPr>
          <w:spacing w:val="4"/>
          <w:sz w:val="20"/>
          <w:vertAlign w:val="baseline"/>
        </w:rPr>
        <w:t> </w:t>
      </w:r>
      <w:r>
        <w:rPr>
          <w:sz w:val="20"/>
          <w:vertAlign w:val="baseline"/>
        </w:rPr>
        <w:t>Hal</w:t>
      </w:r>
      <w:r>
        <w:rPr>
          <w:spacing w:val="-2"/>
          <w:sz w:val="20"/>
          <w:vertAlign w:val="baseline"/>
        </w:rPr>
        <w:t> </w:t>
      </w:r>
      <w:r>
        <w:rPr>
          <w:sz w:val="20"/>
          <w:vertAlign w:val="baseline"/>
        </w:rPr>
        <w:t>7-</w:t>
      </w:r>
      <w:r>
        <w:rPr>
          <w:spacing w:val="-5"/>
          <w:sz w:val="20"/>
          <w:vertAlign w:val="baseline"/>
        </w:rPr>
        <w:t>10</w:t>
      </w:r>
    </w:p>
    <w:p>
      <w:pPr>
        <w:spacing w:after="0"/>
        <w:jc w:val="left"/>
        <w:rPr>
          <w:sz w:val="20"/>
        </w:rPr>
        <w:sectPr>
          <w:pgSz w:w="11910" w:h="16840"/>
          <w:pgMar w:header="718" w:footer="0" w:top="1920" w:bottom="280" w:left="1700" w:right="992"/>
        </w:sectPr>
      </w:pPr>
    </w:p>
    <w:p>
      <w:pPr>
        <w:pStyle w:val="BodyText"/>
        <w:spacing w:before="256"/>
      </w:pPr>
    </w:p>
    <w:p>
      <w:pPr>
        <w:spacing w:before="0"/>
        <w:ind w:left="0" w:right="144" w:firstLine="0"/>
        <w:jc w:val="center"/>
        <w:rPr>
          <w:b/>
          <w:sz w:val="24"/>
        </w:rPr>
      </w:pPr>
      <w:r>
        <w:rPr>
          <w:b/>
          <w:sz w:val="24"/>
        </w:rPr>
        <w:t>BAB</w:t>
      </w:r>
      <w:r>
        <w:rPr>
          <w:b/>
          <w:spacing w:val="-3"/>
          <w:sz w:val="24"/>
        </w:rPr>
        <w:t> </w:t>
      </w:r>
      <w:r>
        <w:rPr>
          <w:b/>
          <w:spacing w:val="-5"/>
          <w:sz w:val="24"/>
        </w:rPr>
        <w:t>IV</w:t>
      </w:r>
    </w:p>
    <w:p>
      <w:pPr>
        <w:pStyle w:val="BodyText"/>
        <w:spacing w:before="129"/>
        <w:rPr>
          <w:b/>
        </w:rPr>
      </w:pPr>
    </w:p>
    <w:p>
      <w:pPr>
        <w:spacing w:before="0"/>
        <w:ind w:left="3" w:right="145" w:firstLine="0"/>
        <w:jc w:val="center"/>
        <w:rPr>
          <w:b/>
          <w:sz w:val="24"/>
        </w:rPr>
      </w:pPr>
      <w:r>
        <w:rPr>
          <w:b/>
          <w:sz w:val="24"/>
        </w:rPr>
        <w:t>ANALISIS</w:t>
      </w:r>
      <w:r>
        <w:rPr>
          <w:b/>
          <w:spacing w:val="-11"/>
          <w:sz w:val="24"/>
        </w:rPr>
        <w:t> </w:t>
      </w:r>
      <w:r>
        <w:rPr>
          <w:b/>
          <w:sz w:val="24"/>
        </w:rPr>
        <w:t>KAJIAN</w:t>
      </w:r>
      <w:r>
        <w:rPr>
          <w:b/>
          <w:spacing w:val="-15"/>
          <w:sz w:val="24"/>
        </w:rPr>
        <w:t> </w:t>
      </w:r>
      <w:r>
        <w:rPr>
          <w:b/>
          <w:sz w:val="24"/>
        </w:rPr>
        <w:t>TAFSIR</w:t>
      </w:r>
      <w:r>
        <w:rPr>
          <w:b/>
          <w:spacing w:val="-7"/>
          <w:sz w:val="24"/>
        </w:rPr>
        <w:t> </w:t>
      </w:r>
      <w:r>
        <w:rPr>
          <w:b/>
          <w:spacing w:val="-2"/>
          <w:sz w:val="24"/>
        </w:rPr>
        <w:t>KONTEMPORER</w:t>
      </w:r>
    </w:p>
    <w:p>
      <w:pPr>
        <w:pStyle w:val="BodyText"/>
        <w:rPr>
          <w:b/>
        </w:rPr>
      </w:pPr>
    </w:p>
    <w:p>
      <w:pPr>
        <w:pStyle w:val="BodyText"/>
        <w:spacing w:before="28"/>
        <w:rPr>
          <w:b/>
        </w:rPr>
      </w:pPr>
    </w:p>
    <w:p>
      <w:pPr>
        <w:pStyle w:val="BodyText"/>
        <w:spacing w:line="480" w:lineRule="auto"/>
        <w:ind w:left="1288" w:right="703" w:firstLine="720"/>
        <w:jc w:val="both"/>
      </w:pPr>
      <w:r>
        <w:rPr/>
        <w:t>Bab</w:t>
      </w:r>
      <w:r>
        <w:rPr>
          <w:spacing w:val="-15"/>
        </w:rPr>
        <w:t> </w:t>
      </w:r>
      <w:r>
        <w:rPr/>
        <w:t>ini</w:t>
      </w:r>
      <w:r>
        <w:rPr>
          <w:spacing w:val="-14"/>
        </w:rPr>
        <w:t> </w:t>
      </w:r>
      <w:r>
        <w:rPr/>
        <w:t>memberikan</w:t>
      </w:r>
      <w:r>
        <w:rPr>
          <w:spacing w:val="-15"/>
        </w:rPr>
        <w:t> </w:t>
      </w:r>
      <w:r>
        <w:rPr/>
        <w:t>pembahasan</w:t>
      </w:r>
      <w:r>
        <w:rPr>
          <w:spacing w:val="-13"/>
        </w:rPr>
        <w:t> </w:t>
      </w:r>
      <w:r>
        <w:rPr/>
        <w:t>penafsiran</w:t>
      </w:r>
      <w:r>
        <w:rPr>
          <w:spacing w:val="-15"/>
        </w:rPr>
        <w:t> </w:t>
      </w:r>
      <w:r>
        <w:rPr/>
        <w:t>kontemporer</w:t>
      </w:r>
      <w:r>
        <w:rPr>
          <w:spacing w:val="-15"/>
        </w:rPr>
        <w:t> </w:t>
      </w:r>
      <w:r>
        <w:rPr/>
        <w:t>atas</w:t>
      </w:r>
      <w:r>
        <w:rPr>
          <w:spacing w:val="-14"/>
        </w:rPr>
        <w:t> </w:t>
      </w:r>
      <w:r>
        <w:rPr/>
        <w:t>surah Al-Furqon ayat 67, Al-A’raf</w:t>
      </w:r>
      <w:r>
        <w:rPr>
          <w:spacing w:val="-1"/>
        </w:rPr>
        <w:t> </w:t>
      </w:r>
      <w:r>
        <w:rPr/>
        <w:t>ayat 31,</w:t>
      </w:r>
      <w:r>
        <w:rPr>
          <w:spacing w:val="-1"/>
        </w:rPr>
        <w:t> </w:t>
      </w:r>
      <w:r>
        <w:rPr/>
        <w:t>dan surah</w:t>
      </w:r>
      <w:r>
        <w:rPr>
          <w:spacing w:val="-11"/>
        </w:rPr>
        <w:t> </w:t>
      </w:r>
      <w:r>
        <w:rPr/>
        <w:t>Al-Isra ayat 26-27. Setelah selesai memaparkan penjabaran penafsiran tersebut secara lengkap, selanjutnya penulis akan menelaah menggunakan teori analisis wacana kritis Roger Fowler untuk menemukan relevansi penafsiran kontemporer terhadap gaya hidup boros pada pembelian impulsif.</w:t>
      </w:r>
    </w:p>
    <w:p>
      <w:pPr>
        <w:pStyle w:val="Heading2"/>
        <w:numPr>
          <w:ilvl w:val="0"/>
          <w:numId w:val="7"/>
        </w:numPr>
        <w:tabs>
          <w:tab w:pos="1286" w:val="left" w:leader="none"/>
        </w:tabs>
        <w:spacing w:line="240" w:lineRule="auto" w:before="160" w:after="0"/>
        <w:ind w:left="1286" w:right="0" w:hanging="358"/>
        <w:jc w:val="both"/>
      </w:pPr>
      <w:r>
        <w:rPr/>
        <w:t>Surah</w:t>
      </w:r>
      <w:r>
        <w:rPr>
          <w:spacing w:val="-4"/>
        </w:rPr>
        <w:t> </w:t>
      </w:r>
      <w:r>
        <w:rPr/>
        <w:t>Al-A’raf</w:t>
      </w:r>
      <w:r>
        <w:rPr>
          <w:spacing w:val="-2"/>
        </w:rPr>
        <w:t> </w:t>
      </w:r>
      <w:r>
        <w:rPr/>
        <w:t>Ayat</w:t>
      </w:r>
      <w:r>
        <w:rPr>
          <w:spacing w:val="-1"/>
        </w:rPr>
        <w:t> </w:t>
      </w:r>
      <w:r>
        <w:rPr>
          <w:spacing w:val="-5"/>
        </w:rPr>
        <w:t>31</w:t>
      </w:r>
    </w:p>
    <w:p>
      <w:pPr>
        <w:pStyle w:val="BodyText"/>
        <w:spacing w:before="197"/>
        <w:rPr>
          <w:b/>
        </w:rPr>
      </w:pPr>
    </w:p>
    <w:p>
      <w:pPr>
        <w:pStyle w:val="BodyText"/>
        <w:spacing w:line="480" w:lineRule="auto"/>
        <w:ind w:left="1288" w:right="704" w:firstLine="720"/>
        <w:jc w:val="both"/>
      </w:pPr>
      <w:r>
        <w:rPr/>
        <w:t>Gaya hidup boros dipengaruhi oleh pembelian impulsif. Dalam kajian</w:t>
      </w:r>
      <w:r>
        <w:rPr>
          <w:spacing w:val="-2"/>
        </w:rPr>
        <w:t> </w:t>
      </w:r>
      <w:r>
        <w:rPr/>
        <w:t>ini penulis telah memilih beberapa ayat yang</w:t>
      </w:r>
      <w:r>
        <w:rPr>
          <w:spacing w:val="-3"/>
        </w:rPr>
        <w:t> </w:t>
      </w:r>
      <w:r>
        <w:rPr/>
        <w:t>berkaitan dengan gaya hidup boros atau berlebihan dalam membelanjakan harta. Hal tersebut terdapat</w:t>
      </w:r>
      <w:r>
        <w:rPr>
          <w:spacing w:val="-11"/>
        </w:rPr>
        <w:t> </w:t>
      </w:r>
      <w:r>
        <w:rPr/>
        <w:t>dalam</w:t>
      </w:r>
      <w:r>
        <w:rPr>
          <w:spacing w:val="-6"/>
        </w:rPr>
        <w:t> </w:t>
      </w:r>
      <w:r>
        <w:rPr/>
        <w:t>surah</w:t>
      </w:r>
      <w:r>
        <w:rPr>
          <w:spacing w:val="-8"/>
        </w:rPr>
        <w:t> </w:t>
      </w:r>
      <w:r>
        <w:rPr/>
        <w:t>Al-Furqon</w:t>
      </w:r>
      <w:r>
        <w:rPr>
          <w:spacing w:val="-8"/>
        </w:rPr>
        <w:t> </w:t>
      </w:r>
      <w:r>
        <w:rPr/>
        <w:t>ayat</w:t>
      </w:r>
      <w:r>
        <w:rPr>
          <w:spacing w:val="-8"/>
        </w:rPr>
        <w:t> </w:t>
      </w:r>
      <w:r>
        <w:rPr/>
        <w:t>67</w:t>
      </w:r>
      <w:r>
        <w:rPr>
          <w:spacing w:val="-7"/>
        </w:rPr>
        <w:t> </w:t>
      </w:r>
      <w:r>
        <w:rPr/>
        <w:t>Al-A’raf</w:t>
      </w:r>
      <w:r>
        <w:rPr>
          <w:spacing w:val="-8"/>
        </w:rPr>
        <w:t> </w:t>
      </w:r>
      <w:r>
        <w:rPr/>
        <w:t>ayat</w:t>
      </w:r>
      <w:r>
        <w:rPr>
          <w:spacing w:val="-8"/>
        </w:rPr>
        <w:t> </w:t>
      </w:r>
      <w:r>
        <w:rPr/>
        <w:t>31,</w:t>
      </w:r>
      <w:r>
        <w:rPr>
          <w:spacing w:val="-9"/>
        </w:rPr>
        <w:t> </w:t>
      </w:r>
      <w:r>
        <w:rPr/>
        <w:t>dan</w:t>
      </w:r>
      <w:r>
        <w:rPr>
          <w:spacing w:val="-9"/>
        </w:rPr>
        <w:t> </w:t>
      </w:r>
      <w:r>
        <w:rPr/>
        <w:t>surah</w:t>
      </w:r>
      <w:r>
        <w:rPr>
          <w:spacing w:val="-15"/>
        </w:rPr>
        <w:t> </w:t>
      </w:r>
      <w:r>
        <w:rPr/>
        <w:t>Al-Isra ayat 26-27.</w:t>
      </w:r>
    </w:p>
    <w:p>
      <w:pPr>
        <w:pStyle w:val="BodyText"/>
        <w:spacing w:before="161"/>
        <w:ind w:left="2008"/>
        <w:jc w:val="both"/>
      </w:pPr>
      <w:r>
        <w:rPr/>
        <w:t>Allah</w:t>
      </w:r>
      <w:r>
        <w:rPr>
          <w:spacing w:val="-7"/>
        </w:rPr>
        <w:t> </w:t>
      </w:r>
      <w:r>
        <w:rPr/>
        <w:t>Subhanahu</w:t>
      </w:r>
      <w:r>
        <w:rPr>
          <w:spacing w:val="-6"/>
        </w:rPr>
        <w:t> </w:t>
      </w:r>
      <w:r>
        <w:rPr/>
        <w:t>wa</w:t>
      </w:r>
      <w:r>
        <w:rPr>
          <w:spacing w:val="-9"/>
        </w:rPr>
        <w:t> </w:t>
      </w:r>
      <w:r>
        <w:rPr/>
        <w:t>Ta'ala</w:t>
      </w:r>
      <w:r>
        <w:rPr>
          <w:spacing w:val="-5"/>
        </w:rPr>
        <w:t> </w:t>
      </w:r>
      <w:r>
        <w:rPr>
          <w:spacing w:val="-2"/>
        </w:rPr>
        <w:t>berfirman:</w:t>
      </w:r>
    </w:p>
    <w:p>
      <w:pPr>
        <w:pStyle w:val="BodyText"/>
        <w:spacing w:before="50"/>
      </w:pPr>
    </w:p>
    <w:p>
      <w:pPr>
        <w:pStyle w:val="Heading1"/>
        <w:bidi/>
        <w:spacing w:line="523" w:lineRule="exact"/>
        <w:ind w:right="1649" w:left="708" w:firstLine="0"/>
        <w:jc w:val="left"/>
        <w:rPr>
          <w:b/>
          <w:bCs/>
        </w:rPr>
      </w:pPr>
      <w:r>
        <w:rPr>
          <w:w w:val="50"/>
          <w:rtl/>
        </w:rPr>
        <w:t>ٰيبَنِيْْٓ</w:t>
      </w:r>
      <w:r>
        <w:rPr>
          <w:spacing w:val="80"/>
          <w:rtl/>
        </w:rPr>
        <w:t> </w:t>
      </w:r>
      <w:r>
        <w:rPr>
          <w:w w:val="72"/>
          <w:rtl/>
        </w:rPr>
        <w:t>ٰادَمَ</w:t>
      </w:r>
      <w:r>
        <w:rPr>
          <w:rtl/>
        </w:rPr>
        <w:t> </w:t>
      </w:r>
      <w:r>
        <w:rPr>
          <w:w w:val="72"/>
          <w:rtl/>
        </w:rPr>
        <w:t>خُذُوْا</w:t>
      </w:r>
      <w:r>
        <w:rPr>
          <w:rtl/>
        </w:rPr>
        <w:t> </w:t>
      </w:r>
      <w:r>
        <w:rPr>
          <w:w w:val="72"/>
          <w:rtl/>
        </w:rPr>
        <w:t>زِيْنَتَكُمْ</w:t>
      </w:r>
      <w:r>
        <w:rPr>
          <w:rtl/>
        </w:rPr>
        <w:t> </w:t>
      </w:r>
      <w:r>
        <w:rPr>
          <w:w w:val="72"/>
          <w:rtl/>
        </w:rPr>
        <w:t>عِنْدَ</w:t>
      </w:r>
      <w:r>
        <w:rPr>
          <w:rtl/>
        </w:rPr>
        <w:t> </w:t>
      </w:r>
      <w:r>
        <w:rPr>
          <w:w w:val="72"/>
          <w:rtl/>
        </w:rPr>
        <w:t>كُ</w:t>
      </w:r>
      <w:r>
        <w:rPr>
          <w:spacing w:val="62"/>
          <w:position w:val="-3"/>
          <w:rtl/>
        </w:rPr>
        <w:t> </w:t>
      </w:r>
      <w:r>
        <w:rPr>
          <w:w w:val="72"/>
          <w:position w:val="-3"/>
          <w:rtl/>
        </w:rPr>
        <w:t>ِ</w:t>
      </w:r>
      <w:r>
        <w:rPr>
          <w:w w:val="72"/>
          <w:position w:val="2"/>
        </w:rPr>
        <w:t>'</w:t>
      </w:r>
      <w:r>
        <w:rPr>
          <w:w w:val="72"/>
          <w:rtl/>
        </w:rPr>
        <w:t>ل</w:t>
      </w:r>
      <w:r>
        <w:rPr>
          <w:rtl/>
        </w:rPr>
        <w:t> </w:t>
      </w:r>
      <w:r>
        <w:rPr>
          <w:w w:val="72"/>
          <w:rtl/>
        </w:rPr>
        <w:t>مَسْجِدٍ</w:t>
      </w:r>
      <w:r>
        <w:rPr>
          <w:rtl/>
        </w:rPr>
        <w:t> </w:t>
      </w:r>
      <w:r>
        <w:rPr>
          <w:w w:val="72"/>
          <w:rtl/>
        </w:rPr>
        <w:t>وَّكُلُوْا</w:t>
      </w:r>
      <w:r>
        <w:rPr>
          <w:rtl/>
        </w:rPr>
        <w:t> </w:t>
      </w:r>
      <w:r>
        <w:rPr>
          <w:w w:val="72"/>
          <w:rtl/>
        </w:rPr>
        <w:t>وَاشْرَبُوْا</w:t>
      </w:r>
      <w:r>
        <w:rPr>
          <w:b/>
          <w:bCs/>
          <w:rtl/>
        </w:rPr>
        <w:t> </w:t>
      </w:r>
      <w:r>
        <w:rPr>
          <w:b/>
          <w:bCs/>
          <w:w w:val="72"/>
          <w:rtl/>
        </w:rPr>
        <w:t>وَلََ</w:t>
      </w:r>
      <w:r>
        <w:rPr>
          <w:b/>
          <w:bCs/>
          <w:rtl/>
        </w:rPr>
        <w:t> </w:t>
      </w:r>
      <w:r>
        <w:rPr>
          <w:b/>
          <w:bCs/>
          <w:w w:val="72"/>
          <w:rtl/>
        </w:rPr>
        <w:t>تُسْرِّفُوْ</w:t>
      </w:r>
      <w:r>
        <w:rPr>
          <w:b/>
          <w:bCs/>
          <w:spacing w:val="-3"/>
          <w:w w:val="72"/>
          <w:position w:val="9"/>
          <w:rtl/>
        </w:rPr>
        <w:t> </w:t>
      </w:r>
      <w:r>
        <w:rPr>
          <w:b/>
          <w:bCs/>
          <w:w w:val="72"/>
          <w:position w:val="9"/>
        </w:rPr>
        <w:t>“</w:t>
      </w:r>
      <w:r>
        <w:rPr>
          <w:b/>
          <w:bCs/>
          <w:w w:val="72"/>
          <w:rtl/>
        </w:rPr>
        <w:t>ا</w:t>
      </w:r>
    </w:p>
    <w:p>
      <w:pPr>
        <w:bidi/>
        <w:spacing w:line="393" w:lineRule="exact" w:before="0"/>
        <w:ind w:right="1649" w:left="707" w:firstLine="0"/>
        <w:jc w:val="left"/>
        <w:rPr>
          <w:sz w:val="36"/>
          <w:szCs w:val="36"/>
        </w:rPr>
      </w:pPr>
      <w:r>
        <w:rPr>
          <w:rFonts w:ascii="Microsoft Sans Serif" w:hAnsi="Microsoft Sans Serif" w:cs="Microsoft Sans Serif" w:eastAsia="Microsoft Sans Serif"/>
          <w:w w:val="74"/>
          <w:sz w:val="24"/>
          <w:szCs w:val="24"/>
        </w:rPr>
        <w:t>ࣖ</w:t>
      </w:r>
      <w:r>
        <w:rPr>
          <w:spacing w:val="-53"/>
          <w:sz w:val="36"/>
          <w:szCs w:val="36"/>
          <w:rtl/>
        </w:rPr>
        <w:t> </w:t>
      </w:r>
      <w:r>
        <w:rPr>
          <w:w w:val="74"/>
          <w:sz w:val="36"/>
          <w:szCs w:val="36"/>
          <w:rtl/>
        </w:rPr>
        <w:t>اِنَّهٗ</w:t>
      </w:r>
      <w:r>
        <w:rPr>
          <w:w w:val="74"/>
          <w:sz w:val="36"/>
          <w:szCs w:val="36"/>
        </w:rPr>
      </w:r>
      <w:r>
        <w:rPr>
          <w:spacing w:val="-2"/>
          <w:sz w:val="36"/>
          <w:szCs w:val="36"/>
          <w:rtl/>
        </w:rPr>
        <w:t> </w:t>
      </w:r>
      <w:r>
        <w:rPr>
          <w:w w:val="74"/>
          <w:sz w:val="36"/>
          <w:szCs w:val="36"/>
          <w:rtl/>
        </w:rPr>
        <w:t>لََ</w:t>
      </w:r>
      <w:r>
        <w:rPr>
          <w:w w:val="74"/>
          <w:sz w:val="36"/>
          <w:szCs w:val="36"/>
        </w:rPr>
      </w:r>
      <w:r>
        <w:rPr>
          <w:spacing w:val="2"/>
          <w:sz w:val="36"/>
          <w:szCs w:val="36"/>
          <w:rtl/>
        </w:rPr>
        <w:t> </w:t>
      </w:r>
      <w:r>
        <w:rPr>
          <w:w w:val="74"/>
          <w:sz w:val="36"/>
          <w:szCs w:val="36"/>
          <w:rtl/>
        </w:rPr>
        <w:t>يُحِبُّ</w:t>
      </w:r>
      <w:r>
        <w:rPr>
          <w:w w:val="74"/>
          <w:sz w:val="36"/>
          <w:szCs w:val="36"/>
        </w:rPr>
      </w:r>
      <w:r>
        <w:rPr>
          <w:spacing w:val="-1"/>
          <w:sz w:val="36"/>
          <w:szCs w:val="36"/>
          <w:rtl/>
        </w:rPr>
        <w:t> </w:t>
      </w:r>
      <w:r>
        <w:rPr>
          <w:w w:val="74"/>
          <w:sz w:val="36"/>
          <w:szCs w:val="36"/>
          <w:rtl/>
        </w:rPr>
        <w:t>الْمُسْرِفِيْنَ</w:t>
      </w:r>
      <w:r>
        <w:rPr>
          <w:w w:val="74"/>
          <w:sz w:val="36"/>
          <w:szCs w:val="36"/>
        </w:rPr>
      </w:r>
    </w:p>
    <w:p>
      <w:pPr>
        <w:pStyle w:val="BodyText"/>
        <w:spacing w:line="480" w:lineRule="auto" w:before="278"/>
        <w:ind w:left="1288" w:right="704" w:firstLine="720"/>
        <w:jc w:val="both"/>
      </w:pPr>
      <w:r>
        <w:rPr/>
        <w:t>“Wahai anak cucu Adam, pakailah pakaianmu yang indah pada setiap (memasuki) masjid dan makan serta minumlah, tetapi janganlah berlebihan. Sesungguhnya Dia tidak menyukai orang-orang yang berlebihan.” (QS. Al-A‘rāf [7]:31)</w:t>
      </w:r>
    </w:p>
    <w:p>
      <w:pPr>
        <w:pStyle w:val="BodyText"/>
        <w:spacing w:before="160"/>
      </w:pPr>
    </w:p>
    <w:p>
      <w:pPr>
        <w:pStyle w:val="BodyText"/>
        <w:spacing w:before="1"/>
        <w:ind w:left="7" w:right="145"/>
        <w:jc w:val="center"/>
      </w:pPr>
      <w:r>
        <w:rPr>
          <w:spacing w:val="-5"/>
        </w:rPr>
        <w:t>58</w:t>
      </w:r>
    </w:p>
    <w:p>
      <w:pPr>
        <w:pStyle w:val="BodyText"/>
        <w:spacing w:after="0"/>
        <w:jc w:val="center"/>
        <w:sectPr>
          <w:headerReference w:type="default" r:id="rId41"/>
          <w:pgSz w:w="11910" w:h="16840"/>
          <w:pgMar w:header="0" w:footer="0" w:top="1920" w:bottom="280" w:left="1700" w:right="992"/>
        </w:sectPr>
      </w:pPr>
    </w:p>
    <w:p>
      <w:pPr>
        <w:pStyle w:val="BodyText"/>
        <w:spacing w:before="56"/>
      </w:pPr>
    </w:p>
    <w:p>
      <w:pPr>
        <w:pStyle w:val="Heading2"/>
        <w:numPr>
          <w:ilvl w:val="0"/>
          <w:numId w:val="7"/>
        </w:numPr>
        <w:tabs>
          <w:tab w:pos="1287" w:val="left" w:leader="none"/>
        </w:tabs>
        <w:spacing w:line="240" w:lineRule="auto" w:before="0" w:after="0"/>
        <w:ind w:left="1287" w:right="0" w:hanging="359"/>
        <w:jc w:val="left"/>
      </w:pPr>
      <w:r>
        <w:rPr/>
        <w:t>Penafsiran</w:t>
      </w:r>
      <w:r>
        <w:rPr>
          <w:spacing w:val="-14"/>
        </w:rPr>
        <w:t> </w:t>
      </w:r>
      <w:r>
        <w:rPr/>
        <w:t>Surah</w:t>
      </w:r>
      <w:r>
        <w:rPr>
          <w:spacing w:val="-15"/>
        </w:rPr>
        <w:t> </w:t>
      </w:r>
      <w:r>
        <w:rPr/>
        <w:t>Al-A’raf</w:t>
      </w:r>
      <w:r>
        <w:rPr>
          <w:spacing w:val="-4"/>
        </w:rPr>
        <w:t> </w:t>
      </w:r>
      <w:r>
        <w:rPr/>
        <w:t>ayat</w:t>
      </w:r>
      <w:r>
        <w:rPr>
          <w:spacing w:val="-5"/>
        </w:rPr>
        <w:t> </w:t>
      </w:r>
      <w:r>
        <w:rPr/>
        <w:t>31</w:t>
      </w:r>
      <w:r>
        <w:rPr>
          <w:spacing w:val="-5"/>
        </w:rPr>
        <w:t> </w:t>
      </w:r>
      <w:r>
        <w:rPr/>
        <w:t>Dalam</w:t>
      </w:r>
      <w:r>
        <w:rPr>
          <w:spacing w:val="-12"/>
        </w:rPr>
        <w:t> </w:t>
      </w:r>
      <w:r>
        <w:rPr/>
        <w:t>Tafsir</w:t>
      </w:r>
      <w:r>
        <w:rPr>
          <w:spacing w:val="-15"/>
        </w:rPr>
        <w:t> </w:t>
      </w:r>
      <w:r>
        <w:rPr/>
        <w:t>Al-</w:t>
      </w:r>
      <w:r>
        <w:rPr>
          <w:spacing w:val="-2"/>
        </w:rPr>
        <w:t>Azhar</w:t>
      </w:r>
    </w:p>
    <w:p>
      <w:pPr>
        <w:pStyle w:val="BodyText"/>
        <w:spacing w:before="84"/>
        <w:rPr>
          <w:b/>
        </w:rPr>
      </w:pPr>
    </w:p>
    <w:p>
      <w:pPr>
        <w:pStyle w:val="BodyText"/>
        <w:spacing w:line="480" w:lineRule="auto"/>
        <w:ind w:left="1288" w:right="707" w:firstLine="720"/>
        <w:jc w:val="both"/>
      </w:pPr>
      <w:r>
        <w:rPr/>
        <w:t>Menurut Buya Hamka dalam tafsir Al-Azhar, pada surah tersebut mengandung dua pesan. Pertama, berisi perintah kepada umat Islam untuk memakai</w:t>
      </w:r>
      <w:r>
        <w:rPr>
          <w:spacing w:val="-4"/>
        </w:rPr>
        <w:t> </w:t>
      </w:r>
      <w:r>
        <w:rPr/>
        <w:t>pakaian</w:t>
      </w:r>
      <w:r>
        <w:rPr>
          <w:spacing w:val="-2"/>
        </w:rPr>
        <w:t> </w:t>
      </w:r>
      <w:r>
        <w:rPr/>
        <w:t>yang</w:t>
      </w:r>
      <w:r>
        <w:rPr>
          <w:spacing w:val="-10"/>
        </w:rPr>
        <w:t> </w:t>
      </w:r>
      <w:r>
        <w:rPr/>
        <w:t>bagus</w:t>
      </w:r>
      <w:r>
        <w:rPr>
          <w:spacing w:val="-7"/>
        </w:rPr>
        <w:t> </w:t>
      </w:r>
      <w:r>
        <w:rPr/>
        <w:t>atau</w:t>
      </w:r>
      <w:r>
        <w:rPr>
          <w:spacing w:val="-5"/>
        </w:rPr>
        <w:t> </w:t>
      </w:r>
      <w:r>
        <w:rPr/>
        <w:t>terbaik</w:t>
      </w:r>
      <w:r>
        <w:rPr>
          <w:spacing w:val="-10"/>
        </w:rPr>
        <w:t> </w:t>
      </w:r>
      <w:r>
        <w:rPr/>
        <w:t>saat</w:t>
      </w:r>
      <w:r>
        <w:rPr>
          <w:spacing w:val="-4"/>
        </w:rPr>
        <w:t> </w:t>
      </w:r>
      <w:r>
        <w:rPr/>
        <w:t>memasuki</w:t>
      </w:r>
      <w:r>
        <w:rPr>
          <w:spacing w:val="-4"/>
        </w:rPr>
        <w:t> </w:t>
      </w:r>
      <w:r>
        <w:rPr/>
        <w:t>masjid.</w:t>
      </w:r>
      <w:r>
        <w:rPr>
          <w:spacing w:val="-13"/>
        </w:rPr>
        <w:t> </w:t>
      </w:r>
      <w:r>
        <w:rPr/>
        <w:t>Terutama bagi laki-laki yang akan melaksanakan salat Jumat maka, wajib hukumnya untuk menggunakan pakaian terbaik. Setengah ulama fikih bersepakat bahwa ketika seseorang tidak memiliki pakaian yang layak untuk melaksanakan salat Jumat di masjid, maka gugurlah kewajiban tersebut.</w:t>
      </w:r>
    </w:p>
    <w:p>
      <w:pPr>
        <w:pStyle w:val="BodyText"/>
        <w:spacing w:line="480" w:lineRule="auto" w:before="2"/>
        <w:ind w:left="1288" w:right="703" w:firstLine="720"/>
        <w:jc w:val="both"/>
      </w:pPr>
      <w:r>
        <w:rPr/>
        <w:t>Kedua, dalam ayat tersebut mengandung perintah untuk mengonsumsi makanan dan minuman sederhana dengan porsi yang tepat. Kemudian terdapat larangan untuk berlebih-lebihan atau mubazir dalam konsumsi kebutuhan sehari-hari seperti membeli makanan dan minuman. Hal tersebut berhubungan dengan perintah sebelumnya yaitu dianjurkan beribadah dengan pakaian terbaik namun, tidak berlebihan.</w:t>
      </w:r>
    </w:p>
    <w:p>
      <w:pPr>
        <w:pStyle w:val="BodyText"/>
        <w:spacing w:line="480" w:lineRule="auto" w:before="1"/>
        <w:ind w:left="1288" w:right="704" w:firstLine="720"/>
        <w:jc w:val="both"/>
      </w:pPr>
      <w:r>
        <w:rPr/>
        <w:t>Menurut Buya Hamka sikap</w:t>
      </w:r>
      <w:r>
        <w:rPr>
          <w:spacing w:val="-2"/>
        </w:rPr>
        <w:t> </w:t>
      </w:r>
      <w:r>
        <w:rPr/>
        <w:t>berlebihan</w:t>
      </w:r>
      <w:r>
        <w:rPr>
          <w:spacing w:val="-2"/>
        </w:rPr>
        <w:t> </w:t>
      </w:r>
      <w:r>
        <w:rPr/>
        <w:t>atau</w:t>
      </w:r>
      <w:r>
        <w:rPr>
          <w:spacing w:val="-2"/>
        </w:rPr>
        <w:t> </w:t>
      </w:r>
      <w:r>
        <w:rPr/>
        <w:t>boros</w:t>
      </w:r>
      <w:r>
        <w:rPr>
          <w:spacing w:val="-3"/>
        </w:rPr>
        <w:t> </w:t>
      </w:r>
      <w:r>
        <w:rPr/>
        <w:t>dalam</w:t>
      </w:r>
      <w:r>
        <w:rPr>
          <w:spacing w:val="-1"/>
        </w:rPr>
        <w:t> </w:t>
      </w:r>
      <w:r>
        <w:rPr/>
        <w:t>konsumsi dapat mengganggu kesehatan dikarenakan</w:t>
      </w:r>
      <w:r>
        <w:rPr>
          <w:spacing w:val="-1"/>
        </w:rPr>
        <w:t> </w:t>
      </w:r>
      <w:r>
        <w:rPr/>
        <w:t>menuruti hawa nafsu dan selera yang sementara bukan kebutuhan mendesak. Sikap boros tersebut dibenci oleh Allah karena membuat perekonomian rumah tangga menjadi </w:t>
      </w:r>
      <w:r>
        <w:rPr>
          <w:spacing w:val="-2"/>
        </w:rPr>
        <w:t>terganggu.</w:t>
      </w:r>
    </w:p>
    <w:p>
      <w:pPr>
        <w:pStyle w:val="BodyText"/>
        <w:spacing w:line="480" w:lineRule="auto" w:before="1"/>
        <w:ind w:left="1288" w:right="705" w:firstLine="720"/>
        <w:jc w:val="both"/>
      </w:pPr>
      <w:r>
        <w:rPr/>
        <w:t>Sebagaimana</w:t>
      </w:r>
      <w:r>
        <w:rPr>
          <w:spacing w:val="-4"/>
        </w:rPr>
        <w:t> </w:t>
      </w:r>
      <w:r>
        <w:rPr/>
        <w:t>tercantum</w:t>
      </w:r>
      <w:r>
        <w:rPr>
          <w:spacing w:val="-1"/>
        </w:rPr>
        <w:t> </w:t>
      </w:r>
      <w:r>
        <w:rPr/>
        <w:t>dalam</w:t>
      </w:r>
      <w:r>
        <w:rPr>
          <w:spacing w:val="-1"/>
        </w:rPr>
        <w:t> </w:t>
      </w:r>
      <w:r>
        <w:rPr/>
        <w:t>hadis yang</w:t>
      </w:r>
      <w:r>
        <w:rPr>
          <w:spacing w:val="-2"/>
        </w:rPr>
        <w:t> </w:t>
      </w:r>
      <w:r>
        <w:rPr/>
        <w:t>dirawikan</w:t>
      </w:r>
      <w:r>
        <w:rPr>
          <w:spacing w:val="-2"/>
        </w:rPr>
        <w:t> </w:t>
      </w:r>
      <w:r>
        <w:rPr/>
        <w:t>oleh</w:t>
      </w:r>
      <w:r>
        <w:rPr>
          <w:spacing w:val="-12"/>
        </w:rPr>
        <w:t> </w:t>
      </w:r>
      <w:r>
        <w:rPr/>
        <w:t>Abdullah bin Humaid, An-Nasa’I, Ibnu Majah, Ibnu Mardawaihi, dan Al-Baihaqi dalam Syu’abul Imam, diterima dari jalan ‘Amr bin Syu’aib dia menerima dari ayahnya, ayahnya menerima dari neneknya:</w:t>
      </w:r>
    </w:p>
    <w:p>
      <w:pPr>
        <w:pStyle w:val="BodyText"/>
        <w:spacing w:after="0" w:line="480" w:lineRule="auto"/>
        <w:jc w:val="both"/>
        <w:sectPr>
          <w:headerReference w:type="default" r:id="rId42"/>
          <w:pgSz w:w="11910" w:h="16840"/>
          <w:pgMar w:header="718" w:footer="0" w:top="1920" w:bottom="280" w:left="1700" w:right="992"/>
          <w:pgNumType w:start="59"/>
        </w:sectPr>
      </w:pPr>
    </w:p>
    <w:p>
      <w:pPr>
        <w:pStyle w:val="BodyText"/>
      </w:pPr>
    </w:p>
    <w:p>
      <w:pPr>
        <w:pStyle w:val="BodyText"/>
      </w:pPr>
    </w:p>
    <w:p>
      <w:pPr>
        <w:pStyle w:val="BodyText"/>
      </w:pPr>
    </w:p>
    <w:p>
      <w:pPr>
        <w:pStyle w:val="BodyText"/>
      </w:pPr>
    </w:p>
    <w:p>
      <w:pPr>
        <w:pStyle w:val="BodyText"/>
      </w:pPr>
    </w:p>
    <w:p>
      <w:pPr>
        <w:pStyle w:val="BodyText"/>
      </w:pPr>
    </w:p>
    <w:p>
      <w:pPr>
        <w:pStyle w:val="BodyText"/>
        <w:spacing w:before="17"/>
      </w:pPr>
    </w:p>
    <w:p>
      <w:pPr>
        <w:spacing w:before="0"/>
        <w:ind w:left="1288" w:right="703" w:firstLine="720"/>
        <w:jc w:val="both"/>
        <w:rPr>
          <w:i/>
          <w:iCs/>
          <w:sz w:val="24"/>
          <w:szCs w:val="24"/>
        </w:rPr>
      </w:pPr>
      <w:r>
        <w:rPr>
          <w:i/>
          <w:sz w:val="24"/>
          <w:szCs w:val="24"/>
        </w:rPr>
        <mc:AlternateContent>
          <mc:Choice Requires="wps">
            <w:drawing>
              <wp:anchor distT="0" distB="0" distL="0" distR="0" allowOverlap="1" layoutInCell="1" locked="0" behindDoc="1" simplePos="0" relativeHeight="485785600">
                <wp:simplePos x="0" y="0"/>
                <wp:positionH relativeFrom="page">
                  <wp:posOffset>1880235</wp:posOffset>
                </wp:positionH>
                <wp:positionV relativeFrom="paragraph">
                  <wp:posOffset>-1037485</wp:posOffset>
                </wp:positionV>
                <wp:extent cx="4638675" cy="1212850"/>
                <wp:effectExtent l="0" t="0" r="0" b="0"/>
                <wp:wrapNone/>
                <wp:docPr id="97" name="Group 97"/>
                <wp:cNvGraphicFramePr>
                  <a:graphicFrameLocks/>
                </wp:cNvGraphicFramePr>
                <a:graphic>
                  <a:graphicData uri="http://schemas.microsoft.com/office/word/2010/wordprocessingGroup">
                    <wpg:wgp>
                      <wpg:cNvPr id="97" name="Group 97"/>
                      <wpg:cNvGrpSpPr/>
                      <wpg:grpSpPr>
                        <a:xfrm>
                          <a:off x="0" y="0"/>
                          <a:ext cx="4638675" cy="1212850"/>
                          <a:chExt cx="4638675" cy="1212850"/>
                        </a:xfrm>
                      </wpg:grpSpPr>
                      <pic:pic>
                        <pic:nvPicPr>
                          <pic:cNvPr id="98" name="Image 98"/>
                          <pic:cNvPicPr/>
                        </pic:nvPicPr>
                        <pic:blipFill>
                          <a:blip r:embed="rId43" cstate="print"/>
                          <a:stretch>
                            <a:fillRect/>
                          </a:stretch>
                        </pic:blipFill>
                        <pic:spPr>
                          <a:xfrm>
                            <a:off x="322579" y="1015"/>
                            <a:ext cx="262470" cy="469900"/>
                          </a:xfrm>
                          <a:prstGeom prst="rect">
                            <a:avLst/>
                          </a:prstGeom>
                        </pic:spPr>
                      </pic:pic>
                      <pic:pic>
                        <pic:nvPicPr>
                          <pic:cNvPr id="99" name="Image 99"/>
                          <pic:cNvPicPr/>
                        </pic:nvPicPr>
                        <pic:blipFill>
                          <a:blip r:embed="rId44" cstate="print"/>
                          <a:stretch>
                            <a:fillRect/>
                          </a:stretch>
                        </pic:blipFill>
                        <pic:spPr>
                          <a:xfrm>
                            <a:off x="614680" y="13589"/>
                            <a:ext cx="196430" cy="421131"/>
                          </a:xfrm>
                          <a:prstGeom prst="rect">
                            <a:avLst/>
                          </a:prstGeom>
                        </pic:spPr>
                      </pic:pic>
                      <pic:pic>
                        <pic:nvPicPr>
                          <pic:cNvPr id="100" name="Image 100"/>
                          <pic:cNvPicPr/>
                        </pic:nvPicPr>
                        <pic:blipFill>
                          <a:blip r:embed="rId45" cstate="print"/>
                          <a:stretch>
                            <a:fillRect/>
                          </a:stretch>
                        </pic:blipFill>
                        <pic:spPr>
                          <a:xfrm>
                            <a:off x="818261" y="8000"/>
                            <a:ext cx="344424" cy="440944"/>
                          </a:xfrm>
                          <a:prstGeom prst="rect">
                            <a:avLst/>
                          </a:prstGeom>
                        </pic:spPr>
                      </pic:pic>
                      <pic:pic>
                        <pic:nvPicPr>
                          <pic:cNvPr id="101" name="Image 101"/>
                          <pic:cNvPicPr/>
                        </pic:nvPicPr>
                        <pic:blipFill>
                          <a:blip r:embed="rId46" cstate="print"/>
                          <a:stretch>
                            <a:fillRect/>
                          </a:stretch>
                        </pic:blipFill>
                        <pic:spPr>
                          <a:xfrm>
                            <a:off x="1161161" y="0"/>
                            <a:ext cx="180759" cy="443992"/>
                          </a:xfrm>
                          <a:prstGeom prst="rect">
                            <a:avLst/>
                          </a:prstGeom>
                        </pic:spPr>
                      </pic:pic>
                      <pic:pic>
                        <pic:nvPicPr>
                          <pic:cNvPr id="102" name="Image 102"/>
                          <pic:cNvPicPr/>
                        </pic:nvPicPr>
                        <pic:blipFill>
                          <a:blip r:embed="rId47" cstate="print"/>
                          <a:stretch>
                            <a:fillRect/>
                          </a:stretch>
                        </pic:blipFill>
                        <pic:spPr>
                          <a:xfrm>
                            <a:off x="1371980" y="13589"/>
                            <a:ext cx="365760" cy="424179"/>
                          </a:xfrm>
                          <a:prstGeom prst="rect">
                            <a:avLst/>
                          </a:prstGeom>
                        </pic:spPr>
                      </pic:pic>
                      <pic:pic>
                        <pic:nvPicPr>
                          <pic:cNvPr id="103" name="Image 103"/>
                          <pic:cNvPicPr/>
                        </pic:nvPicPr>
                        <pic:blipFill>
                          <a:blip r:embed="rId48" cstate="print"/>
                          <a:stretch>
                            <a:fillRect/>
                          </a:stretch>
                        </pic:blipFill>
                        <pic:spPr>
                          <a:xfrm>
                            <a:off x="1753235" y="13589"/>
                            <a:ext cx="231139" cy="378459"/>
                          </a:xfrm>
                          <a:prstGeom prst="rect">
                            <a:avLst/>
                          </a:prstGeom>
                        </pic:spPr>
                      </pic:pic>
                      <pic:pic>
                        <pic:nvPicPr>
                          <pic:cNvPr id="104" name="Image 104"/>
                          <pic:cNvPicPr/>
                        </pic:nvPicPr>
                        <pic:blipFill>
                          <a:blip r:embed="rId49" cstate="print"/>
                          <a:stretch>
                            <a:fillRect/>
                          </a:stretch>
                        </pic:blipFill>
                        <pic:spPr>
                          <a:xfrm>
                            <a:off x="2007235" y="13589"/>
                            <a:ext cx="121920" cy="340359"/>
                          </a:xfrm>
                          <a:prstGeom prst="rect">
                            <a:avLst/>
                          </a:prstGeom>
                        </pic:spPr>
                      </pic:pic>
                      <pic:pic>
                        <pic:nvPicPr>
                          <pic:cNvPr id="105" name="Image 105"/>
                          <pic:cNvPicPr/>
                        </pic:nvPicPr>
                        <pic:blipFill>
                          <a:blip r:embed="rId48" cstate="print"/>
                          <a:stretch>
                            <a:fillRect/>
                          </a:stretch>
                        </pic:blipFill>
                        <pic:spPr>
                          <a:xfrm>
                            <a:off x="2124075" y="13589"/>
                            <a:ext cx="231139" cy="378459"/>
                          </a:xfrm>
                          <a:prstGeom prst="rect">
                            <a:avLst/>
                          </a:prstGeom>
                        </pic:spPr>
                      </pic:pic>
                      <pic:pic>
                        <pic:nvPicPr>
                          <pic:cNvPr id="106" name="Image 106"/>
                          <pic:cNvPicPr/>
                        </pic:nvPicPr>
                        <pic:blipFill>
                          <a:blip r:embed="rId50" cstate="print"/>
                          <a:stretch>
                            <a:fillRect/>
                          </a:stretch>
                        </pic:blipFill>
                        <pic:spPr>
                          <a:xfrm>
                            <a:off x="2378075" y="0"/>
                            <a:ext cx="294322" cy="482092"/>
                          </a:xfrm>
                          <a:prstGeom prst="rect">
                            <a:avLst/>
                          </a:prstGeom>
                        </pic:spPr>
                      </pic:pic>
                      <pic:pic>
                        <pic:nvPicPr>
                          <pic:cNvPr id="107" name="Image 107"/>
                          <pic:cNvPicPr/>
                        </pic:nvPicPr>
                        <pic:blipFill>
                          <a:blip r:embed="rId51" cstate="print"/>
                          <a:stretch>
                            <a:fillRect/>
                          </a:stretch>
                        </pic:blipFill>
                        <pic:spPr>
                          <a:xfrm>
                            <a:off x="2695829" y="13589"/>
                            <a:ext cx="222503" cy="418083"/>
                          </a:xfrm>
                          <a:prstGeom prst="rect">
                            <a:avLst/>
                          </a:prstGeom>
                        </pic:spPr>
                      </pic:pic>
                      <pic:pic>
                        <pic:nvPicPr>
                          <pic:cNvPr id="108" name="Image 108"/>
                          <pic:cNvPicPr/>
                        </pic:nvPicPr>
                        <pic:blipFill>
                          <a:blip r:embed="rId52" cstate="print"/>
                          <a:stretch>
                            <a:fillRect/>
                          </a:stretch>
                        </pic:blipFill>
                        <pic:spPr>
                          <a:xfrm>
                            <a:off x="2937129" y="1015"/>
                            <a:ext cx="208597" cy="401320"/>
                          </a:xfrm>
                          <a:prstGeom prst="rect">
                            <a:avLst/>
                          </a:prstGeom>
                        </pic:spPr>
                      </pic:pic>
                      <pic:pic>
                        <pic:nvPicPr>
                          <pic:cNvPr id="109" name="Image 109"/>
                          <pic:cNvPicPr/>
                        </pic:nvPicPr>
                        <pic:blipFill>
                          <a:blip r:embed="rId51" cstate="print"/>
                          <a:stretch>
                            <a:fillRect/>
                          </a:stretch>
                        </pic:blipFill>
                        <pic:spPr>
                          <a:xfrm>
                            <a:off x="3178555" y="13589"/>
                            <a:ext cx="222503" cy="418083"/>
                          </a:xfrm>
                          <a:prstGeom prst="rect">
                            <a:avLst/>
                          </a:prstGeom>
                        </pic:spPr>
                      </pic:pic>
                      <pic:pic>
                        <pic:nvPicPr>
                          <pic:cNvPr id="110" name="Image 110"/>
                          <pic:cNvPicPr/>
                        </pic:nvPicPr>
                        <pic:blipFill>
                          <a:blip r:embed="rId53" cstate="print"/>
                          <a:stretch>
                            <a:fillRect/>
                          </a:stretch>
                        </pic:blipFill>
                        <pic:spPr>
                          <a:xfrm>
                            <a:off x="3419855" y="6985"/>
                            <a:ext cx="423329" cy="445516"/>
                          </a:xfrm>
                          <a:prstGeom prst="rect">
                            <a:avLst/>
                          </a:prstGeom>
                        </pic:spPr>
                      </pic:pic>
                      <pic:pic>
                        <pic:nvPicPr>
                          <pic:cNvPr id="111" name="Image 111"/>
                          <pic:cNvPicPr/>
                        </pic:nvPicPr>
                        <pic:blipFill>
                          <a:blip r:embed="rId54" cstate="print"/>
                          <a:stretch>
                            <a:fillRect/>
                          </a:stretch>
                        </pic:blipFill>
                        <pic:spPr>
                          <a:xfrm>
                            <a:off x="3856990" y="10413"/>
                            <a:ext cx="173736" cy="424179"/>
                          </a:xfrm>
                          <a:prstGeom prst="rect">
                            <a:avLst/>
                          </a:prstGeom>
                        </pic:spPr>
                      </pic:pic>
                      <pic:pic>
                        <pic:nvPicPr>
                          <pic:cNvPr id="112" name="Image 112"/>
                          <pic:cNvPicPr/>
                        </pic:nvPicPr>
                        <pic:blipFill>
                          <a:blip r:embed="rId55" cstate="print"/>
                          <a:stretch>
                            <a:fillRect/>
                          </a:stretch>
                        </pic:blipFill>
                        <pic:spPr>
                          <a:xfrm>
                            <a:off x="4057650" y="8000"/>
                            <a:ext cx="345439" cy="443992"/>
                          </a:xfrm>
                          <a:prstGeom prst="rect">
                            <a:avLst/>
                          </a:prstGeom>
                        </pic:spPr>
                      </pic:pic>
                      <pic:pic>
                        <pic:nvPicPr>
                          <pic:cNvPr id="113" name="Image 113"/>
                          <pic:cNvPicPr/>
                        </pic:nvPicPr>
                        <pic:blipFill>
                          <a:blip r:embed="rId51" cstate="print"/>
                          <a:stretch>
                            <a:fillRect/>
                          </a:stretch>
                        </pic:blipFill>
                        <pic:spPr>
                          <a:xfrm>
                            <a:off x="4415790" y="13589"/>
                            <a:ext cx="222503" cy="418083"/>
                          </a:xfrm>
                          <a:prstGeom prst="rect">
                            <a:avLst/>
                          </a:prstGeom>
                        </pic:spPr>
                      </pic:pic>
                      <wps:wsp>
                        <wps:cNvPr id="114" name="Graphic 114"/>
                        <wps:cNvSpPr/>
                        <wps:spPr>
                          <a:xfrm>
                            <a:off x="0" y="354012"/>
                            <a:ext cx="4618990" cy="340995"/>
                          </a:xfrm>
                          <a:custGeom>
                            <a:avLst/>
                            <a:gdLst/>
                            <a:ahLst/>
                            <a:cxnLst/>
                            <a:rect l="l" t="t" r="r" b="b"/>
                            <a:pathLst>
                              <a:path w="4618990" h="340995">
                                <a:moveTo>
                                  <a:pt x="4618990" y="0"/>
                                </a:moveTo>
                                <a:lnTo>
                                  <a:pt x="0" y="0"/>
                                </a:lnTo>
                                <a:lnTo>
                                  <a:pt x="0" y="340677"/>
                                </a:lnTo>
                                <a:lnTo>
                                  <a:pt x="4618990" y="340677"/>
                                </a:lnTo>
                                <a:lnTo>
                                  <a:pt x="4618990" y="0"/>
                                </a:lnTo>
                                <a:close/>
                              </a:path>
                            </a:pathLst>
                          </a:custGeom>
                          <a:solidFill>
                            <a:srgbClr val="FFFFFF"/>
                          </a:solidFill>
                        </wps:spPr>
                        <wps:bodyPr wrap="square" lIns="0" tIns="0" rIns="0" bIns="0" rtlCol="0">
                          <a:prstTxWarp prst="textNoShape">
                            <a:avLst/>
                          </a:prstTxWarp>
                          <a:noAutofit/>
                        </wps:bodyPr>
                      </wps:wsp>
                      <pic:pic>
                        <pic:nvPicPr>
                          <pic:cNvPr id="115" name="Image 115"/>
                          <pic:cNvPicPr/>
                        </pic:nvPicPr>
                        <pic:blipFill>
                          <a:blip r:embed="rId56" cstate="print"/>
                          <a:stretch>
                            <a:fillRect/>
                          </a:stretch>
                        </pic:blipFill>
                        <pic:spPr>
                          <a:xfrm>
                            <a:off x="198120" y="353695"/>
                            <a:ext cx="192024" cy="418083"/>
                          </a:xfrm>
                          <a:prstGeom prst="rect">
                            <a:avLst/>
                          </a:prstGeom>
                        </pic:spPr>
                      </pic:pic>
                      <pic:pic>
                        <pic:nvPicPr>
                          <pic:cNvPr id="116" name="Image 116"/>
                          <pic:cNvPicPr/>
                        </pic:nvPicPr>
                        <pic:blipFill>
                          <a:blip r:embed="rId57" cstate="print"/>
                          <a:stretch>
                            <a:fillRect/>
                          </a:stretch>
                        </pic:blipFill>
                        <pic:spPr>
                          <a:xfrm>
                            <a:off x="414019" y="353695"/>
                            <a:ext cx="401777" cy="433324"/>
                          </a:xfrm>
                          <a:prstGeom prst="rect">
                            <a:avLst/>
                          </a:prstGeom>
                        </pic:spPr>
                      </pic:pic>
                      <pic:pic>
                        <pic:nvPicPr>
                          <pic:cNvPr id="117" name="Image 117"/>
                          <pic:cNvPicPr/>
                        </pic:nvPicPr>
                        <pic:blipFill>
                          <a:blip r:embed="rId58" cstate="print"/>
                          <a:stretch>
                            <a:fillRect/>
                          </a:stretch>
                        </pic:blipFill>
                        <pic:spPr>
                          <a:xfrm>
                            <a:off x="838580" y="353949"/>
                            <a:ext cx="127000" cy="340359"/>
                          </a:xfrm>
                          <a:prstGeom prst="rect">
                            <a:avLst/>
                          </a:prstGeom>
                        </pic:spPr>
                      </pic:pic>
                      <pic:pic>
                        <pic:nvPicPr>
                          <pic:cNvPr id="118" name="Image 118"/>
                          <pic:cNvPicPr/>
                        </pic:nvPicPr>
                        <pic:blipFill>
                          <a:blip r:embed="rId59" cstate="print"/>
                          <a:stretch>
                            <a:fillRect/>
                          </a:stretch>
                        </pic:blipFill>
                        <pic:spPr>
                          <a:xfrm>
                            <a:off x="957833" y="341249"/>
                            <a:ext cx="287870" cy="436372"/>
                          </a:xfrm>
                          <a:prstGeom prst="rect">
                            <a:avLst/>
                          </a:prstGeom>
                        </pic:spPr>
                      </pic:pic>
                      <pic:pic>
                        <pic:nvPicPr>
                          <pic:cNvPr id="119" name="Image 119"/>
                          <pic:cNvPicPr/>
                        </pic:nvPicPr>
                        <pic:blipFill>
                          <a:blip r:embed="rId60" cstate="print"/>
                          <a:stretch>
                            <a:fillRect/>
                          </a:stretch>
                        </pic:blipFill>
                        <pic:spPr>
                          <a:xfrm>
                            <a:off x="1272794" y="354075"/>
                            <a:ext cx="192023" cy="424179"/>
                          </a:xfrm>
                          <a:prstGeom prst="rect">
                            <a:avLst/>
                          </a:prstGeom>
                        </pic:spPr>
                      </pic:pic>
                      <pic:pic>
                        <pic:nvPicPr>
                          <pic:cNvPr id="120" name="Image 120"/>
                          <pic:cNvPicPr/>
                        </pic:nvPicPr>
                        <pic:blipFill>
                          <a:blip r:embed="rId61" cstate="print"/>
                          <a:stretch>
                            <a:fillRect/>
                          </a:stretch>
                        </pic:blipFill>
                        <pic:spPr>
                          <a:xfrm>
                            <a:off x="1488694" y="340359"/>
                            <a:ext cx="438327" cy="497331"/>
                          </a:xfrm>
                          <a:prstGeom prst="rect">
                            <a:avLst/>
                          </a:prstGeom>
                        </pic:spPr>
                      </pic:pic>
                      <pic:pic>
                        <pic:nvPicPr>
                          <pic:cNvPr id="121" name="Image 121"/>
                          <pic:cNvPicPr/>
                        </pic:nvPicPr>
                        <pic:blipFill>
                          <a:blip r:embed="rId62" cstate="print"/>
                          <a:stretch>
                            <a:fillRect/>
                          </a:stretch>
                        </pic:blipFill>
                        <pic:spPr>
                          <a:xfrm>
                            <a:off x="1928495" y="347345"/>
                            <a:ext cx="219290" cy="433324"/>
                          </a:xfrm>
                          <a:prstGeom prst="rect">
                            <a:avLst/>
                          </a:prstGeom>
                        </pic:spPr>
                      </pic:pic>
                      <pic:pic>
                        <pic:nvPicPr>
                          <pic:cNvPr id="122" name="Image 122"/>
                          <pic:cNvPicPr/>
                        </pic:nvPicPr>
                        <pic:blipFill>
                          <a:blip r:embed="rId63" cstate="print"/>
                          <a:stretch>
                            <a:fillRect/>
                          </a:stretch>
                        </pic:blipFill>
                        <pic:spPr>
                          <a:xfrm>
                            <a:off x="2172335" y="347725"/>
                            <a:ext cx="162560" cy="370840"/>
                          </a:xfrm>
                          <a:prstGeom prst="rect">
                            <a:avLst/>
                          </a:prstGeom>
                        </pic:spPr>
                      </pic:pic>
                      <pic:pic>
                        <pic:nvPicPr>
                          <pic:cNvPr id="123" name="Image 123"/>
                          <pic:cNvPicPr/>
                        </pic:nvPicPr>
                        <pic:blipFill>
                          <a:blip r:embed="rId64" cstate="print"/>
                          <a:stretch>
                            <a:fillRect/>
                          </a:stretch>
                        </pic:blipFill>
                        <pic:spPr>
                          <a:xfrm>
                            <a:off x="2350135" y="353695"/>
                            <a:ext cx="493217" cy="425703"/>
                          </a:xfrm>
                          <a:prstGeom prst="rect">
                            <a:avLst/>
                          </a:prstGeom>
                        </pic:spPr>
                      </pic:pic>
                      <pic:pic>
                        <pic:nvPicPr>
                          <pic:cNvPr id="124" name="Image 124"/>
                          <pic:cNvPicPr/>
                        </pic:nvPicPr>
                        <pic:blipFill>
                          <a:blip r:embed="rId65" cstate="print"/>
                          <a:stretch>
                            <a:fillRect/>
                          </a:stretch>
                        </pic:blipFill>
                        <pic:spPr>
                          <a:xfrm>
                            <a:off x="2858516" y="353949"/>
                            <a:ext cx="444246" cy="436372"/>
                          </a:xfrm>
                          <a:prstGeom prst="rect">
                            <a:avLst/>
                          </a:prstGeom>
                        </pic:spPr>
                      </pic:pic>
                      <pic:pic>
                        <pic:nvPicPr>
                          <pic:cNvPr id="125" name="Image 125"/>
                          <pic:cNvPicPr/>
                        </pic:nvPicPr>
                        <pic:blipFill>
                          <a:blip r:embed="rId66" cstate="print"/>
                          <a:stretch>
                            <a:fillRect/>
                          </a:stretch>
                        </pic:blipFill>
                        <pic:spPr>
                          <a:xfrm>
                            <a:off x="3318255" y="353949"/>
                            <a:ext cx="508508" cy="431800"/>
                          </a:xfrm>
                          <a:prstGeom prst="rect">
                            <a:avLst/>
                          </a:prstGeom>
                        </pic:spPr>
                      </pic:pic>
                      <pic:pic>
                        <pic:nvPicPr>
                          <pic:cNvPr id="126" name="Image 126"/>
                          <pic:cNvPicPr/>
                        </pic:nvPicPr>
                        <pic:blipFill>
                          <a:blip r:embed="rId67" cstate="print"/>
                          <a:stretch>
                            <a:fillRect/>
                          </a:stretch>
                        </pic:blipFill>
                        <pic:spPr>
                          <a:xfrm>
                            <a:off x="3836670" y="354075"/>
                            <a:ext cx="323088" cy="428751"/>
                          </a:xfrm>
                          <a:prstGeom prst="rect">
                            <a:avLst/>
                          </a:prstGeom>
                        </pic:spPr>
                      </pic:pic>
                      <pic:pic>
                        <pic:nvPicPr>
                          <pic:cNvPr id="127" name="Image 127"/>
                          <pic:cNvPicPr/>
                        </pic:nvPicPr>
                        <pic:blipFill>
                          <a:blip r:embed="rId68" cstate="print"/>
                          <a:stretch>
                            <a:fillRect/>
                          </a:stretch>
                        </pic:blipFill>
                        <pic:spPr>
                          <a:xfrm>
                            <a:off x="4128770" y="353949"/>
                            <a:ext cx="127000" cy="340359"/>
                          </a:xfrm>
                          <a:prstGeom prst="rect">
                            <a:avLst/>
                          </a:prstGeom>
                        </pic:spPr>
                      </pic:pic>
                      <pic:pic>
                        <pic:nvPicPr>
                          <pic:cNvPr id="128" name="Image 128"/>
                          <pic:cNvPicPr/>
                        </pic:nvPicPr>
                        <pic:blipFill>
                          <a:blip r:embed="rId69" cstate="print"/>
                          <a:stretch>
                            <a:fillRect/>
                          </a:stretch>
                        </pic:blipFill>
                        <pic:spPr>
                          <a:xfrm>
                            <a:off x="4304029" y="348234"/>
                            <a:ext cx="330200" cy="459231"/>
                          </a:xfrm>
                          <a:prstGeom prst="rect">
                            <a:avLst/>
                          </a:prstGeom>
                        </pic:spPr>
                      </pic:pic>
                      <wps:wsp>
                        <wps:cNvPr id="129" name="Graphic 129"/>
                        <wps:cNvSpPr/>
                        <wps:spPr>
                          <a:xfrm>
                            <a:off x="0" y="694690"/>
                            <a:ext cx="4618990" cy="342900"/>
                          </a:xfrm>
                          <a:custGeom>
                            <a:avLst/>
                            <a:gdLst/>
                            <a:ahLst/>
                            <a:cxnLst/>
                            <a:rect l="l" t="t" r="r" b="b"/>
                            <a:pathLst>
                              <a:path w="4618990" h="342900">
                                <a:moveTo>
                                  <a:pt x="4618990" y="0"/>
                                </a:moveTo>
                                <a:lnTo>
                                  <a:pt x="0" y="0"/>
                                </a:lnTo>
                                <a:lnTo>
                                  <a:pt x="0" y="342900"/>
                                </a:lnTo>
                                <a:lnTo>
                                  <a:pt x="4618990" y="342900"/>
                                </a:lnTo>
                                <a:lnTo>
                                  <a:pt x="4618990" y="0"/>
                                </a:lnTo>
                                <a:close/>
                              </a:path>
                            </a:pathLst>
                          </a:custGeom>
                          <a:solidFill>
                            <a:srgbClr val="FFFFFF"/>
                          </a:solidFill>
                        </wps:spPr>
                        <wps:bodyPr wrap="square" lIns="0" tIns="0" rIns="0" bIns="0" rtlCol="0">
                          <a:prstTxWarp prst="textNoShape">
                            <a:avLst/>
                          </a:prstTxWarp>
                          <a:noAutofit/>
                        </wps:bodyPr>
                      </wps:wsp>
                      <pic:pic>
                        <pic:nvPicPr>
                          <pic:cNvPr id="130" name="Image 130"/>
                          <pic:cNvPicPr/>
                        </pic:nvPicPr>
                        <pic:blipFill>
                          <a:blip r:embed="rId70" cstate="print"/>
                          <a:stretch>
                            <a:fillRect/>
                          </a:stretch>
                        </pic:blipFill>
                        <pic:spPr>
                          <a:xfrm>
                            <a:off x="3089655" y="690626"/>
                            <a:ext cx="489851" cy="448564"/>
                          </a:xfrm>
                          <a:prstGeom prst="rect">
                            <a:avLst/>
                          </a:prstGeom>
                        </pic:spPr>
                      </pic:pic>
                      <pic:pic>
                        <pic:nvPicPr>
                          <pic:cNvPr id="131" name="Image 131"/>
                          <pic:cNvPicPr/>
                        </pic:nvPicPr>
                        <pic:blipFill>
                          <a:blip r:embed="rId71" cstate="print"/>
                          <a:stretch>
                            <a:fillRect/>
                          </a:stretch>
                        </pic:blipFill>
                        <pic:spPr>
                          <a:xfrm>
                            <a:off x="3602735" y="691515"/>
                            <a:ext cx="357441" cy="451611"/>
                          </a:xfrm>
                          <a:prstGeom prst="rect">
                            <a:avLst/>
                          </a:prstGeom>
                        </pic:spPr>
                      </pic:pic>
                      <pic:pic>
                        <pic:nvPicPr>
                          <pic:cNvPr id="132" name="Image 132"/>
                          <pic:cNvPicPr/>
                        </pic:nvPicPr>
                        <pic:blipFill>
                          <a:blip r:embed="rId72" cstate="print"/>
                          <a:stretch>
                            <a:fillRect/>
                          </a:stretch>
                        </pic:blipFill>
                        <pic:spPr>
                          <a:xfrm>
                            <a:off x="3986529" y="696976"/>
                            <a:ext cx="349250" cy="425703"/>
                          </a:xfrm>
                          <a:prstGeom prst="rect">
                            <a:avLst/>
                          </a:prstGeom>
                        </pic:spPr>
                      </pic:pic>
                      <pic:pic>
                        <pic:nvPicPr>
                          <pic:cNvPr id="133" name="Image 133"/>
                          <pic:cNvPicPr/>
                        </pic:nvPicPr>
                        <pic:blipFill>
                          <a:blip r:embed="rId73" cstate="print"/>
                          <a:stretch>
                            <a:fillRect/>
                          </a:stretch>
                        </pic:blipFill>
                        <pic:spPr>
                          <a:xfrm>
                            <a:off x="4359909" y="697230"/>
                            <a:ext cx="271462" cy="424179"/>
                          </a:xfrm>
                          <a:prstGeom prst="rect">
                            <a:avLst/>
                          </a:prstGeom>
                        </pic:spPr>
                      </pic:pic>
                      <wps:wsp>
                        <wps:cNvPr id="134" name="Graphic 134"/>
                        <wps:cNvSpPr/>
                        <wps:spPr>
                          <a:xfrm>
                            <a:off x="0" y="1037589"/>
                            <a:ext cx="4618990" cy="175260"/>
                          </a:xfrm>
                          <a:custGeom>
                            <a:avLst/>
                            <a:gdLst/>
                            <a:ahLst/>
                            <a:cxnLst/>
                            <a:rect l="l" t="t" r="r" b="b"/>
                            <a:pathLst>
                              <a:path w="4618990" h="175260">
                                <a:moveTo>
                                  <a:pt x="4618990" y="0"/>
                                </a:moveTo>
                                <a:lnTo>
                                  <a:pt x="0" y="0"/>
                                </a:lnTo>
                                <a:lnTo>
                                  <a:pt x="0" y="175259"/>
                                </a:lnTo>
                                <a:lnTo>
                                  <a:pt x="4618990" y="175259"/>
                                </a:lnTo>
                                <a:lnTo>
                                  <a:pt x="4618990"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48.050003pt;margin-top:-81.691795pt;width:365.25pt;height:95.5pt;mso-position-horizontal-relative:page;mso-position-vertical-relative:paragraph;z-index:-17530880" id="docshapegroup56" coordorigin="2961,-1634" coordsize="7305,1910">
                <v:shape style="position:absolute;left:3469;top:-1633;width:414;height:740" type="#_x0000_t75" id="docshape57" stroked="false">
                  <v:imagedata r:id="rId43" o:title=""/>
                </v:shape>
                <v:shape style="position:absolute;left:3929;top:-1613;width:310;height:664" type="#_x0000_t75" id="docshape58" stroked="false">
                  <v:imagedata r:id="rId44" o:title=""/>
                </v:shape>
                <v:shape style="position:absolute;left:4249;top:-1622;width:543;height:695" type="#_x0000_t75" id="docshape59" stroked="false">
                  <v:imagedata r:id="rId45" o:title=""/>
                </v:shape>
                <v:shape style="position:absolute;left:4789;top:-1634;width:285;height:700" type="#_x0000_t75" id="docshape60" stroked="false">
                  <v:imagedata r:id="rId46" o:title=""/>
                </v:shape>
                <v:shape style="position:absolute;left:5121;top:-1613;width:576;height:668" type="#_x0000_t75" id="docshape61" stroked="false">
                  <v:imagedata r:id="rId47" o:title=""/>
                </v:shape>
                <v:shape style="position:absolute;left:5722;top:-1613;width:364;height:596" type="#_x0000_t75" id="docshape62" stroked="false">
                  <v:imagedata r:id="rId48" o:title=""/>
                </v:shape>
                <v:shape style="position:absolute;left:6122;top:-1613;width:192;height:536" type="#_x0000_t75" id="docshape63" stroked="false">
                  <v:imagedata r:id="rId49" o:title=""/>
                </v:shape>
                <v:shape style="position:absolute;left:6306;top:-1613;width:364;height:596" type="#_x0000_t75" id="docshape64" stroked="false">
                  <v:imagedata r:id="rId48" o:title=""/>
                </v:shape>
                <v:shape style="position:absolute;left:6706;top:-1634;width:464;height:760" type="#_x0000_t75" id="docshape65" stroked="false">
                  <v:imagedata r:id="rId50" o:title=""/>
                </v:shape>
                <v:shape style="position:absolute;left:7206;top:-1613;width:351;height:659" type="#_x0000_t75" id="docshape66" stroked="false">
                  <v:imagedata r:id="rId51" o:title=""/>
                </v:shape>
                <v:shape style="position:absolute;left:7586;top:-1633;width:329;height:632" type="#_x0000_t75" id="docshape67" stroked="false">
                  <v:imagedata r:id="rId52" o:title=""/>
                </v:shape>
                <v:shape style="position:absolute;left:7966;top:-1613;width:351;height:659" type="#_x0000_t75" id="docshape68" stroked="false">
                  <v:imagedata r:id="rId51" o:title=""/>
                </v:shape>
                <v:shape style="position:absolute;left:8346;top:-1623;width:667;height:702" type="#_x0000_t75" id="docshape69" stroked="false">
                  <v:imagedata r:id="rId53" o:title=""/>
                </v:shape>
                <v:shape style="position:absolute;left:9035;top:-1618;width:274;height:668" type="#_x0000_t75" id="docshape70" stroked="false">
                  <v:imagedata r:id="rId54" o:title=""/>
                </v:shape>
                <v:shape style="position:absolute;left:9351;top:-1622;width:544;height:700" type="#_x0000_t75" id="docshape71" stroked="false">
                  <v:imagedata r:id="rId55" o:title=""/>
                </v:shape>
                <v:shape style="position:absolute;left:9915;top:-1613;width:351;height:659" type="#_x0000_t75" id="docshape72" stroked="false">
                  <v:imagedata r:id="rId51" o:title=""/>
                </v:shape>
                <v:rect style="position:absolute;left:2961;top:-1077;width:7274;height:537" id="docshape73" filled="true" fillcolor="#ffffff" stroked="false">
                  <v:fill type="solid"/>
                </v:rect>
                <v:shape style="position:absolute;left:3273;top:-1077;width:303;height:659" type="#_x0000_t75" id="docshape74" stroked="false">
                  <v:imagedata r:id="rId56" o:title=""/>
                </v:shape>
                <v:shape style="position:absolute;left:3613;top:-1077;width:633;height:683" type="#_x0000_t75" id="docshape75" stroked="false">
                  <v:imagedata r:id="rId57" o:title=""/>
                </v:shape>
                <v:shape style="position:absolute;left:4281;top:-1077;width:200;height:536" type="#_x0000_t75" id="docshape76" stroked="false">
                  <v:imagedata r:id="rId58" o:title=""/>
                </v:shape>
                <v:shape style="position:absolute;left:4469;top:-1097;width:454;height:688" type="#_x0000_t75" id="docshape77" stroked="false">
                  <v:imagedata r:id="rId59" o:title=""/>
                </v:shape>
                <v:shape style="position:absolute;left:4965;top:-1077;width:303;height:668" type="#_x0000_t75" id="docshape78" stroked="false">
                  <v:imagedata r:id="rId60" o:title=""/>
                </v:shape>
                <v:shape style="position:absolute;left:5305;top:-1098;width:691;height:784" type="#_x0000_t75" id="docshape79" stroked="false">
                  <v:imagedata r:id="rId61" o:title=""/>
                </v:shape>
                <v:shape style="position:absolute;left:5998;top:-1087;width:346;height:683" type="#_x0000_t75" id="docshape80" stroked="false">
                  <v:imagedata r:id="rId62" o:title=""/>
                </v:shape>
                <v:shape style="position:absolute;left:6382;top:-1087;width:256;height:584" type="#_x0000_t75" id="docshape81" stroked="false">
                  <v:imagedata r:id="rId63" o:title=""/>
                </v:shape>
                <v:shape style="position:absolute;left:6662;top:-1077;width:777;height:671" type="#_x0000_t75" id="docshape82" stroked="false">
                  <v:imagedata r:id="rId64" o:title=""/>
                </v:shape>
                <v:shape style="position:absolute;left:7462;top:-1077;width:700;height:688" type="#_x0000_t75" id="docshape83" stroked="false">
                  <v:imagedata r:id="rId65" o:title=""/>
                </v:shape>
                <v:shape style="position:absolute;left:8186;top:-1077;width:801;height:680" type="#_x0000_t75" id="docshape84" stroked="false">
                  <v:imagedata r:id="rId66" o:title=""/>
                </v:shape>
                <v:shape style="position:absolute;left:9003;top:-1077;width:509;height:676" type="#_x0000_t75" id="docshape85" stroked="false">
                  <v:imagedata r:id="rId67" o:title=""/>
                </v:shape>
                <v:shape style="position:absolute;left:9463;top:-1077;width:200;height:536" type="#_x0000_t75" id="docshape86" stroked="false">
                  <v:imagedata r:id="rId68" o:title=""/>
                </v:shape>
                <v:shape style="position:absolute;left:9739;top:-1086;width:520;height:724" type="#_x0000_t75" id="docshape87" stroked="false">
                  <v:imagedata r:id="rId69" o:title=""/>
                </v:shape>
                <v:rect style="position:absolute;left:2961;top:-540;width:7274;height:540" id="docshape88" filled="true" fillcolor="#ffffff" stroked="false">
                  <v:fill type="solid"/>
                </v:rect>
                <v:shape style="position:absolute;left:7826;top:-547;width:772;height:707" type="#_x0000_t75" id="docshape89" stroked="false">
                  <v:imagedata r:id="rId70" o:title=""/>
                </v:shape>
                <v:shape style="position:absolute;left:8634;top:-545;width:563;height:712" type="#_x0000_t75" id="docshape90" stroked="false">
                  <v:imagedata r:id="rId71" o:title=""/>
                </v:shape>
                <v:shape style="position:absolute;left:9239;top:-537;width:550;height:671" type="#_x0000_t75" id="docshape91" stroked="false">
                  <v:imagedata r:id="rId72" o:title=""/>
                </v:shape>
                <v:shape style="position:absolute;left:9827;top:-536;width:428;height:668" type="#_x0000_t75" id="docshape92" stroked="false">
                  <v:imagedata r:id="rId73" o:title=""/>
                </v:shape>
                <v:rect style="position:absolute;left:2961;top:0;width:7274;height:276" id="docshape93" filled="true" fillcolor="#ffffff" stroked="false">
                  <v:fill type="solid"/>
                </v:rect>
                <w10:wrap type="none"/>
              </v:group>
            </w:pict>
          </mc:Fallback>
        </mc:AlternateContent>
      </w:r>
      <w:r>
        <w:rPr>
          <w:sz w:val="24"/>
          <w:szCs w:val="24"/>
        </w:rPr>
        <w:t>Artinya: Dari Amr Ibnu Syu’aib, dari ayahnya, dari kakeknya, radhiyallahu</w:t>
      </w:r>
      <w:r>
        <w:rPr>
          <w:spacing w:val="-7"/>
          <w:sz w:val="24"/>
          <w:szCs w:val="24"/>
        </w:rPr>
        <w:t> </w:t>
      </w:r>
      <w:r>
        <w:rPr>
          <w:sz w:val="24"/>
          <w:szCs w:val="24"/>
        </w:rPr>
        <w:t>anhum</w:t>
      </w:r>
      <w:r>
        <w:rPr>
          <w:spacing w:val="-8"/>
          <w:sz w:val="24"/>
          <w:szCs w:val="24"/>
        </w:rPr>
        <w:t> </w:t>
      </w:r>
      <w:r>
        <w:rPr>
          <w:sz w:val="24"/>
          <w:szCs w:val="24"/>
        </w:rPr>
        <w:t>berkata,</w:t>
      </w:r>
      <w:r>
        <w:rPr>
          <w:spacing w:val="-8"/>
          <w:sz w:val="24"/>
          <w:szCs w:val="24"/>
        </w:rPr>
        <w:t> </w:t>
      </w:r>
      <w:r>
        <w:rPr>
          <w:sz w:val="24"/>
          <w:szCs w:val="24"/>
        </w:rPr>
        <w:t>Rasulullah</w:t>
      </w:r>
      <w:r>
        <w:rPr>
          <w:spacing w:val="80"/>
          <w:sz w:val="24"/>
          <w:szCs w:val="24"/>
        </w:rPr>
        <w:t> </w:t>
      </w:r>
      <w:r>
        <w:rPr>
          <w:b/>
          <w:bCs/>
          <w:sz w:val="24"/>
          <w:szCs w:val="24"/>
          <w:rtl/>
        </w:rPr>
        <w:t>ﷺ</w:t>
      </w:r>
      <w:r>
        <w:rPr>
          <w:b/>
          <w:bCs/>
          <w:spacing w:val="-7"/>
          <w:sz w:val="24"/>
          <w:szCs w:val="24"/>
        </w:rPr>
        <w:t> </w:t>
      </w:r>
      <w:r>
        <w:rPr>
          <w:sz w:val="24"/>
          <w:szCs w:val="24"/>
        </w:rPr>
        <w:t>bersabda,</w:t>
      </w:r>
      <w:r>
        <w:rPr>
          <w:spacing w:val="-9"/>
          <w:sz w:val="24"/>
          <w:szCs w:val="24"/>
        </w:rPr>
        <w:t> </w:t>
      </w:r>
      <w:r>
        <w:rPr>
          <w:i/>
          <w:iCs/>
          <w:sz w:val="24"/>
          <w:szCs w:val="24"/>
        </w:rPr>
        <w:t>“Makan,</w:t>
      </w:r>
      <w:r>
        <w:rPr>
          <w:i/>
          <w:iCs/>
          <w:spacing w:val="-9"/>
          <w:sz w:val="24"/>
          <w:szCs w:val="24"/>
        </w:rPr>
        <w:t> </w:t>
      </w:r>
      <w:r>
        <w:rPr>
          <w:i/>
          <w:iCs/>
          <w:sz w:val="24"/>
          <w:szCs w:val="24"/>
        </w:rPr>
        <w:t>minum,</w:t>
      </w:r>
      <w:r>
        <w:rPr>
          <w:i/>
          <w:iCs/>
          <w:spacing w:val="-9"/>
          <w:sz w:val="24"/>
          <w:szCs w:val="24"/>
        </w:rPr>
        <w:t> </w:t>
      </w:r>
      <w:r>
        <w:rPr>
          <w:i/>
          <w:iCs/>
          <w:sz w:val="24"/>
          <w:szCs w:val="24"/>
        </w:rPr>
        <w:t>dan berpakaianlah, serta bersedekahlah tanpa berlebihan (israf) dan tanpa kesombongan</w:t>
      </w:r>
      <w:r>
        <w:rPr>
          <w:i/>
          <w:iCs/>
          <w:spacing w:val="-3"/>
          <w:sz w:val="24"/>
          <w:szCs w:val="24"/>
        </w:rPr>
        <w:t> </w:t>
      </w:r>
      <w:r>
        <w:rPr>
          <w:i/>
          <w:iCs/>
          <w:sz w:val="24"/>
          <w:szCs w:val="24"/>
        </w:rPr>
        <w:t>(</w:t>
      </w:r>
      <w:r>
        <w:rPr>
          <w:i/>
          <w:iCs/>
          <w:spacing w:val="-3"/>
          <w:sz w:val="24"/>
          <w:szCs w:val="24"/>
        </w:rPr>
        <w:t> </w:t>
      </w:r>
      <w:r>
        <w:rPr>
          <w:i/>
          <w:iCs/>
          <w:sz w:val="24"/>
          <w:szCs w:val="24"/>
        </w:rPr>
        <w:t>makhilah).”</w:t>
      </w:r>
      <w:r>
        <w:rPr>
          <w:i/>
          <w:iCs/>
          <w:spacing w:val="-5"/>
          <w:sz w:val="24"/>
          <w:szCs w:val="24"/>
        </w:rPr>
        <w:t> </w:t>
      </w:r>
      <w:r>
        <w:rPr>
          <w:sz w:val="24"/>
          <w:szCs w:val="24"/>
        </w:rPr>
        <w:t>(HR.</w:t>
      </w:r>
      <w:r>
        <w:rPr>
          <w:spacing w:val="-12"/>
          <w:sz w:val="24"/>
          <w:szCs w:val="24"/>
        </w:rPr>
        <w:t> </w:t>
      </w:r>
      <w:r>
        <w:rPr>
          <w:sz w:val="24"/>
          <w:szCs w:val="24"/>
        </w:rPr>
        <w:t>Abu</w:t>
      </w:r>
      <w:r>
        <w:rPr>
          <w:spacing w:val="-1"/>
          <w:sz w:val="24"/>
          <w:szCs w:val="24"/>
        </w:rPr>
        <w:t> </w:t>
      </w:r>
      <w:r>
        <w:rPr>
          <w:sz w:val="24"/>
          <w:szCs w:val="24"/>
        </w:rPr>
        <w:t>Daud,</w:t>
      </w:r>
      <w:r>
        <w:rPr>
          <w:spacing w:val="-15"/>
          <w:sz w:val="24"/>
          <w:szCs w:val="24"/>
        </w:rPr>
        <w:t> </w:t>
      </w:r>
      <w:r>
        <w:rPr>
          <w:sz w:val="24"/>
          <w:szCs w:val="24"/>
        </w:rPr>
        <w:t>Ahmad,</w:t>
      </w:r>
      <w:r>
        <w:rPr>
          <w:spacing w:val="-3"/>
          <w:sz w:val="24"/>
          <w:szCs w:val="24"/>
        </w:rPr>
        <w:t> </w:t>
      </w:r>
      <w:r>
        <w:rPr>
          <w:sz w:val="24"/>
          <w:szCs w:val="24"/>
        </w:rPr>
        <w:t>dan</w:t>
      </w:r>
      <w:r>
        <w:rPr>
          <w:spacing w:val="-3"/>
          <w:sz w:val="24"/>
          <w:szCs w:val="24"/>
        </w:rPr>
        <w:t> </w:t>
      </w:r>
      <w:r>
        <w:rPr>
          <w:sz w:val="24"/>
          <w:szCs w:val="24"/>
        </w:rPr>
        <w:t>dikeluarkan</w:t>
      </w:r>
      <w:r>
        <w:rPr>
          <w:spacing w:val="-3"/>
          <w:sz w:val="24"/>
          <w:szCs w:val="24"/>
        </w:rPr>
        <w:t> </w:t>
      </w:r>
      <w:r>
        <w:rPr>
          <w:sz w:val="24"/>
          <w:szCs w:val="24"/>
        </w:rPr>
        <w:t>oleh Al-Bukhari secara</w:t>
      </w:r>
      <w:r>
        <w:rPr>
          <w:spacing w:val="-3"/>
          <w:sz w:val="24"/>
          <w:szCs w:val="24"/>
        </w:rPr>
        <w:t> </w:t>
      </w:r>
      <w:r>
        <w:rPr>
          <w:i/>
          <w:iCs/>
          <w:sz w:val="24"/>
          <w:szCs w:val="24"/>
        </w:rPr>
        <w:t>mu’allaq</w:t>
      </w:r>
      <w:r>
        <w:rPr>
          <w:sz w:val="24"/>
          <w:szCs w:val="24"/>
        </w:rPr>
        <w:t>). [HR.</w:t>
      </w:r>
      <w:r>
        <w:rPr>
          <w:spacing w:val="-6"/>
          <w:sz w:val="24"/>
          <w:szCs w:val="24"/>
        </w:rPr>
        <w:t> </w:t>
      </w:r>
      <w:r>
        <w:rPr>
          <w:sz w:val="24"/>
          <w:szCs w:val="24"/>
        </w:rPr>
        <w:t>Abu Daud</w:t>
      </w:r>
      <w:r>
        <w:rPr>
          <w:spacing w:val="-6"/>
          <w:sz w:val="24"/>
          <w:szCs w:val="24"/>
        </w:rPr>
        <w:t> </w:t>
      </w:r>
      <w:r>
        <w:rPr>
          <w:sz w:val="24"/>
          <w:szCs w:val="24"/>
        </w:rPr>
        <w:t>Ath-Thayalisi, 4:19-20;</w:t>
      </w:r>
      <w:r>
        <w:rPr>
          <w:spacing w:val="-5"/>
          <w:sz w:val="24"/>
          <w:szCs w:val="24"/>
        </w:rPr>
        <w:t> </w:t>
      </w:r>
      <w:r>
        <w:rPr>
          <w:sz w:val="24"/>
          <w:szCs w:val="24"/>
        </w:rPr>
        <w:t>An- Nasai, 5:79; Ibnu Majah, no. 3605;</w:t>
      </w:r>
      <w:r>
        <w:rPr>
          <w:spacing w:val="-8"/>
          <w:sz w:val="24"/>
          <w:szCs w:val="24"/>
        </w:rPr>
        <w:t> </w:t>
      </w:r>
      <w:r>
        <w:rPr>
          <w:sz w:val="24"/>
          <w:szCs w:val="24"/>
        </w:rPr>
        <w:t>Ahmad, 11:294,312. Syaikh ‘Abdullah Al-Fauzan mengatakan bahwa sanad hadits ini </w:t>
      </w:r>
      <w:r>
        <w:rPr>
          <w:i/>
          <w:iCs/>
          <w:sz w:val="24"/>
          <w:szCs w:val="24"/>
        </w:rPr>
        <w:t>hasan</w:t>
      </w:r>
      <w:r>
        <w:rPr>
          <w:sz w:val="24"/>
          <w:szCs w:val="24"/>
        </w:rPr>
        <w:t>].</w:t>
      </w:r>
      <w:r>
        <w:rPr>
          <w:i/>
          <w:iCs/>
          <w:sz w:val="24"/>
          <w:szCs w:val="24"/>
          <w:vertAlign w:val="superscript"/>
        </w:rPr>
        <w:t>9</w:t>
      </w:r>
      <w:r>
        <w:rPr>
          <w:i/>
          <w:iCs/>
          <w:sz w:val="24"/>
          <w:szCs w:val="24"/>
          <w:vertAlign w:val="superscript"/>
        </w:rPr>
        <w:t>9</w:t>
      </w:r>
    </w:p>
    <w:p>
      <w:pPr>
        <w:pStyle w:val="BodyText"/>
        <w:rPr>
          <w:i/>
        </w:rPr>
      </w:pPr>
    </w:p>
    <w:p>
      <w:pPr>
        <w:pStyle w:val="BodyText"/>
        <w:spacing w:line="477" w:lineRule="auto" w:before="1"/>
        <w:ind w:left="1288" w:right="709" w:firstLine="720"/>
        <w:jc w:val="both"/>
      </w:pPr>
      <w:r>
        <w:rPr/>
        <w:t>Berdasarkan penjelasan tersebut dapat ditarik beberapa kesimpulan yaitu sebagai berikut.</w:t>
      </w:r>
    </w:p>
    <w:p>
      <w:pPr>
        <w:pStyle w:val="ListParagraph"/>
        <w:numPr>
          <w:ilvl w:val="1"/>
          <w:numId w:val="7"/>
        </w:numPr>
        <w:tabs>
          <w:tab w:pos="2008" w:val="left" w:leader="none"/>
        </w:tabs>
        <w:spacing w:line="480" w:lineRule="auto" w:before="161" w:after="0"/>
        <w:ind w:left="2008" w:right="716" w:hanging="360"/>
        <w:jc w:val="both"/>
        <w:rPr>
          <w:sz w:val="24"/>
        </w:rPr>
      </w:pPr>
      <w:r>
        <w:rPr>
          <w:sz w:val="24"/>
        </w:rPr>
        <w:t>Pertama, hadis tersebut menyebutkan sedekah. Artinya sedekah yang dihukumi sunnah selain zakat yang telah ditentukan misalnya zakat mal dan zakat fitrah.</w:t>
      </w:r>
    </w:p>
    <w:p>
      <w:pPr>
        <w:pStyle w:val="ListParagraph"/>
        <w:numPr>
          <w:ilvl w:val="1"/>
          <w:numId w:val="7"/>
        </w:numPr>
        <w:tabs>
          <w:tab w:pos="2008" w:val="left" w:leader="none"/>
        </w:tabs>
        <w:spacing w:line="480" w:lineRule="auto" w:before="1" w:after="0"/>
        <w:ind w:left="2008" w:right="709" w:hanging="360"/>
        <w:jc w:val="both"/>
        <w:rPr>
          <w:sz w:val="24"/>
        </w:rPr>
      </w:pPr>
      <w:r>
        <w:rPr>
          <w:sz w:val="24"/>
        </w:rPr>
        <w:t>Kedua, israf dalam ayat tersebut menegaskan pada perbuatan yang membelanjakan harta dengan jumlah berlebihan</w:t>
      </w:r>
    </w:p>
    <w:p>
      <w:pPr>
        <w:pStyle w:val="ListParagraph"/>
        <w:numPr>
          <w:ilvl w:val="1"/>
          <w:numId w:val="7"/>
        </w:numPr>
        <w:tabs>
          <w:tab w:pos="2008" w:val="left" w:leader="none"/>
        </w:tabs>
        <w:spacing w:line="480" w:lineRule="auto" w:before="0" w:after="0"/>
        <w:ind w:left="2008" w:right="711" w:hanging="360"/>
        <w:jc w:val="both"/>
        <w:rPr>
          <w:sz w:val="24"/>
        </w:rPr>
      </w:pPr>
      <w:r>
        <w:rPr>
          <w:sz w:val="24"/>
        </w:rPr>
        <w:t>Ketiga, boros atau tabzir membelanjakan harta tidak tepat tujuan, fungsi, dan sasarannya. Karena harta tersebut digunakan dengan maksud untuk berbuat maksiat.</w:t>
      </w:r>
    </w:p>
    <w:p>
      <w:pPr>
        <w:pStyle w:val="BodyText"/>
        <w:spacing w:line="480" w:lineRule="auto" w:before="161"/>
        <w:ind w:left="1288" w:right="706" w:firstLine="720"/>
        <w:jc w:val="both"/>
      </w:pPr>
      <w:r>
        <w:rPr/>
        <w:t>Beberapa ulama berpendapat mengenai sikap boros (berlebihan) tersebut. Menurut Ibnu Abbas diperbolehkan mengonsumsi makanan dan minuman yang disukai. Namun, hindarilah dari sikap sombong dan boros. Ikrimah</w:t>
      </w:r>
      <w:r>
        <w:rPr>
          <w:spacing w:val="61"/>
        </w:rPr>
        <w:t> </w:t>
      </w:r>
      <w:r>
        <w:rPr/>
        <w:t>sependapat</w:t>
      </w:r>
      <w:r>
        <w:rPr>
          <w:spacing w:val="65"/>
        </w:rPr>
        <w:t> </w:t>
      </w:r>
      <w:r>
        <w:rPr/>
        <w:t>dengan</w:t>
      </w:r>
      <w:r>
        <w:rPr>
          <w:spacing w:val="64"/>
        </w:rPr>
        <w:t> </w:t>
      </w:r>
      <w:r>
        <w:rPr/>
        <w:t>Ibnu</w:t>
      </w:r>
      <w:r>
        <w:rPr>
          <w:spacing w:val="49"/>
        </w:rPr>
        <w:t> </w:t>
      </w:r>
      <w:r>
        <w:rPr/>
        <w:t>Abbas</w:t>
      </w:r>
      <w:r>
        <w:rPr>
          <w:spacing w:val="67"/>
        </w:rPr>
        <w:t> </w:t>
      </w:r>
      <w:r>
        <w:rPr/>
        <w:t>mengenai</w:t>
      </w:r>
      <w:r>
        <w:rPr>
          <w:spacing w:val="65"/>
        </w:rPr>
        <w:t> </w:t>
      </w:r>
      <w:r>
        <w:rPr/>
        <w:t>larangan</w:t>
      </w:r>
      <w:r>
        <w:rPr>
          <w:spacing w:val="64"/>
        </w:rPr>
        <w:t> </w:t>
      </w:r>
      <w:r>
        <w:rPr>
          <w:spacing w:val="-2"/>
        </w:rPr>
        <w:t>berlebihan</w:t>
      </w:r>
    </w:p>
    <w:p>
      <w:pPr>
        <w:pStyle w:val="BodyText"/>
        <w:spacing w:before="7"/>
        <w:rPr>
          <w:sz w:val="13"/>
        </w:rPr>
      </w:pPr>
      <w:r>
        <w:rPr>
          <w:sz w:val="13"/>
        </w:rPr>
        <mc:AlternateContent>
          <mc:Choice Requires="wps">
            <w:drawing>
              <wp:anchor distT="0" distB="0" distL="0" distR="0" allowOverlap="1" layoutInCell="1" locked="0" behindDoc="1" simplePos="0" relativeHeight="487621120">
                <wp:simplePos x="0" y="0"/>
                <wp:positionH relativeFrom="page">
                  <wp:posOffset>1440561</wp:posOffset>
                </wp:positionH>
                <wp:positionV relativeFrom="paragraph">
                  <wp:posOffset>114634</wp:posOffset>
                </wp:positionV>
                <wp:extent cx="1829435" cy="10160"/>
                <wp:effectExtent l="0" t="0" r="0" b="0"/>
                <wp:wrapTopAndBottom/>
                <wp:docPr id="135" name="Graphic 135"/>
                <wp:cNvGraphicFramePr>
                  <a:graphicFrameLocks/>
                </wp:cNvGraphicFramePr>
                <a:graphic>
                  <a:graphicData uri="http://schemas.microsoft.com/office/word/2010/wordprocessingShape">
                    <wps:wsp>
                      <wps:cNvPr id="135" name="Graphic 135"/>
                      <wps:cNvSpPr/>
                      <wps:spPr>
                        <a:xfrm>
                          <a:off x="0" y="0"/>
                          <a:ext cx="1829435" cy="10160"/>
                        </a:xfrm>
                        <a:custGeom>
                          <a:avLst/>
                          <a:gdLst/>
                          <a:ahLst/>
                          <a:cxnLst/>
                          <a:rect l="l" t="t" r="r" b="b"/>
                          <a:pathLst>
                            <a:path w="1829435" h="10160">
                              <a:moveTo>
                                <a:pt x="1829435" y="0"/>
                              </a:moveTo>
                              <a:lnTo>
                                <a:pt x="0" y="0"/>
                              </a:lnTo>
                              <a:lnTo>
                                <a:pt x="0" y="10159"/>
                              </a:lnTo>
                              <a:lnTo>
                                <a:pt x="1829435" y="10159"/>
                              </a:lnTo>
                              <a:lnTo>
                                <a:pt x="182943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13.43pt;margin-top:9.026377pt;width:144.050pt;height:.79999pt;mso-position-horizontal-relative:page;mso-position-vertical-relative:paragraph;z-index:-15695360;mso-wrap-distance-left:0;mso-wrap-distance-right:0" id="docshape94" filled="true" fillcolor="#000000" stroked="false">
                <v:fill type="solid"/>
                <w10:wrap type="topAndBottom"/>
              </v:rect>
            </w:pict>
          </mc:Fallback>
        </mc:AlternateContent>
      </w:r>
    </w:p>
    <w:p>
      <w:pPr>
        <w:spacing w:line="237" w:lineRule="auto" w:before="104"/>
        <w:ind w:left="568" w:right="933" w:firstLine="720"/>
        <w:jc w:val="both"/>
        <w:rPr>
          <w:sz w:val="20"/>
        </w:rPr>
      </w:pPr>
      <w:r>
        <w:rPr>
          <w:rFonts w:ascii="Calibri"/>
          <w:sz w:val="20"/>
          <w:vertAlign w:val="superscript"/>
        </w:rPr>
        <w:t>99</w:t>
      </w:r>
      <w:r>
        <w:rPr>
          <w:rFonts w:ascii="Calibri"/>
          <w:spacing w:val="-11"/>
          <w:sz w:val="20"/>
          <w:vertAlign w:val="baseline"/>
        </w:rPr>
        <w:t> </w:t>
      </w:r>
      <w:r>
        <w:rPr>
          <w:sz w:val="20"/>
          <w:vertAlign w:val="baseline"/>
        </w:rPr>
        <w:t>Isham</w:t>
      </w:r>
      <w:r>
        <w:rPr>
          <w:spacing w:val="-13"/>
          <w:sz w:val="20"/>
          <w:vertAlign w:val="baseline"/>
        </w:rPr>
        <w:t> </w:t>
      </w:r>
      <w:r>
        <w:rPr>
          <w:sz w:val="20"/>
          <w:vertAlign w:val="baseline"/>
        </w:rPr>
        <w:t>Musa</w:t>
      </w:r>
      <w:r>
        <w:rPr>
          <w:spacing w:val="-8"/>
          <w:sz w:val="20"/>
          <w:vertAlign w:val="baseline"/>
        </w:rPr>
        <w:t> </w:t>
      </w:r>
      <w:r>
        <w:rPr>
          <w:sz w:val="20"/>
          <w:vertAlign w:val="baseline"/>
        </w:rPr>
        <w:t>Hadi,</w:t>
      </w:r>
      <w:r>
        <w:rPr>
          <w:spacing w:val="-5"/>
          <w:sz w:val="20"/>
          <w:vertAlign w:val="baseline"/>
        </w:rPr>
        <w:t> </w:t>
      </w:r>
      <w:r>
        <w:rPr>
          <w:i/>
          <w:sz w:val="20"/>
          <w:vertAlign w:val="baseline"/>
        </w:rPr>
        <w:t>Bulughul</w:t>
      </w:r>
      <w:r>
        <w:rPr>
          <w:i/>
          <w:spacing w:val="-7"/>
          <w:sz w:val="20"/>
          <w:vertAlign w:val="baseline"/>
        </w:rPr>
        <w:t> </w:t>
      </w:r>
      <w:r>
        <w:rPr>
          <w:i/>
          <w:sz w:val="20"/>
          <w:vertAlign w:val="baseline"/>
        </w:rPr>
        <w:t>Maram</w:t>
      </w:r>
      <w:r>
        <w:rPr>
          <w:i/>
          <w:spacing w:val="-8"/>
          <w:sz w:val="20"/>
          <w:vertAlign w:val="baseline"/>
        </w:rPr>
        <w:t> </w:t>
      </w:r>
      <w:r>
        <w:rPr>
          <w:i/>
          <w:sz w:val="20"/>
          <w:vertAlign w:val="baseline"/>
        </w:rPr>
        <w:t>Terjemah</w:t>
      </w:r>
      <w:r>
        <w:rPr>
          <w:i/>
          <w:spacing w:val="-8"/>
          <w:sz w:val="20"/>
          <w:vertAlign w:val="baseline"/>
        </w:rPr>
        <w:t> </w:t>
      </w:r>
      <w:r>
        <w:rPr>
          <w:i/>
          <w:sz w:val="20"/>
          <w:vertAlign w:val="baseline"/>
        </w:rPr>
        <w:t>Bahasa</w:t>
      </w:r>
      <w:r>
        <w:rPr>
          <w:i/>
          <w:spacing w:val="-8"/>
          <w:sz w:val="20"/>
          <w:vertAlign w:val="baseline"/>
        </w:rPr>
        <w:t> </w:t>
      </w:r>
      <w:r>
        <w:rPr>
          <w:i/>
          <w:sz w:val="20"/>
          <w:vertAlign w:val="baseline"/>
        </w:rPr>
        <w:t>Indonesia</w:t>
      </w:r>
      <w:r>
        <w:rPr>
          <w:i/>
          <w:spacing w:val="-5"/>
          <w:sz w:val="20"/>
          <w:vertAlign w:val="baseline"/>
        </w:rPr>
        <w:t> </w:t>
      </w:r>
      <w:r>
        <w:rPr>
          <w:sz w:val="20"/>
          <w:vertAlign w:val="baseline"/>
        </w:rPr>
        <w:t>(Amman:</w:t>
      </w:r>
      <w:r>
        <w:rPr>
          <w:spacing w:val="-13"/>
          <w:sz w:val="20"/>
          <w:vertAlign w:val="baseline"/>
        </w:rPr>
        <w:t> </w:t>
      </w:r>
      <w:r>
        <w:rPr>
          <w:sz w:val="20"/>
          <w:vertAlign w:val="baseline"/>
        </w:rPr>
        <w:t>Yordania, n.d.), https://dn790002.ca.archive.org/0/items/BulughulMaramTerjIndonesia/Bulughul</w:t>
      </w:r>
      <w:r>
        <w:rPr>
          <w:spacing w:val="-8"/>
          <w:sz w:val="20"/>
          <w:vertAlign w:val="baseline"/>
        </w:rPr>
        <w:t> </w:t>
      </w:r>
      <w:r>
        <w:rPr>
          <w:sz w:val="20"/>
          <w:vertAlign w:val="baseline"/>
        </w:rPr>
        <w:t>Maram - Terj</w:t>
      </w:r>
      <w:r>
        <w:rPr>
          <w:spacing w:val="-3"/>
          <w:sz w:val="20"/>
          <w:vertAlign w:val="baseline"/>
        </w:rPr>
        <w:t> </w:t>
      </w:r>
      <w:r>
        <w:rPr>
          <w:sz w:val="20"/>
          <w:vertAlign w:val="baseline"/>
        </w:rPr>
        <w:t>Indonesia.pdf.</w:t>
      </w:r>
    </w:p>
    <w:p>
      <w:pPr>
        <w:spacing w:after="0" w:line="237" w:lineRule="auto"/>
        <w:jc w:val="both"/>
        <w:rPr>
          <w:sz w:val="20"/>
        </w:rPr>
        <w:sectPr>
          <w:pgSz w:w="11910" w:h="16840"/>
          <w:pgMar w:header="718" w:footer="0" w:top="1920" w:bottom="280" w:left="1700" w:right="992"/>
        </w:sectPr>
      </w:pPr>
    </w:p>
    <w:p>
      <w:pPr>
        <w:pStyle w:val="BodyText"/>
        <w:spacing w:before="56"/>
      </w:pPr>
    </w:p>
    <w:p>
      <w:pPr>
        <w:pStyle w:val="BodyText"/>
        <w:spacing w:line="480" w:lineRule="auto"/>
        <w:ind w:left="1288" w:right="709"/>
        <w:jc w:val="both"/>
      </w:pPr>
      <w:r>
        <w:rPr/>
        <w:t>dalam segala hal dan menghindari perbuatan sombong dan boros. Hal tersebut dikuatkan dengan pendapat dari Ibnu Munabbih boros adalah membeli makanan, minuman, dan pakaian di luar kemampuan finansial.</w:t>
      </w:r>
    </w:p>
    <w:p>
      <w:pPr>
        <w:pStyle w:val="BodyText"/>
        <w:spacing w:line="480" w:lineRule="auto" w:before="161"/>
        <w:ind w:left="1288" w:right="710" w:firstLine="720"/>
        <w:jc w:val="both"/>
      </w:pPr>
      <w:r>
        <w:rPr/>
        <w:t>Buya Hamka menjelaskan dalam tafsirnya bahwa boros berkaitan dengan kisah tentara Thalut yang diberikan kesempatan meminum satu teguk sebelum mereka melakukan penyebrangan ke Palestina. Bagi yang tidak taat maka berdampak pada tubuh menjadi lemas sampai tidak kuat </w:t>
      </w:r>
      <w:r>
        <w:rPr>
          <w:spacing w:val="-2"/>
        </w:rPr>
        <w:t>menyebrang.</w:t>
      </w:r>
    </w:p>
    <w:p>
      <w:pPr>
        <w:pStyle w:val="BodyText"/>
        <w:spacing w:line="480" w:lineRule="auto" w:before="160"/>
        <w:ind w:left="1288" w:right="703" w:firstLine="720"/>
        <w:jc w:val="both"/>
      </w:pPr>
      <w:r>
        <w:rPr/>
        <w:t>Buya</w:t>
      </w:r>
      <w:r>
        <w:rPr>
          <w:spacing w:val="-15"/>
        </w:rPr>
        <w:t> </w:t>
      </w:r>
      <w:r>
        <w:rPr/>
        <w:t>Hamka</w:t>
      </w:r>
      <w:r>
        <w:rPr>
          <w:spacing w:val="-15"/>
        </w:rPr>
        <w:t> </w:t>
      </w:r>
      <w:r>
        <w:rPr/>
        <w:t>menambahkan</w:t>
      </w:r>
      <w:r>
        <w:rPr>
          <w:spacing w:val="-15"/>
        </w:rPr>
        <w:t> </w:t>
      </w:r>
      <w:r>
        <w:rPr/>
        <w:t>kisahnya</w:t>
      </w:r>
      <w:r>
        <w:rPr>
          <w:spacing w:val="-15"/>
        </w:rPr>
        <w:t> </w:t>
      </w:r>
      <w:r>
        <w:rPr/>
        <w:t>ketika</w:t>
      </w:r>
      <w:r>
        <w:rPr>
          <w:spacing w:val="-15"/>
        </w:rPr>
        <w:t> </w:t>
      </w:r>
      <w:r>
        <w:rPr/>
        <w:t>berkunjung</w:t>
      </w:r>
      <w:r>
        <w:rPr>
          <w:spacing w:val="-15"/>
        </w:rPr>
        <w:t> </w:t>
      </w:r>
      <w:r>
        <w:rPr/>
        <w:t>ke</w:t>
      </w:r>
      <w:r>
        <w:rPr>
          <w:spacing w:val="-15"/>
        </w:rPr>
        <w:t> </w:t>
      </w:r>
      <w:r>
        <w:rPr/>
        <w:t>London, Inggris pada saat menjelang Hari Natal. Di London, bermunculan model- model pakaian yang membuka aurat perempuan. Model pakaian tersebut adalah buatan orang Yahudi yang telah dikenal dan dipasarkan di seluruh </w:t>
      </w:r>
      <w:r>
        <w:rPr>
          <w:spacing w:val="-2"/>
        </w:rPr>
        <w:t>dunia.</w:t>
      </w:r>
      <w:r>
        <w:rPr>
          <w:spacing w:val="-9"/>
        </w:rPr>
        <w:t> </w:t>
      </w:r>
      <w:r>
        <w:rPr>
          <w:spacing w:val="-2"/>
        </w:rPr>
        <w:t>Hal</w:t>
      </w:r>
      <w:r>
        <w:rPr>
          <w:spacing w:val="-3"/>
        </w:rPr>
        <w:t> </w:t>
      </w:r>
      <w:r>
        <w:rPr>
          <w:spacing w:val="-2"/>
        </w:rPr>
        <w:t>tersebut</w:t>
      </w:r>
      <w:r>
        <w:rPr>
          <w:spacing w:val="-9"/>
        </w:rPr>
        <w:t> </w:t>
      </w:r>
      <w:r>
        <w:rPr>
          <w:spacing w:val="-2"/>
        </w:rPr>
        <w:t>membuat</w:t>
      </w:r>
      <w:r>
        <w:rPr>
          <w:spacing w:val="-8"/>
        </w:rPr>
        <w:t> </w:t>
      </w:r>
      <w:r>
        <w:rPr>
          <w:spacing w:val="-2"/>
        </w:rPr>
        <w:t>orang</w:t>
      </w:r>
      <w:r>
        <w:rPr>
          <w:spacing w:val="-13"/>
        </w:rPr>
        <w:t> </w:t>
      </w:r>
      <w:r>
        <w:rPr>
          <w:spacing w:val="-2"/>
        </w:rPr>
        <w:t>Yahudi</w:t>
      </w:r>
      <w:r>
        <w:rPr>
          <w:spacing w:val="-9"/>
        </w:rPr>
        <w:t> </w:t>
      </w:r>
      <w:r>
        <w:rPr>
          <w:spacing w:val="-2"/>
        </w:rPr>
        <w:t>menguasai</w:t>
      </w:r>
      <w:r>
        <w:rPr>
          <w:spacing w:val="-3"/>
        </w:rPr>
        <w:t> </w:t>
      </w:r>
      <w:r>
        <w:rPr>
          <w:spacing w:val="-2"/>
        </w:rPr>
        <w:t>pola</w:t>
      </w:r>
      <w:r>
        <w:rPr>
          <w:spacing w:val="-3"/>
        </w:rPr>
        <w:t> </w:t>
      </w:r>
      <w:r>
        <w:rPr>
          <w:spacing w:val="-2"/>
        </w:rPr>
        <w:t>pikir</w:t>
      </w:r>
      <w:r>
        <w:rPr>
          <w:spacing w:val="-4"/>
        </w:rPr>
        <w:t> </w:t>
      </w:r>
      <w:r>
        <w:rPr>
          <w:spacing w:val="-2"/>
        </w:rPr>
        <w:t>masyarakat </w:t>
      </w:r>
      <w:r>
        <w:rPr/>
        <w:t>sehingga mudah terpengaruh mulai dari mengikuti standar gaya hidup mewah. (halaman 2349-2354)</w:t>
      </w:r>
    </w:p>
    <w:p>
      <w:pPr>
        <w:pStyle w:val="Heading2"/>
        <w:numPr>
          <w:ilvl w:val="0"/>
          <w:numId w:val="7"/>
        </w:numPr>
        <w:tabs>
          <w:tab w:pos="1286" w:val="left" w:leader="none"/>
        </w:tabs>
        <w:spacing w:line="240" w:lineRule="auto" w:before="162" w:after="0"/>
        <w:ind w:left="1286" w:right="0" w:hanging="358"/>
        <w:jc w:val="both"/>
      </w:pPr>
      <w:r>
        <w:rPr/>
        <w:t>Penafsiran</w:t>
      </w:r>
      <w:r>
        <w:rPr>
          <w:spacing w:val="-14"/>
        </w:rPr>
        <w:t> </w:t>
      </w:r>
      <w:r>
        <w:rPr/>
        <w:t>Surah</w:t>
      </w:r>
      <w:r>
        <w:rPr>
          <w:spacing w:val="-15"/>
        </w:rPr>
        <w:t> </w:t>
      </w:r>
      <w:r>
        <w:rPr/>
        <w:t>Al-A’raf</w:t>
      </w:r>
      <w:r>
        <w:rPr>
          <w:spacing w:val="-4"/>
        </w:rPr>
        <w:t> </w:t>
      </w:r>
      <w:r>
        <w:rPr/>
        <w:t>ayat</w:t>
      </w:r>
      <w:r>
        <w:rPr>
          <w:spacing w:val="-5"/>
        </w:rPr>
        <w:t> </w:t>
      </w:r>
      <w:r>
        <w:rPr/>
        <w:t>31</w:t>
      </w:r>
      <w:r>
        <w:rPr>
          <w:spacing w:val="-5"/>
        </w:rPr>
        <w:t> </w:t>
      </w:r>
      <w:r>
        <w:rPr/>
        <w:t>Dalam</w:t>
      </w:r>
      <w:r>
        <w:rPr>
          <w:spacing w:val="-12"/>
        </w:rPr>
        <w:t> </w:t>
      </w:r>
      <w:r>
        <w:rPr/>
        <w:t>Tafsir</w:t>
      </w:r>
      <w:r>
        <w:rPr>
          <w:spacing w:val="-15"/>
        </w:rPr>
        <w:t> </w:t>
      </w:r>
      <w:r>
        <w:rPr/>
        <w:t>Al-</w:t>
      </w:r>
      <w:r>
        <w:rPr>
          <w:spacing w:val="-2"/>
        </w:rPr>
        <w:t>Misbah</w:t>
      </w:r>
    </w:p>
    <w:p>
      <w:pPr>
        <w:pStyle w:val="BodyText"/>
        <w:spacing w:before="196"/>
        <w:rPr>
          <w:b/>
        </w:rPr>
      </w:pPr>
    </w:p>
    <w:p>
      <w:pPr>
        <w:pStyle w:val="BodyText"/>
        <w:spacing w:line="480" w:lineRule="auto"/>
        <w:ind w:left="1288" w:right="704" w:firstLine="720"/>
        <w:jc w:val="both"/>
      </w:pPr>
      <w:r>
        <w:rPr/>
        <w:t>Tafsir Al-Misbah menerangkan asbabun nuzul dari ayat tersebut. Dikisahkan</w:t>
      </w:r>
      <w:r>
        <w:rPr>
          <w:spacing w:val="-15"/>
        </w:rPr>
        <w:t> </w:t>
      </w:r>
      <w:r>
        <w:rPr/>
        <w:t>bahwa</w:t>
      </w:r>
      <w:r>
        <w:rPr>
          <w:spacing w:val="-15"/>
        </w:rPr>
        <w:t> </w:t>
      </w:r>
      <w:r>
        <w:rPr/>
        <w:t>sahabat</w:t>
      </w:r>
      <w:r>
        <w:rPr>
          <w:spacing w:val="-15"/>
        </w:rPr>
        <w:t> </w:t>
      </w:r>
      <w:r>
        <w:rPr/>
        <w:t>Nabi</w:t>
      </w:r>
      <w:r>
        <w:rPr>
          <w:spacing w:val="-15"/>
        </w:rPr>
        <w:t> </w:t>
      </w:r>
      <w:r>
        <w:rPr/>
        <w:t>mengikuti</w:t>
      </w:r>
      <w:r>
        <w:rPr>
          <w:spacing w:val="-15"/>
        </w:rPr>
        <w:t> </w:t>
      </w:r>
      <w:r>
        <w:rPr/>
        <w:t>kaum</w:t>
      </w:r>
      <w:r>
        <w:rPr>
          <w:spacing w:val="-15"/>
        </w:rPr>
        <w:t> </w:t>
      </w:r>
      <w:r>
        <w:rPr/>
        <w:t>al-Hummas</w:t>
      </w:r>
      <w:r>
        <w:rPr>
          <w:spacing w:val="-15"/>
        </w:rPr>
        <w:t> </w:t>
      </w:r>
      <w:r>
        <w:rPr/>
        <w:t>(suku</w:t>
      </w:r>
      <w:r>
        <w:rPr>
          <w:spacing w:val="-15"/>
        </w:rPr>
        <w:t> </w:t>
      </w:r>
      <w:r>
        <w:rPr/>
        <w:t>Quraisy yang rutin dalam beribadah). Mereka memakai pakaian baru setiap melaksanakan thawaf karena dianggap telah suci dari dosa. Selain itu mereka juga memilih makanan khusus dan terbaik ketika melaksanakan ibadah haji.</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5" w:firstLine="720"/>
        <w:jc w:val="both"/>
      </w:pPr>
      <w:r>
        <w:rPr/>
        <w:t>Menurut Quraish Shihab dalam kitab tafsir Al-Misbah dijelaskan bahwa terdapat dua pesan yang terkandung dalam ayat tersebut. Pertama, terdapat perintah untuk berpakaian yang rapi dan sopan di manapun kita berada khususnya saat beribadah di masjid. Terdapat larangan membuka aurat karena berdampak pada keburukan.</w:t>
      </w:r>
    </w:p>
    <w:p>
      <w:pPr>
        <w:pStyle w:val="BodyText"/>
        <w:spacing w:line="480" w:lineRule="auto" w:before="1"/>
        <w:ind w:left="1288" w:right="706" w:firstLine="720"/>
        <w:jc w:val="both"/>
      </w:pPr>
      <w:r>
        <w:rPr/>
        <w:t>Kedua,</w:t>
      </w:r>
      <w:r>
        <w:rPr>
          <w:spacing w:val="-15"/>
        </w:rPr>
        <w:t> </w:t>
      </w:r>
      <w:r>
        <w:rPr/>
        <w:t>dianjurkan</w:t>
      </w:r>
      <w:r>
        <w:rPr>
          <w:spacing w:val="-15"/>
        </w:rPr>
        <w:t> </w:t>
      </w:r>
      <w:r>
        <w:rPr/>
        <w:t>untuk</w:t>
      </w:r>
      <w:r>
        <w:rPr>
          <w:spacing w:val="-15"/>
        </w:rPr>
        <w:t> </w:t>
      </w:r>
      <w:r>
        <w:rPr/>
        <w:t>mengonsumsi</w:t>
      </w:r>
      <w:r>
        <w:rPr>
          <w:spacing w:val="-15"/>
        </w:rPr>
        <w:t> </w:t>
      </w:r>
      <w:r>
        <w:rPr/>
        <w:t>makanan</w:t>
      </w:r>
      <w:r>
        <w:rPr>
          <w:spacing w:val="-15"/>
        </w:rPr>
        <w:t> </w:t>
      </w:r>
      <w:r>
        <w:rPr/>
        <w:t>dan</w:t>
      </w:r>
      <w:r>
        <w:rPr>
          <w:spacing w:val="-15"/>
        </w:rPr>
        <w:t> </w:t>
      </w:r>
      <w:r>
        <w:rPr/>
        <w:t>minuman</w:t>
      </w:r>
      <w:r>
        <w:rPr>
          <w:spacing w:val="-15"/>
        </w:rPr>
        <w:t> </w:t>
      </w:r>
      <w:r>
        <w:rPr/>
        <w:t>yang halal</w:t>
      </w:r>
      <w:r>
        <w:rPr>
          <w:spacing w:val="-10"/>
        </w:rPr>
        <w:t> </w:t>
      </w:r>
      <w:r>
        <w:rPr/>
        <w:t>dan</w:t>
      </w:r>
      <w:r>
        <w:rPr>
          <w:spacing w:val="-11"/>
        </w:rPr>
        <w:t> </w:t>
      </w:r>
      <w:r>
        <w:rPr/>
        <w:t>baik</w:t>
      </w:r>
      <w:r>
        <w:rPr>
          <w:spacing w:val="-11"/>
        </w:rPr>
        <w:t> </w:t>
      </w:r>
      <w:r>
        <w:rPr/>
        <w:t>serta</w:t>
      </w:r>
      <w:r>
        <w:rPr>
          <w:spacing w:val="-10"/>
        </w:rPr>
        <w:t> </w:t>
      </w:r>
      <w:r>
        <w:rPr/>
        <w:t>bergizi</w:t>
      </w:r>
      <w:r>
        <w:rPr>
          <w:spacing w:val="-10"/>
        </w:rPr>
        <w:t> </w:t>
      </w:r>
      <w:r>
        <w:rPr/>
        <w:t>agar</w:t>
      </w:r>
      <w:r>
        <w:rPr>
          <w:spacing w:val="-11"/>
        </w:rPr>
        <w:t> </w:t>
      </w:r>
      <w:r>
        <w:rPr/>
        <w:t>dapat</w:t>
      </w:r>
      <w:r>
        <w:rPr>
          <w:spacing w:val="-10"/>
        </w:rPr>
        <w:t> </w:t>
      </w:r>
      <w:r>
        <w:rPr/>
        <w:t>menjaga</w:t>
      </w:r>
      <w:r>
        <w:rPr>
          <w:spacing w:val="-10"/>
        </w:rPr>
        <w:t> </w:t>
      </w:r>
      <w:r>
        <w:rPr/>
        <w:t>kesehatan.</w:t>
      </w:r>
      <w:r>
        <w:rPr>
          <w:spacing w:val="-11"/>
        </w:rPr>
        <w:t> </w:t>
      </w:r>
      <w:r>
        <w:rPr/>
        <w:t>Redaksi</w:t>
      </w:r>
      <w:r>
        <w:rPr>
          <w:spacing w:val="-10"/>
        </w:rPr>
        <w:t> </w:t>
      </w:r>
      <w:r>
        <w:rPr/>
        <w:t>ayat</w:t>
      </w:r>
      <w:r>
        <w:rPr>
          <w:spacing w:val="-7"/>
        </w:rPr>
        <w:t> </w:t>
      </w:r>
      <w:r>
        <w:rPr>
          <w:i/>
        </w:rPr>
        <w:t>dan janganlah berlebih-lebihan </w:t>
      </w:r>
      <w:r>
        <w:rPr/>
        <w:t>beliau menjelaskan larangan berlebihan dalam segala aspek misalnya dalam beribadah dan membelanjakan harta. Karena Allah</w:t>
      </w:r>
      <w:r>
        <w:rPr>
          <w:spacing w:val="-6"/>
        </w:rPr>
        <w:t> </w:t>
      </w:r>
      <w:r>
        <w:rPr/>
        <w:t>tidak</w:t>
      </w:r>
      <w:r>
        <w:rPr>
          <w:spacing w:val="-6"/>
        </w:rPr>
        <w:t> </w:t>
      </w:r>
      <w:r>
        <w:rPr/>
        <w:t>akan</w:t>
      </w:r>
      <w:r>
        <w:rPr>
          <w:spacing w:val="-6"/>
        </w:rPr>
        <w:t> </w:t>
      </w:r>
      <w:r>
        <w:rPr/>
        <w:t>melimpahkan</w:t>
      </w:r>
      <w:r>
        <w:rPr>
          <w:spacing w:val="-6"/>
        </w:rPr>
        <w:t> </w:t>
      </w:r>
      <w:r>
        <w:rPr/>
        <w:t>rahmat</w:t>
      </w:r>
      <w:r>
        <w:rPr>
          <w:spacing w:val="-5"/>
        </w:rPr>
        <w:t> </w:t>
      </w:r>
      <w:r>
        <w:rPr/>
        <w:t>dan</w:t>
      </w:r>
      <w:r>
        <w:rPr>
          <w:spacing w:val="-10"/>
        </w:rPr>
        <w:t> </w:t>
      </w:r>
      <w:r>
        <w:rPr/>
        <w:t>pahala</w:t>
      </w:r>
      <w:r>
        <w:rPr>
          <w:spacing w:val="-4"/>
        </w:rPr>
        <w:t> </w:t>
      </w:r>
      <w:r>
        <w:rPr/>
        <w:t>kepada</w:t>
      </w:r>
      <w:r>
        <w:rPr>
          <w:spacing w:val="-4"/>
        </w:rPr>
        <w:t> </w:t>
      </w:r>
      <w:r>
        <w:rPr/>
        <w:t>orang</w:t>
      </w:r>
      <w:r>
        <w:rPr>
          <w:spacing w:val="-6"/>
        </w:rPr>
        <w:t> </w:t>
      </w:r>
      <w:r>
        <w:rPr/>
        <w:t>yang</w:t>
      </w:r>
      <w:r>
        <w:rPr>
          <w:spacing w:val="-10"/>
        </w:rPr>
        <w:t> </w:t>
      </w:r>
      <w:r>
        <w:rPr/>
        <w:t>boros atau berlebihan dalam segala hal.</w:t>
      </w:r>
    </w:p>
    <w:p>
      <w:pPr>
        <w:pStyle w:val="BodyText"/>
        <w:spacing w:before="1"/>
        <w:ind w:left="2008"/>
        <w:jc w:val="both"/>
      </w:pPr>
      <w:r>
        <w:rPr/>
        <w:t>Sebagaimana</w:t>
      </w:r>
      <w:r>
        <w:rPr>
          <w:spacing w:val="-2"/>
        </w:rPr>
        <w:t> </w:t>
      </w:r>
      <w:r>
        <w:rPr/>
        <w:t>pesan</w:t>
      </w:r>
      <w:r>
        <w:rPr>
          <w:spacing w:val="-2"/>
        </w:rPr>
        <w:t> </w:t>
      </w:r>
      <w:r>
        <w:rPr/>
        <w:t>Nabi</w:t>
      </w:r>
      <w:r>
        <w:rPr>
          <w:spacing w:val="-1"/>
        </w:rPr>
        <w:t> </w:t>
      </w:r>
      <w:r>
        <w:rPr/>
        <w:t>Muhammad</w:t>
      </w:r>
      <w:r>
        <w:rPr>
          <w:spacing w:val="-2"/>
        </w:rPr>
        <w:t> </w:t>
      </w:r>
      <w:r>
        <w:rPr/>
        <w:t>dalam</w:t>
      </w:r>
      <w:r>
        <w:rPr>
          <w:spacing w:val="-1"/>
        </w:rPr>
        <w:t> </w:t>
      </w:r>
      <w:r>
        <w:rPr/>
        <w:t>hadis</w:t>
      </w:r>
      <w:r>
        <w:rPr>
          <w:spacing w:val="-3"/>
        </w:rPr>
        <w:t> </w:t>
      </w:r>
      <w:r>
        <w:rPr>
          <w:spacing w:val="-2"/>
        </w:rPr>
        <w:t>berikut,</w:t>
      </w:r>
    </w:p>
    <w:p>
      <w:pPr>
        <w:pStyle w:val="BodyText"/>
        <w:spacing w:before="9"/>
        <w:rPr>
          <w:sz w:val="19"/>
        </w:rPr>
      </w:pPr>
      <w:r>
        <w:rPr>
          <w:sz w:val="19"/>
        </w:rPr>
        <mc:AlternateContent>
          <mc:Choice Requires="wps">
            <w:drawing>
              <wp:anchor distT="0" distB="0" distL="0" distR="0" allowOverlap="1" layoutInCell="1" locked="0" behindDoc="1" simplePos="0" relativeHeight="487622144">
                <wp:simplePos x="0" y="0"/>
                <wp:positionH relativeFrom="page">
                  <wp:posOffset>1880235</wp:posOffset>
                </wp:positionH>
                <wp:positionV relativeFrom="paragraph">
                  <wp:posOffset>159742</wp:posOffset>
                </wp:positionV>
                <wp:extent cx="4671695" cy="1383030"/>
                <wp:effectExtent l="0" t="0" r="0" b="0"/>
                <wp:wrapTopAndBottom/>
                <wp:docPr id="136" name="Group 136"/>
                <wp:cNvGraphicFramePr>
                  <a:graphicFrameLocks/>
                </wp:cNvGraphicFramePr>
                <a:graphic>
                  <a:graphicData uri="http://schemas.microsoft.com/office/word/2010/wordprocessingGroup">
                    <wpg:wgp>
                      <wpg:cNvPr id="136" name="Group 136"/>
                      <wpg:cNvGrpSpPr/>
                      <wpg:grpSpPr>
                        <a:xfrm>
                          <a:off x="0" y="0"/>
                          <a:ext cx="4671695" cy="1383030"/>
                          <a:chExt cx="4671695" cy="1383030"/>
                        </a:xfrm>
                      </wpg:grpSpPr>
                      <pic:pic>
                        <pic:nvPicPr>
                          <pic:cNvPr id="137" name="Image 137"/>
                          <pic:cNvPicPr/>
                        </pic:nvPicPr>
                        <pic:blipFill>
                          <a:blip r:embed="rId74" cstate="print"/>
                          <a:stretch>
                            <a:fillRect/>
                          </a:stretch>
                        </pic:blipFill>
                        <pic:spPr>
                          <a:xfrm>
                            <a:off x="73660" y="0"/>
                            <a:ext cx="4594479" cy="492760"/>
                          </a:xfrm>
                          <a:prstGeom prst="rect">
                            <a:avLst/>
                          </a:prstGeom>
                        </pic:spPr>
                      </pic:pic>
                      <wps:wsp>
                        <wps:cNvPr id="138" name="Graphic 138"/>
                        <wps:cNvSpPr/>
                        <wps:spPr>
                          <a:xfrm>
                            <a:off x="0" y="356234"/>
                            <a:ext cx="4618990" cy="342900"/>
                          </a:xfrm>
                          <a:custGeom>
                            <a:avLst/>
                            <a:gdLst/>
                            <a:ahLst/>
                            <a:cxnLst/>
                            <a:rect l="l" t="t" r="r" b="b"/>
                            <a:pathLst>
                              <a:path w="4618990" h="342900">
                                <a:moveTo>
                                  <a:pt x="4618990" y="0"/>
                                </a:moveTo>
                                <a:lnTo>
                                  <a:pt x="0" y="0"/>
                                </a:lnTo>
                                <a:lnTo>
                                  <a:pt x="0" y="342900"/>
                                </a:lnTo>
                                <a:lnTo>
                                  <a:pt x="4618990" y="342900"/>
                                </a:lnTo>
                                <a:lnTo>
                                  <a:pt x="4618990" y="0"/>
                                </a:lnTo>
                                <a:close/>
                              </a:path>
                            </a:pathLst>
                          </a:custGeom>
                          <a:solidFill>
                            <a:srgbClr val="FFFFFF"/>
                          </a:solidFill>
                        </wps:spPr>
                        <wps:bodyPr wrap="square" lIns="0" tIns="0" rIns="0" bIns="0" rtlCol="0">
                          <a:prstTxWarp prst="textNoShape">
                            <a:avLst/>
                          </a:prstTxWarp>
                          <a:noAutofit/>
                        </wps:bodyPr>
                      </wps:wsp>
                      <pic:pic>
                        <pic:nvPicPr>
                          <pic:cNvPr id="139" name="Image 139"/>
                          <pic:cNvPicPr/>
                        </pic:nvPicPr>
                        <pic:blipFill>
                          <a:blip r:embed="rId75" cstate="print"/>
                          <a:stretch>
                            <a:fillRect/>
                          </a:stretch>
                        </pic:blipFill>
                        <pic:spPr>
                          <a:xfrm>
                            <a:off x="3971290" y="358775"/>
                            <a:ext cx="700265" cy="340360"/>
                          </a:xfrm>
                          <a:prstGeom prst="rect">
                            <a:avLst/>
                          </a:prstGeom>
                        </pic:spPr>
                      </pic:pic>
                      <pic:pic>
                        <pic:nvPicPr>
                          <pic:cNvPr id="140" name="Image 140"/>
                          <pic:cNvPicPr/>
                        </pic:nvPicPr>
                        <pic:blipFill>
                          <a:blip r:embed="rId76" cstate="print"/>
                          <a:stretch>
                            <a:fillRect/>
                          </a:stretch>
                        </pic:blipFill>
                        <pic:spPr>
                          <a:xfrm>
                            <a:off x="246379" y="345059"/>
                            <a:ext cx="3722624" cy="491236"/>
                          </a:xfrm>
                          <a:prstGeom prst="rect">
                            <a:avLst/>
                          </a:prstGeom>
                        </pic:spPr>
                      </pic:pic>
                      <wps:wsp>
                        <wps:cNvPr id="141" name="Graphic 141"/>
                        <wps:cNvSpPr/>
                        <wps:spPr>
                          <a:xfrm>
                            <a:off x="0" y="699198"/>
                            <a:ext cx="4618990" cy="340995"/>
                          </a:xfrm>
                          <a:custGeom>
                            <a:avLst/>
                            <a:gdLst/>
                            <a:ahLst/>
                            <a:cxnLst/>
                            <a:rect l="l" t="t" r="r" b="b"/>
                            <a:pathLst>
                              <a:path w="4618990" h="340995">
                                <a:moveTo>
                                  <a:pt x="4618990" y="0"/>
                                </a:moveTo>
                                <a:lnTo>
                                  <a:pt x="0" y="0"/>
                                </a:lnTo>
                                <a:lnTo>
                                  <a:pt x="0" y="340677"/>
                                </a:lnTo>
                                <a:lnTo>
                                  <a:pt x="4618990" y="340677"/>
                                </a:lnTo>
                                <a:lnTo>
                                  <a:pt x="4618990" y="0"/>
                                </a:lnTo>
                                <a:close/>
                              </a:path>
                            </a:pathLst>
                          </a:custGeom>
                          <a:solidFill>
                            <a:srgbClr val="FFFFFF"/>
                          </a:solidFill>
                        </wps:spPr>
                        <wps:bodyPr wrap="square" lIns="0" tIns="0" rIns="0" bIns="0" rtlCol="0">
                          <a:prstTxWarp prst="textNoShape">
                            <a:avLst/>
                          </a:prstTxWarp>
                          <a:noAutofit/>
                        </wps:bodyPr>
                      </wps:wsp>
                      <pic:pic>
                        <pic:nvPicPr>
                          <pic:cNvPr id="142" name="Image 142"/>
                          <pic:cNvPicPr/>
                        </pic:nvPicPr>
                        <pic:blipFill>
                          <a:blip r:embed="rId77" cstate="print"/>
                          <a:stretch>
                            <a:fillRect/>
                          </a:stretch>
                        </pic:blipFill>
                        <pic:spPr>
                          <a:xfrm>
                            <a:off x="444500" y="685800"/>
                            <a:ext cx="3937254" cy="482091"/>
                          </a:xfrm>
                          <a:prstGeom prst="rect">
                            <a:avLst/>
                          </a:prstGeom>
                        </pic:spPr>
                      </pic:pic>
                      <pic:pic>
                        <pic:nvPicPr>
                          <pic:cNvPr id="143" name="Image 143"/>
                          <pic:cNvPicPr/>
                        </pic:nvPicPr>
                        <pic:blipFill>
                          <a:blip r:embed="rId78" cstate="print"/>
                          <a:stretch>
                            <a:fillRect/>
                          </a:stretch>
                        </pic:blipFill>
                        <pic:spPr>
                          <a:xfrm>
                            <a:off x="4331970" y="699516"/>
                            <a:ext cx="187960" cy="340360"/>
                          </a:xfrm>
                          <a:prstGeom prst="rect">
                            <a:avLst/>
                          </a:prstGeom>
                        </pic:spPr>
                      </pic:pic>
                      <pic:pic>
                        <pic:nvPicPr>
                          <pic:cNvPr id="144" name="Image 144"/>
                          <pic:cNvPicPr/>
                        </pic:nvPicPr>
                        <pic:blipFill>
                          <a:blip r:embed="rId58" cstate="print"/>
                          <a:stretch>
                            <a:fillRect/>
                          </a:stretch>
                        </pic:blipFill>
                        <pic:spPr>
                          <a:xfrm>
                            <a:off x="4425950" y="699516"/>
                            <a:ext cx="127000" cy="340360"/>
                          </a:xfrm>
                          <a:prstGeom prst="rect">
                            <a:avLst/>
                          </a:prstGeom>
                        </pic:spPr>
                      </pic:pic>
                      <wps:wsp>
                        <wps:cNvPr id="145" name="Graphic 145"/>
                        <wps:cNvSpPr/>
                        <wps:spPr>
                          <a:xfrm>
                            <a:off x="0" y="1039875"/>
                            <a:ext cx="4618990" cy="342900"/>
                          </a:xfrm>
                          <a:custGeom>
                            <a:avLst/>
                            <a:gdLst/>
                            <a:ahLst/>
                            <a:cxnLst/>
                            <a:rect l="l" t="t" r="r" b="b"/>
                            <a:pathLst>
                              <a:path w="4618990" h="342900">
                                <a:moveTo>
                                  <a:pt x="4618990" y="0"/>
                                </a:moveTo>
                                <a:lnTo>
                                  <a:pt x="0" y="0"/>
                                </a:lnTo>
                                <a:lnTo>
                                  <a:pt x="0" y="342900"/>
                                </a:lnTo>
                                <a:lnTo>
                                  <a:pt x="4618990" y="342900"/>
                                </a:lnTo>
                                <a:lnTo>
                                  <a:pt x="4618990" y="0"/>
                                </a:lnTo>
                                <a:close/>
                              </a:path>
                            </a:pathLst>
                          </a:custGeom>
                          <a:solidFill>
                            <a:srgbClr val="FFFFFF"/>
                          </a:solidFill>
                        </wps:spPr>
                        <wps:bodyPr wrap="square" lIns="0" tIns="0" rIns="0" bIns="0" rtlCol="0">
                          <a:prstTxWarp prst="textNoShape">
                            <a:avLst/>
                          </a:prstTxWarp>
                          <a:noAutofit/>
                        </wps:bodyPr>
                      </wps:wsp>
                      <pic:pic>
                        <pic:nvPicPr>
                          <pic:cNvPr id="146" name="Image 146"/>
                          <pic:cNvPicPr/>
                        </pic:nvPicPr>
                        <pic:blipFill>
                          <a:blip r:embed="rId79" cstate="print"/>
                          <a:stretch>
                            <a:fillRect/>
                          </a:stretch>
                        </pic:blipFill>
                        <pic:spPr>
                          <a:xfrm>
                            <a:off x="2002154" y="1042416"/>
                            <a:ext cx="137160" cy="340360"/>
                          </a:xfrm>
                          <a:prstGeom prst="rect">
                            <a:avLst/>
                          </a:prstGeom>
                        </pic:spPr>
                      </pic:pic>
                      <pic:pic>
                        <pic:nvPicPr>
                          <pic:cNvPr id="147" name="Image 147"/>
                          <pic:cNvPicPr/>
                        </pic:nvPicPr>
                        <pic:blipFill>
                          <a:blip r:embed="rId80" cstate="print"/>
                          <a:stretch>
                            <a:fillRect/>
                          </a:stretch>
                        </pic:blipFill>
                        <pic:spPr>
                          <a:xfrm>
                            <a:off x="2070735" y="1042416"/>
                            <a:ext cx="514350" cy="340360"/>
                          </a:xfrm>
                          <a:prstGeom prst="rect">
                            <a:avLst/>
                          </a:prstGeom>
                        </pic:spPr>
                      </pic:pic>
                      <pic:pic>
                        <pic:nvPicPr>
                          <pic:cNvPr id="148" name="Image 148"/>
                          <pic:cNvPicPr/>
                        </pic:nvPicPr>
                        <pic:blipFill>
                          <a:blip r:embed="rId81" cstate="print"/>
                          <a:stretch>
                            <a:fillRect/>
                          </a:stretch>
                        </pic:blipFill>
                        <pic:spPr>
                          <a:xfrm>
                            <a:off x="2482214" y="1042416"/>
                            <a:ext cx="186689" cy="340360"/>
                          </a:xfrm>
                          <a:prstGeom prst="rect">
                            <a:avLst/>
                          </a:prstGeom>
                        </pic:spPr>
                      </pic:pic>
                      <pic:pic>
                        <pic:nvPicPr>
                          <pic:cNvPr id="149" name="Image 149"/>
                          <pic:cNvPicPr/>
                        </pic:nvPicPr>
                        <pic:blipFill>
                          <a:blip r:embed="rId82" cstate="print"/>
                          <a:stretch>
                            <a:fillRect/>
                          </a:stretch>
                        </pic:blipFill>
                        <pic:spPr>
                          <a:xfrm>
                            <a:off x="2606675" y="1042416"/>
                            <a:ext cx="213360" cy="340360"/>
                          </a:xfrm>
                          <a:prstGeom prst="rect">
                            <a:avLst/>
                          </a:prstGeom>
                        </pic:spPr>
                      </pic:pic>
                      <pic:pic>
                        <pic:nvPicPr>
                          <pic:cNvPr id="150" name="Image 150"/>
                          <pic:cNvPicPr/>
                        </pic:nvPicPr>
                        <pic:blipFill>
                          <a:blip r:embed="rId79" cstate="print"/>
                          <a:stretch>
                            <a:fillRect/>
                          </a:stretch>
                        </pic:blipFill>
                        <pic:spPr>
                          <a:xfrm>
                            <a:off x="2769616" y="1042416"/>
                            <a:ext cx="137160" cy="340360"/>
                          </a:xfrm>
                          <a:prstGeom prst="rect">
                            <a:avLst/>
                          </a:prstGeom>
                        </pic:spPr>
                      </pic:pic>
                      <pic:pic>
                        <pic:nvPicPr>
                          <pic:cNvPr id="151" name="Image 151"/>
                          <pic:cNvPicPr/>
                        </pic:nvPicPr>
                        <pic:blipFill>
                          <a:blip r:embed="rId83" cstate="print"/>
                          <a:stretch>
                            <a:fillRect/>
                          </a:stretch>
                        </pic:blipFill>
                        <pic:spPr>
                          <a:xfrm>
                            <a:off x="2838069" y="1042416"/>
                            <a:ext cx="1781048" cy="340360"/>
                          </a:xfrm>
                          <a:prstGeom prst="rect">
                            <a:avLst/>
                          </a:prstGeom>
                        </pic:spPr>
                      </pic:pic>
                      <wps:wsp>
                        <wps:cNvPr id="152" name="Textbox 152"/>
                        <wps:cNvSpPr txBox="1"/>
                        <wps:spPr>
                          <a:xfrm>
                            <a:off x="4552950" y="1110036"/>
                            <a:ext cx="62230" cy="197485"/>
                          </a:xfrm>
                          <a:prstGeom prst="rect">
                            <a:avLst/>
                          </a:prstGeom>
                        </wps:spPr>
                        <wps:txbx>
                          <w:txbxContent>
                            <w:p>
                              <w:pPr>
                                <w:spacing w:line="310" w:lineRule="exact" w:before="0"/>
                                <w:ind w:left="0" w:right="0" w:firstLine="0"/>
                                <w:jc w:val="left"/>
                                <w:rPr>
                                  <w:sz w:val="28"/>
                                </w:rPr>
                              </w:pPr>
                              <w:r>
                                <w:rPr>
                                  <w:spacing w:val="-10"/>
                                  <w:sz w:val="28"/>
                                </w:rPr>
                                <w:t>:</w:t>
                              </w:r>
                            </w:p>
                          </w:txbxContent>
                        </wps:txbx>
                        <wps:bodyPr wrap="square" lIns="0" tIns="0" rIns="0" bIns="0" rtlCol="0">
                          <a:noAutofit/>
                        </wps:bodyPr>
                      </wps:wsp>
                    </wpg:wgp>
                  </a:graphicData>
                </a:graphic>
              </wp:anchor>
            </w:drawing>
          </mc:Choice>
          <mc:Fallback>
            <w:pict>
              <v:group style="position:absolute;margin-left:148.050003pt;margin-top:12.578125pt;width:367.85pt;height:108.9pt;mso-position-horizontal-relative:page;mso-position-vertical-relative:paragraph;z-index:-15694336;mso-wrap-distance-left:0;mso-wrap-distance-right:0" id="docshapegroup95" coordorigin="2961,252" coordsize="7357,2178">
                <v:shape style="position:absolute;left:3077;top:251;width:7236;height:776" type="#_x0000_t75" id="docshape96" stroked="false">
                  <v:imagedata r:id="rId74" o:title=""/>
                </v:shape>
                <v:rect style="position:absolute;left:2961;top:812;width:7274;height:540" id="docshape97" filled="true" fillcolor="#ffffff" stroked="false">
                  <v:fill type="solid"/>
                </v:rect>
                <v:shape style="position:absolute;left:9215;top:816;width:1103;height:536" type="#_x0000_t75" id="docshape98" stroked="false">
                  <v:imagedata r:id="rId75" o:title=""/>
                </v:shape>
                <v:shape style="position:absolute;left:3349;top:794;width:5863;height:774" type="#_x0000_t75" id="docshape99" stroked="false">
                  <v:imagedata r:id="rId76" o:title=""/>
                </v:shape>
                <v:rect style="position:absolute;left:2961;top:1352;width:7274;height:537" id="docshape100" filled="true" fillcolor="#ffffff" stroked="false">
                  <v:fill type="solid"/>
                </v:rect>
                <v:shape style="position:absolute;left:3661;top:1331;width:6201;height:760" type="#_x0000_t75" id="docshape101" stroked="false">
                  <v:imagedata r:id="rId77" o:title=""/>
                </v:shape>
                <v:shape style="position:absolute;left:9783;top:1353;width:296;height:536" type="#_x0000_t75" id="docshape102" stroked="false">
                  <v:imagedata r:id="rId78" o:title=""/>
                </v:shape>
                <v:shape style="position:absolute;left:9931;top:1353;width:200;height:536" type="#_x0000_t75" id="docshape103" stroked="false">
                  <v:imagedata r:id="rId58" o:title=""/>
                </v:shape>
                <v:rect style="position:absolute;left:2961;top:1889;width:7274;height:540" id="docshape104" filled="true" fillcolor="#ffffff" stroked="false">
                  <v:fill type="solid"/>
                </v:rect>
                <v:shape style="position:absolute;left:6114;top:1893;width:216;height:536" type="#_x0000_t75" id="docshape105" stroked="false">
                  <v:imagedata r:id="rId79" o:title=""/>
                </v:shape>
                <v:shape style="position:absolute;left:6222;top:1893;width:810;height:536" type="#_x0000_t75" id="docshape106" stroked="false">
                  <v:imagedata r:id="rId80" o:title=""/>
                </v:shape>
                <v:shape style="position:absolute;left:6870;top:1893;width:294;height:536" type="#_x0000_t75" id="docshape107" stroked="false">
                  <v:imagedata r:id="rId81" o:title=""/>
                </v:shape>
                <v:shape style="position:absolute;left:7066;top:1893;width:336;height:536" type="#_x0000_t75" id="docshape108" stroked="false">
                  <v:imagedata r:id="rId82" o:title=""/>
                </v:shape>
                <v:shape style="position:absolute;left:7322;top:1893;width:216;height:536" type="#_x0000_t75" id="docshape109" stroked="false">
                  <v:imagedata r:id="rId79" o:title=""/>
                </v:shape>
                <v:shape style="position:absolute;left:7430;top:1893;width:2805;height:536" type="#_x0000_t75" id="docshape110" stroked="false">
                  <v:imagedata r:id="rId83" o:title=""/>
                </v:shape>
                <v:shape style="position:absolute;left:10131;top:1999;width:98;height:311" type="#_x0000_t202" id="docshape111" filled="false" stroked="false">
                  <v:textbox inset="0,0,0,0">
                    <w:txbxContent>
                      <w:p>
                        <w:pPr>
                          <w:spacing w:line="310" w:lineRule="exact" w:before="0"/>
                          <w:ind w:left="0" w:right="0" w:firstLine="0"/>
                          <w:jc w:val="left"/>
                          <w:rPr>
                            <w:sz w:val="28"/>
                          </w:rPr>
                        </w:pPr>
                        <w:r>
                          <w:rPr>
                            <w:spacing w:val="-10"/>
                            <w:sz w:val="28"/>
                          </w:rPr>
                          <w:t>:</w:t>
                        </w:r>
                      </w:p>
                    </w:txbxContent>
                  </v:textbox>
                  <w10:wrap type="none"/>
                </v:shape>
                <w10:wrap type="topAndBottom"/>
              </v:group>
            </w:pict>
          </mc:Fallback>
        </mc:AlternateContent>
      </w:r>
    </w:p>
    <w:p>
      <w:pPr>
        <w:pStyle w:val="BodyText"/>
        <w:spacing w:line="480" w:lineRule="auto"/>
        <w:ind w:left="1288" w:right="704" w:firstLine="720"/>
        <w:jc w:val="both"/>
      </w:pPr>
      <w:r>
        <w:rPr/>
        <w:t>Artinya:</w:t>
      </w:r>
      <w:r>
        <w:rPr>
          <w:spacing w:val="-3"/>
        </w:rPr>
        <w:t> </w:t>
      </w:r>
      <w:r>
        <w:rPr/>
        <w:t>Dari</w:t>
      </w:r>
      <w:r>
        <w:rPr>
          <w:spacing w:val="-1"/>
        </w:rPr>
        <w:t> </w:t>
      </w:r>
      <w:r>
        <w:rPr/>
        <w:t>Al-Miqdām</w:t>
      </w:r>
      <w:r>
        <w:rPr>
          <w:spacing w:val="-2"/>
        </w:rPr>
        <w:t> </w:t>
      </w:r>
      <w:r>
        <w:rPr/>
        <w:t>bin</w:t>
      </w:r>
      <w:r>
        <w:rPr>
          <w:spacing w:val="-3"/>
        </w:rPr>
        <w:t> </w:t>
      </w:r>
      <w:r>
        <w:rPr/>
        <w:t>Ma'dikarib -raḍiyallāhu</w:t>
      </w:r>
      <w:r>
        <w:rPr>
          <w:spacing w:val="-3"/>
        </w:rPr>
        <w:t> </w:t>
      </w:r>
      <w:r>
        <w:rPr/>
        <w:t>'anhu-</w:t>
      </w:r>
      <w:r>
        <w:rPr>
          <w:spacing w:val="-5"/>
        </w:rPr>
        <w:t> </w:t>
      </w:r>
      <w:r>
        <w:rPr/>
        <w:t>secara marfū', "Tidaklah manusia memenuhi wadah yang lebih buruk dari perutnya. Cukuplah bagi anak Adam itu beberapa suap yang dapat menegakkan tulang punggungnya. Jika memang harus melebihi itu maka, sepertiga untuk makanannya, sepertuga untuk minumannya dan sepertiga untuk nafasnya.” (Hadis ini sahih, diriwayatkan oleh Ibnu Majah, Tirmizi, dan Imam Ahmad)</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Tafsir ini menegaskan bahwa tidak berlebihan bermaksud sesuai dengan kadar atau porsinya masing-masing. Karena setiap orang memiliki porsi yang berbeda. Ayat ini memerintahkan agar konsumsi tidak melampaui</w:t>
      </w:r>
      <w:r>
        <w:rPr>
          <w:spacing w:val="-12"/>
        </w:rPr>
        <w:t> </w:t>
      </w:r>
      <w:r>
        <w:rPr/>
        <w:t>batas</w:t>
      </w:r>
      <w:r>
        <w:rPr>
          <w:spacing w:val="-11"/>
        </w:rPr>
        <w:t> </w:t>
      </w:r>
      <w:r>
        <w:rPr/>
        <w:t>sehingga</w:t>
      </w:r>
      <w:r>
        <w:rPr>
          <w:spacing w:val="-8"/>
        </w:rPr>
        <w:t> </w:t>
      </w:r>
      <w:r>
        <w:rPr/>
        <w:t>tidak</w:t>
      </w:r>
      <w:r>
        <w:rPr>
          <w:spacing w:val="-10"/>
        </w:rPr>
        <w:t> </w:t>
      </w:r>
      <w:r>
        <w:rPr/>
        <w:t>menimbulkan</w:t>
      </w:r>
      <w:r>
        <w:rPr>
          <w:spacing w:val="-10"/>
        </w:rPr>
        <w:t> </w:t>
      </w:r>
      <w:r>
        <w:rPr/>
        <w:t>madharat</w:t>
      </w:r>
      <w:r>
        <w:rPr>
          <w:spacing w:val="-12"/>
        </w:rPr>
        <w:t> </w:t>
      </w:r>
      <w:r>
        <w:rPr/>
        <w:t>atau</w:t>
      </w:r>
      <w:r>
        <w:rPr>
          <w:spacing w:val="-10"/>
        </w:rPr>
        <w:t> </w:t>
      </w:r>
      <w:r>
        <w:rPr/>
        <w:t>kerugian.</w:t>
      </w:r>
      <w:r>
        <w:rPr>
          <w:spacing w:val="-5"/>
        </w:rPr>
        <w:t> </w:t>
      </w:r>
      <w:r>
        <w:rPr/>
        <w:t>(hal </w:t>
      </w:r>
      <w:r>
        <w:rPr>
          <w:spacing w:val="-2"/>
        </w:rPr>
        <w:t>75-76)</w:t>
      </w:r>
    </w:p>
    <w:p>
      <w:pPr>
        <w:pStyle w:val="Heading2"/>
        <w:numPr>
          <w:ilvl w:val="0"/>
          <w:numId w:val="7"/>
        </w:numPr>
        <w:tabs>
          <w:tab w:pos="1286" w:val="left" w:leader="none"/>
        </w:tabs>
        <w:spacing w:line="240" w:lineRule="auto" w:before="41" w:after="0"/>
        <w:ind w:left="1286" w:right="0" w:hanging="358"/>
        <w:jc w:val="both"/>
      </w:pPr>
      <w:r>
        <w:rPr/>
        <w:t>Penafsiran</w:t>
      </w:r>
      <w:r>
        <w:rPr>
          <w:spacing w:val="-14"/>
        </w:rPr>
        <w:t> </w:t>
      </w:r>
      <w:r>
        <w:rPr/>
        <w:t>Surah</w:t>
      </w:r>
      <w:r>
        <w:rPr>
          <w:spacing w:val="-15"/>
        </w:rPr>
        <w:t> </w:t>
      </w:r>
      <w:r>
        <w:rPr/>
        <w:t>Al-A’raf</w:t>
      </w:r>
      <w:r>
        <w:rPr>
          <w:spacing w:val="-4"/>
        </w:rPr>
        <w:t> </w:t>
      </w:r>
      <w:r>
        <w:rPr/>
        <w:t>ayat</w:t>
      </w:r>
      <w:r>
        <w:rPr>
          <w:spacing w:val="-5"/>
        </w:rPr>
        <w:t> </w:t>
      </w:r>
      <w:r>
        <w:rPr/>
        <w:t>31</w:t>
      </w:r>
      <w:r>
        <w:rPr>
          <w:spacing w:val="-5"/>
        </w:rPr>
        <w:t> </w:t>
      </w:r>
      <w:r>
        <w:rPr/>
        <w:t>Dalam</w:t>
      </w:r>
      <w:r>
        <w:rPr>
          <w:spacing w:val="-12"/>
        </w:rPr>
        <w:t> </w:t>
      </w:r>
      <w:r>
        <w:rPr/>
        <w:t>Tafsir</w:t>
      </w:r>
      <w:r>
        <w:rPr>
          <w:spacing w:val="-15"/>
        </w:rPr>
        <w:t> </w:t>
      </w:r>
      <w:r>
        <w:rPr/>
        <w:t>Al-</w:t>
      </w:r>
      <w:r>
        <w:rPr>
          <w:spacing w:val="-2"/>
        </w:rPr>
        <w:t>Munir</w:t>
      </w:r>
    </w:p>
    <w:p>
      <w:pPr>
        <w:pStyle w:val="BodyText"/>
        <w:spacing w:before="196"/>
        <w:rPr>
          <w:b/>
        </w:rPr>
      </w:pPr>
    </w:p>
    <w:p>
      <w:pPr>
        <w:pStyle w:val="BodyText"/>
        <w:spacing w:line="480" w:lineRule="auto" w:before="1"/>
        <w:ind w:left="1288" w:right="704" w:firstLine="720"/>
        <w:jc w:val="both"/>
      </w:pPr>
      <w:r>
        <w:rPr/>
        <w:t>Wahbah Zuhaili dalam tafsirnya menjelaskan asbabun nuzul ayat tersebut. Imam Muslim meriwayatkan dari Ibnu Abbas dia berkata, “seorang</w:t>
      </w:r>
      <w:r>
        <w:rPr>
          <w:spacing w:val="-15"/>
        </w:rPr>
        <w:t> </w:t>
      </w:r>
      <w:r>
        <w:rPr/>
        <w:t>perempuan</w:t>
      </w:r>
      <w:r>
        <w:rPr>
          <w:spacing w:val="-15"/>
        </w:rPr>
        <w:t> </w:t>
      </w:r>
      <w:r>
        <w:rPr/>
        <w:t>pada</w:t>
      </w:r>
      <w:r>
        <w:rPr>
          <w:spacing w:val="-15"/>
        </w:rPr>
        <w:t> </w:t>
      </w:r>
      <w:r>
        <w:rPr/>
        <w:t>masa</w:t>
      </w:r>
      <w:r>
        <w:rPr>
          <w:spacing w:val="-15"/>
        </w:rPr>
        <w:t> </w:t>
      </w:r>
      <w:r>
        <w:rPr/>
        <w:t>jahiliyyah</w:t>
      </w:r>
      <w:r>
        <w:rPr>
          <w:spacing w:val="-15"/>
        </w:rPr>
        <w:t> </w:t>
      </w:r>
      <w:r>
        <w:rPr/>
        <w:t>thawaf</w:t>
      </w:r>
      <w:r>
        <w:rPr>
          <w:spacing w:val="-15"/>
        </w:rPr>
        <w:t> </w:t>
      </w:r>
      <w:r>
        <w:rPr/>
        <w:t>di</w:t>
      </w:r>
      <w:r>
        <w:rPr>
          <w:spacing w:val="-15"/>
        </w:rPr>
        <w:t> </w:t>
      </w:r>
      <w:r>
        <w:rPr/>
        <w:t>Kakbah</w:t>
      </w:r>
      <w:r>
        <w:rPr>
          <w:spacing w:val="-15"/>
        </w:rPr>
        <w:t> </w:t>
      </w:r>
      <w:r>
        <w:rPr/>
        <w:t>dalam</w:t>
      </w:r>
      <w:r>
        <w:rPr>
          <w:spacing w:val="-15"/>
        </w:rPr>
        <w:t> </w:t>
      </w:r>
      <w:r>
        <w:rPr/>
        <w:t>keadaan telanjang</w:t>
      </w:r>
      <w:r>
        <w:rPr>
          <w:spacing w:val="-12"/>
        </w:rPr>
        <w:t> </w:t>
      </w:r>
      <w:r>
        <w:rPr/>
        <w:t>hanya</w:t>
      </w:r>
      <w:r>
        <w:rPr>
          <w:spacing w:val="-6"/>
        </w:rPr>
        <w:t> </w:t>
      </w:r>
      <w:r>
        <w:rPr/>
        <w:t>terdapat</w:t>
      </w:r>
      <w:r>
        <w:rPr>
          <w:spacing w:val="-10"/>
        </w:rPr>
        <w:t> </w:t>
      </w:r>
      <w:r>
        <w:rPr/>
        <w:t>kain</w:t>
      </w:r>
      <w:r>
        <w:rPr>
          <w:spacing w:val="-12"/>
        </w:rPr>
        <w:t> </w:t>
      </w:r>
      <w:r>
        <w:rPr/>
        <w:t>menutupi</w:t>
      </w:r>
      <w:r>
        <w:rPr>
          <w:spacing w:val="-7"/>
        </w:rPr>
        <w:t> </w:t>
      </w:r>
      <w:r>
        <w:rPr/>
        <w:t>kemaluan.</w:t>
      </w:r>
      <w:r>
        <w:rPr>
          <w:spacing w:val="-12"/>
        </w:rPr>
        <w:t> </w:t>
      </w:r>
      <w:r>
        <w:rPr/>
        <w:t>Dia</w:t>
      </w:r>
      <w:r>
        <w:rPr>
          <w:spacing w:val="-6"/>
        </w:rPr>
        <w:t> </w:t>
      </w:r>
      <w:r>
        <w:rPr/>
        <w:t>berkata</w:t>
      </w:r>
      <w:r>
        <w:rPr>
          <w:spacing w:val="-6"/>
        </w:rPr>
        <w:t> </w:t>
      </w:r>
      <w:r>
        <w:rPr/>
        <w:t>pada</w:t>
      </w:r>
      <w:r>
        <w:rPr>
          <w:spacing w:val="-6"/>
        </w:rPr>
        <w:t> </w:t>
      </w:r>
      <w:r>
        <w:rPr/>
        <w:t>hari</w:t>
      </w:r>
      <w:r>
        <w:rPr>
          <w:spacing w:val="-10"/>
        </w:rPr>
        <w:t> </w:t>
      </w:r>
      <w:r>
        <w:rPr/>
        <w:t>ini sebagian</w:t>
      </w:r>
      <w:r>
        <w:rPr>
          <w:spacing w:val="-3"/>
        </w:rPr>
        <w:t> </w:t>
      </w:r>
      <w:r>
        <w:rPr/>
        <w:t>atau</w:t>
      </w:r>
      <w:r>
        <w:rPr>
          <w:spacing w:val="-3"/>
        </w:rPr>
        <w:t> </w:t>
      </w:r>
      <w:r>
        <w:rPr/>
        <w:t>seluruhnya</w:t>
      </w:r>
      <w:r>
        <w:rPr>
          <w:spacing w:val="-2"/>
        </w:rPr>
        <w:t> </w:t>
      </w:r>
      <w:r>
        <w:rPr/>
        <w:t>kelihatan.</w:t>
      </w:r>
      <w:r>
        <w:rPr>
          <w:spacing w:val="-14"/>
        </w:rPr>
        <w:t> </w:t>
      </w:r>
      <w:r>
        <w:rPr/>
        <w:t>Apa yang</w:t>
      </w:r>
      <w:r>
        <w:rPr>
          <w:spacing w:val="-8"/>
        </w:rPr>
        <w:t> </w:t>
      </w:r>
      <w:r>
        <w:rPr/>
        <w:t>kelihatan</w:t>
      </w:r>
      <w:r>
        <w:rPr>
          <w:spacing w:val="-3"/>
        </w:rPr>
        <w:t> </w:t>
      </w:r>
      <w:r>
        <w:rPr/>
        <w:t>dari</w:t>
      </w:r>
      <w:r>
        <w:rPr>
          <w:spacing w:val="-2"/>
        </w:rPr>
        <w:t> </w:t>
      </w:r>
      <w:r>
        <w:rPr/>
        <w:t>tubuhku,</w:t>
      </w:r>
      <w:r>
        <w:rPr>
          <w:spacing w:val="-3"/>
        </w:rPr>
        <w:t> </w:t>
      </w:r>
      <w:r>
        <w:rPr/>
        <w:t>tidak aku halalkan” kemudian turun ayat tersebut.</w:t>
      </w:r>
    </w:p>
    <w:p>
      <w:pPr>
        <w:pStyle w:val="BodyText"/>
        <w:spacing w:line="480" w:lineRule="auto"/>
        <w:ind w:left="1288" w:right="703" w:firstLine="780"/>
        <w:jc w:val="both"/>
      </w:pPr>
      <w:r>
        <w:rPr/>
        <w:t>Menurut Wahbah Zuhaili dalam tafsirnya Al-Munir, pada ayat tersebut mengandung beberapa pesan. Pertama, perintah memakai pakaian yang menutupi aurat. Kewajiban tersebut yaitu saat menutup aurat ketika beribadah</w:t>
      </w:r>
      <w:r>
        <w:rPr>
          <w:spacing w:val="-7"/>
        </w:rPr>
        <w:t> </w:t>
      </w:r>
      <w:r>
        <w:rPr/>
        <w:t>seperti</w:t>
      </w:r>
      <w:r>
        <w:rPr>
          <w:spacing w:val="-6"/>
        </w:rPr>
        <w:t> </w:t>
      </w:r>
      <w:r>
        <w:rPr/>
        <w:t>salat</w:t>
      </w:r>
      <w:r>
        <w:rPr>
          <w:spacing w:val="-6"/>
        </w:rPr>
        <w:t> </w:t>
      </w:r>
      <w:r>
        <w:rPr/>
        <w:t>dan</w:t>
      </w:r>
      <w:r>
        <w:rPr>
          <w:spacing w:val="-7"/>
        </w:rPr>
        <w:t> </w:t>
      </w:r>
      <w:r>
        <w:rPr/>
        <w:t>thawaf.</w:t>
      </w:r>
      <w:r>
        <w:rPr>
          <w:spacing w:val="-6"/>
        </w:rPr>
        <w:t> </w:t>
      </w:r>
      <w:r>
        <w:rPr/>
        <w:t>Hal</w:t>
      </w:r>
      <w:r>
        <w:rPr>
          <w:spacing w:val="-6"/>
        </w:rPr>
        <w:t> </w:t>
      </w:r>
      <w:r>
        <w:rPr/>
        <w:t>tersebut</w:t>
      </w:r>
      <w:r>
        <w:rPr>
          <w:spacing w:val="-6"/>
        </w:rPr>
        <w:t> </w:t>
      </w:r>
      <w:r>
        <w:rPr/>
        <w:t>membawa</w:t>
      </w:r>
      <w:r>
        <w:rPr>
          <w:spacing w:val="-5"/>
        </w:rPr>
        <w:t> </w:t>
      </w:r>
      <w:r>
        <w:rPr/>
        <w:t>pengaruh</w:t>
      </w:r>
      <w:r>
        <w:rPr>
          <w:spacing w:val="-6"/>
        </w:rPr>
        <w:t> </w:t>
      </w:r>
      <w:r>
        <w:rPr/>
        <w:t>bahwa orang yang berpakaian berarti menunjukkan budaya tinggi (bermartabat). Oleh karena itu, bangsa-bangsa yang terbelakang mulai mengikuti budaya Islam tersebut.</w:t>
      </w:r>
    </w:p>
    <w:p>
      <w:pPr>
        <w:pStyle w:val="BodyText"/>
        <w:spacing w:line="480" w:lineRule="auto" w:before="2"/>
        <w:ind w:left="1288" w:right="707" w:firstLine="720"/>
        <w:jc w:val="both"/>
      </w:pPr>
      <w:r>
        <w:rPr/>
        <w:t>Kedua,</w:t>
      </w:r>
      <w:r>
        <w:rPr>
          <w:spacing w:val="-15"/>
        </w:rPr>
        <w:t> </w:t>
      </w:r>
      <w:r>
        <w:rPr/>
        <w:t>memperbolehkan</w:t>
      </w:r>
      <w:r>
        <w:rPr>
          <w:spacing w:val="-15"/>
        </w:rPr>
        <w:t> </w:t>
      </w:r>
      <w:r>
        <w:rPr/>
        <w:t>makan</w:t>
      </w:r>
      <w:r>
        <w:rPr>
          <w:spacing w:val="-15"/>
        </w:rPr>
        <w:t> </w:t>
      </w:r>
      <w:r>
        <w:rPr/>
        <w:t>dan</w:t>
      </w:r>
      <w:r>
        <w:rPr>
          <w:spacing w:val="-15"/>
        </w:rPr>
        <w:t> </w:t>
      </w:r>
      <w:r>
        <w:rPr/>
        <w:t>minum</w:t>
      </w:r>
      <w:r>
        <w:rPr>
          <w:spacing w:val="-15"/>
        </w:rPr>
        <w:t> </w:t>
      </w:r>
      <w:r>
        <w:rPr/>
        <w:t>dengan</w:t>
      </w:r>
      <w:r>
        <w:rPr>
          <w:spacing w:val="-15"/>
        </w:rPr>
        <w:t> </w:t>
      </w:r>
      <w:r>
        <w:rPr/>
        <w:t>sederhana</w:t>
      </w:r>
      <w:r>
        <w:rPr>
          <w:spacing w:val="-15"/>
        </w:rPr>
        <w:t> </w:t>
      </w:r>
      <w:r>
        <w:rPr/>
        <w:t>tidak berlebihan dan tidak melanggar syariat. Kata israf pada ayat tersebut bermakna</w:t>
      </w:r>
      <w:r>
        <w:rPr>
          <w:spacing w:val="72"/>
          <w:w w:val="150"/>
        </w:rPr>
        <w:t> </w:t>
      </w:r>
      <w:r>
        <w:rPr/>
        <w:t>melebihi</w:t>
      </w:r>
      <w:r>
        <w:rPr>
          <w:spacing w:val="73"/>
          <w:w w:val="150"/>
        </w:rPr>
        <w:t> </w:t>
      </w:r>
      <w:r>
        <w:rPr/>
        <w:t>batasan</w:t>
      </w:r>
      <w:r>
        <w:rPr>
          <w:spacing w:val="71"/>
          <w:w w:val="150"/>
        </w:rPr>
        <w:t> </w:t>
      </w:r>
      <w:r>
        <w:rPr/>
        <w:t>apa</w:t>
      </w:r>
      <w:r>
        <w:rPr>
          <w:spacing w:val="73"/>
          <w:w w:val="150"/>
        </w:rPr>
        <w:t> </w:t>
      </w:r>
      <w:r>
        <w:rPr/>
        <w:t>yang</w:t>
      </w:r>
      <w:r>
        <w:rPr>
          <w:spacing w:val="71"/>
          <w:w w:val="150"/>
        </w:rPr>
        <w:t> </w:t>
      </w:r>
      <w:r>
        <w:rPr/>
        <w:t>telah</w:t>
      </w:r>
      <w:r>
        <w:rPr>
          <w:spacing w:val="72"/>
          <w:w w:val="150"/>
        </w:rPr>
        <w:t> </w:t>
      </w:r>
      <w:r>
        <w:rPr/>
        <w:t>dihalalkan.</w:t>
      </w:r>
      <w:r>
        <w:rPr>
          <w:spacing w:val="26"/>
        </w:rPr>
        <w:t>  </w:t>
      </w:r>
      <w:r>
        <w:rPr/>
        <w:t>Orang-</w:t>
      </w:r>
      <w:r>
        <w:rPr>
          <w:spacing w:val="-2"/>
        </w:rPr>
        <w:t>orang</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15"/>
        <w:jc w:val="both"/>
      </w:pPr>
      <w:r>
        <w:rPr/>
        <w:t>berperilaku boros dan berlomba dalam kemewahan sudah</w:t>
      </w:r>
      <w:r>
        <w:rPr>
          <w:spacing w:val="-2"/>
        </w:rPr>
        <w:t> </w:t>
      </w:r>
      <w:r>
        <w:rPr/>
        <w:t>melanggar batas hukum yang ditetapkan dalam Islam.</w:t>
      </w:r>
    </w:p>
    <w:p>
      <w:pPr>
        <w:pStyle w:val="BodyText"/>
        <w:spacing w:line="480" w:lineRule="auto" w:before="1"/>
        <w:ind w:left="1288" w:right="708" w:firstLine="720"/>
        <w:jc w:val="both"/>
      </w:pPr>
      <w:r>
        <w:rPr/>
        <w:t>Imam Bukhari berpendapat bahwa diperbolehkan makan, minum, dan berpakaian tetapi dilarang berlebihan dan bersikap sombong. Dalam tafsir ini dikisahkan seorang dokter kristen yang mengagumi Islam karena mengatur soal jumlah konsumsi harian. Hal tersebut tertuang dalam hadis Rasulullah yang berisi agar mencukupi kebutuhan konsumsinya dengan porsi pas tidak sampai benar-benar membuat kekenyangan. Menurut penelitian sikap berlebihan tersebut menimbulkan permasalahan dari segi kesehatan. Hal tersebut menunjukkan kesempurnaan dalam ajaran Islam yang sudah diatur sedemikian rupa. (hal 438-439)</w:t>
      </w:r>
    </w:p>
    <w:p>
      <w:pPr>
        <w:pStyle w:val="Heading2"/>
        <w:numPr>
          <w:ilvl w:val="0"/>
          <w:numId w:val="7"/>
        </w:numPr>
        <w:tabs>
          <w:tab w:pos="1287" w:val="left" w:leader="none"/>
        </w:tabs>
        <w:spacing w:line="240" w:lineRule="auto" w:before="161" w:after="0"/>
        <w:ind w:left="1287" w:right="0" w:hanging="359"/>
        <w:jc w:val="both"/>
      </w:pPr>
      <w:r>
        <w:rPr>
          <w:spacing w:val="-2"/>
        </w:rPr>
        <w:t>Surah</w:t>
      </w:r>
      <w:r>
        <w:rPr>
          <w:spacing w:val="-12"/>
        </w:rPr>
        <w:t> </w:t>
      </w:r>
      <w:r>
        <w:rPr>
          <w:spacing w:val="-2"/>
        </w:rPr>
        <w:t>Al-Isra</w:t>
      </w:r>
      <w:r>
        <w:rPr>
          <w:spacing w:val="-7"/>
        </w:rPr>
        <w:t> </w:t>
      </w:r>
      <w:r>
        <w:rPr>
          <w:spacing w:val="-2"/>
        </w:rPr>
        <w:t>Ayat</w:t>
      </w:r>
      <w:r>
        <w:rPr>
          <w:spacing w:val="6"/>
        </w:rPr>
        <w:t> </w:t>
      </w:r>
      <w:r>
        <w:rPr>
          <w:spacing w:val="-2"/>
        </w:rPr>
        <w:t>26-</w:t>
      </w:r>
      <w:r>
        <w:rPr>
          <w:spacing w:val="-7"/>
        </w:rPr>
        <w:t>27</w:t>
      </w:r>
    </w:p>
    <w:p>
      <w:pPr>
        <w:pStyle w:val="BodyText"/>
        <w:spacing w:before="196"/>
        <w:rPr>
          <w:b/>
        </w:rPr>
      </w:pPr>
    </w:p>
    <w:p>
      <w:pPr>
        <w:pStyle w:val="BodyText"/>
        <w:ind w:left="1288"/>
        <w:jc w:val="both"/>
      </w:pPr>
      <w:r>
        <w:rPr/>
        <w:t>Allah</w:t>
      </w:r>
      <w:r>
        <w:rPr>
          <w:spacing w:val="-7"/>
        </w:rPr>
        <w:t> </w:t>
      </w:r>
      <w:r>
        <w:rPr/>
        <w:t>Subhanahu</w:t>
      </w:r>
      <w:r>
        <w:rPr>
          <w:spacing w:val="-6"/>
        </w:rPr>
        <w:t> </w:t>
      </w:r>
      <w:r>
        <w:rPr/>
        <w:t>wa</w:t>
      </w:r>
      <w:r>
        <w:rPr>
          <w:spacing w:val="-9"/>
        </w:rPr>
        <w:t> </w:t>
      </w:r>
      <w:r>
        <w:rPr/>
        <w:t>Ta'ala</w:t>
      </w:r>
      <w:r>
        <w:rPr>
          <w:spacing w:val="-5"/>
        </w:rPr>
        <w:t> </w:t>
      </w:r>
      <w:r>
        <w:rPr>
          <w:spacing w:val="-2"/>
        </w:rPr>
        <w:t>berfirman:</w:t>
      </w:r>
    </w:p>
    <w:p>
      <w:pPr>
        <w:pStyle w:val="BodyText"/>
        <w:spacing w:before="1"/>
      </w:pPr>
    </w:p>
    <w:p>
      <w:pPr>
        <w:bidi/>
        <w:spacing w:line="413" w:lineRule="exact" w:before="0"/>
        <w:ind w:right="0" w:left="709" w:firstLine="0"/>
        <w:jc w:val="left"/>
        <w:rPr>
          <w:b/>
          <w:bCs/>
          <w:sz w:val="36"/>
          <w:szCs w:val="36"/>
        </w:rPr>
      </w:pPr>
      <w:r>
        <w:rPr>
          <w:w w:val="70"/>
          <w:sz w:val="36"/>
          <w:szCs w:val="36"/>
          <w:rtl/>
        </w:rPr>
        <w:t>وَٰاتِ</w:t>
      </w:r>
      <w:r>
        <w:rPr>
          <w:spacing w:val="-13"/>
          <w:sz w:val="36"/>
          <w:szCs w:val="36"/>
          <w:rtl/>
        </w:rPr>
        <w:t> </w:t>
      </w:r>
      <w:r>
        <w:rPr>
          <w:w w:val="70"/>
          <w:sz w:val="36"/>
          <w:szCs w:val="36"/>
          <w:rtl/>
        </w:rPr>
        <w:t>ذَا</w:t>
      </w:r>
      <w:r>
        <w:rPr>
          <w:spacing w:val="-14"/>
          <w:sz w:val="36"/>
          <w:szCs w:val="36"/>
          <w:rtl/>
        </w:rPr>
        <w:t> </w:t>
      </w:r>
      <w:r>
        <w:rPr>
          <w:w w:val="70"/>
          <w:sz w:val="36"/>
          <w:szCs w:val="36"/>
          <w:rtl/>
        </w:rPr>
        <w:t>الْقُرْٰبى</w:t>
      </w:r>
      <w:r>
        <w:rPr>
          <w:spacing w:val="-13"/>
          <w:sz w:val="36"/>
          <w:szCs w:val="36"/>
          <w:rtl/>
        </w:rPr>
        <w:t> </w:t>
      </w:r>
      <w:r>
        <w:rPr>
          <w:w w:val="70"/>
          <w:sz w:val="36"/>
          <w:szCs w:val="36"/>
          <w:rtl/>
        </w:rPr>
        <w:t>حَقَّهٗ</w:t>
      </w:r>
      <w:r>
        <w:rPr>
          <w:spacing w:val="-15"/>
          <w:sz w:val="36"/>
          <w:szCs w:val="36"/>
          <w:rtl/>
        </w:rPr>
        <w:t> </w:t>
      </w:r>
      <w:r>
        <w:rPr>
          <w:w w:val="70"/>
          <w:sz w:val="36"/>
          <w:szCs w:val="36"/>
          <w:rtl/>
        </w:rPr>
        <w:t>وَالْمِسْكِيْنَ</w:t>
      </w:r>
      <w:r>
        <w:rPr>
          <w:spacing w:val="-12"/>
          <w:sz w:val="36"/>
          <w:szCs w:val="36"/>
          <w:rtl/>
        </w:rPr>
        <w:t> </w:t>
      </w:r>
      <w:r>
        <w:rPr>
          <w:w w:val="70"/>
          <w:sz w:val="36"/>
          <w:szCs w:val="36"/>
          <w:rtl/>
        </w:rPr>
        <w:t>وَابْنَ</w:t>
      </w:r>
      <w:r>
        <w:rPr>
          <w:spacing w:val="-13"/>
          <w:sz w:val="36"/>
          <w:szCs w:val="36"/>
          <w:rtl/>
        </w:rPr>
        <w:t> </w:t>
      </w:r>
      <w:r>
        <w:rPr>
          <w:w w:val="70"/>
          <w:sz w:val="36"/>
          <w:szCs w:val="36"/>
          <w:rtl/>
        </w:rPr>
        <w:t>السَّبِيْلِ</w:t>
      </w:r>
      <w:r>
        <w:rPr>
          <w:spacing w:val="-12"/>
          <w:sz w:val="36"/>
          <w:szCs w:val="36"/>
          <w:rtl/>
        </w:rPr>
        <w:t> </w:t>
      </w:r>
      <w:r>
        <w:rPr>
          <w:w w:val="70"/>
          <w:sz w:val="36"/>
          <w:szCs w:val="36"/>
          <w:rtl/>
        </w:rPr>
        <w:t>وَلََ</w:t>
      </w:r>
      <w:r>
        <w:rPr>
          <w:b/>
          <w:bCs/>
          <w:spacing w:val="-13"/>
          <w:sz w:val="36"/>
          <w:szCs w:val="36"/>
          <w:rtl/>
        </w:rPr>
        <w:t> </w:t>
      </w:r>
      <w:r>
        <w:rPr>
          <w:b/>
          <w:bCs/>
          <w:w w:val="70"/>
          <w:sz w:val="36"/>
          <w:szCs w:val="36"/>
          <w:rtl/>
        </w:rPr>
        <w:t>تُبَذِّ</w:t>
      </w:r>
      <w:r>
        <w:rPr>
          <w:b/>
          <w:bCs/>
          <w:spacing w:val="-59"/>
          <w:w w:val="70"/>
          <w:position w:val="7"/>
          <w:sz w:val="36"/>
          <w:szCs w:val="36"/>
          <w:rtl/>
        </w:rPr>
        <w:t> </w:t>
      </w:r>
      <w:r>
        <w:rPr>
          <w:b/>
          <w:bCs/>
          <w:w w:val="70"/>
          <w:sz w:val="36"/>
          <w:szCs w:val="36"/>
          <w:rtl/>
        </w:rPr>
        <w:t>رْ</w:t>
      </w:r>
      <w:r>
        <w:rPr>
          <w:b/>
          <w:bCs/>
          <w:spacing w:val="-14"/>
          <w:sz w:val="36"/>
          <w:szCs w:val="36"/>
          <w:rtl/>
        </w:rPr>
        <w:t> </w:t>
      </w:r>
      <w:r>
        <w:rPr>
          <w:b/>
          <w:bCs/>
          <w:w w:val="70"/>
          <w:sz w:val="36"/>
          <w:szCs w:val="36"/>
          <w:rtl/>
        </w:rPr>
        <w:t>تَبْذِّيْرً</w:t>
      </w:r>
      <w:r>
        <w:rPr>
          <w:b/>
          <w:bCs/>
          <w:w w:val="70"/>
          <w:sz w:val="36"/>
          <w:szCs w:val="36"/>
          <w:rtl/>
        </w:rPr>
        <w:t>ا</w:t>
      </w:r>
    </w:p>
    <w:p>
      <w:pPr>
        <w:pStyle w:val="BodyText"/>
        <w:spacing w:line="480" w:lineRule="auto"/>
        <w:ind w:left="1288" w:right="703" w:firstLine="720"/>
        <w:jc w:val="both"/>
      </w:pPr>
      <w:r>
        <w:rPr/>
        <w:t>“Berikanlah kepada kerabat dekat haknya, (juga kepada) orang miskin, dan orang yang dalam perjalanan. Janganlah kamu menghambur- hamburkan (hartamu) secara boros.” (QS.Al-Isrā' [17]:26)</w:t>
      </w:r>
    </w:p>
    <w:p>
      <w:pPr>
        <w:bidi/>
        <w:spacing w:line="413" w:lineRule="exact" w:before="3"/>
        <w:ind w:right="1649" w:left="705" w:firstLine="0"/>
        <w:jc w:val="left"/>
        <w:rPr>
          <w:sz w:val="36"/>
          <w:szCs w:val="36"/>
        </w:rPr>
      </w:pPr>
      <w:r>
        <w:rPr>
          <w:w w:val="72"/>
          <w:sz w:val="28"/>
          <w:szCs w:val="28"/>
          <w:rtl/>
        </w:rPr>
        <w:t>ا</w:t>
      </w:r>
      <w:r>
        <w:rPr>
          <w:w w:val="72"/>
          <w:sz w:val="36"/>
          <w:szCs w:val="36"/>
          <w:rtl/>
        </w:rPr>
        <w:t>نَّ</w:t>
      </w:r>
      <w:r>
        <w:rPr>
          <w:b/>
          <w:bCs/>
          <w:spacing w:val="5"/>
          <w:sz w:val="36"/>
          <w:szCs w:val="36"/>
          <w:rtl/>
        </w:rPr>
        <w:t> </w:t>
      </w:r>
      <w:r>
        <w:rPr>
          <w:b/>
          <w:bCs/>
          <w:w w:val="72"/>
          <w:sz w:val="36"/>
          <w:szCs w:val="36"/>
          <w:rtl/>
        </w:rPr>
        <w:t>الْمُبَذِّ</w:t>
      </w:r>
      <w:r>
        <w:rPr>
          <w:b/>
          <w:bCs/>
          <w:spacing w:val="-61"/>
          <w:w w:val="72"/>
          <w:position w:val="7"/>
          <w:sz w:val="36"/>
          <w:szCs w:val="36"/>
          <w:rtl/>
        </w:rPr>
        <w:t> </w:t>
      </w:r>
      <w:r>
        <w:rPr>
          <w:b/>
          <w:bCs/>
          <w:w w:val="72"/>
          <w:sz w:val="36"/>
          <w:szCs w:val="36"/>
          <w:rtl/>
        </w:rPr>
        <w:t>رِّيْنَ</w:t>
      </w:r>
      <w:r>
        <w:rPr>
          <w:spacing w:val="4"/>
          <w:sz w:val="36"/>
          <w:szCs w:val="36"/>
          <w:rtl/>
        </w:rPr>
        <w:t> </w:t>
      </w:r>
      <w:r>
        <w:rPr>
          <w:w w:val="72"/>
          <w:sz w:val="36"/>
          <w:szCs w:val="36"/>
          <w:rtl/>
        </w:rPr>
        <w:t>كَانُوْْٓا</w:t>
      </w:r>
      <w:r>
        <w:rPr>
          <w:spacing w:val="5"/>
          <w:sz w:val="36"/>
          <w:szCs w:val="36"/>
          <w:rtl/>
        </w:rPr>
        <w:t> </w:t>
      </w:r>
      <w:r>
        <w:rPr>
          <w:w w:val="72"/>
          <w:sz w:val="36"/>
          <w:szCs w:val="36"/>
          <w:rtl/>
        </w:rPr>
        <w:t>اِخْوَانَ</w:t>
      </w:r>
      <w:r>
        <w:rPr>
          <w:spacing w:val="1"/>
          <w:sz w:val="36"/>
          <w:szCs w:val="36"/>
          <w:rtl/>
        </w:rPr>
        <w:t> </w:t>
      </w:r>
      <w:r>
        <w:rPr>
          <w:w w:val="72"/>
          <w:sz w:val="36"/>
          <w:szCs w:val="36"/>
          <w:rtl/>
        </w:rPr>
        <w:t>الشَّٰيطِيْنِ</w:t>
      </w:r>
      <w:r>
        <w:rPr>
          <w:spacing w:val="4"/>
          <w:sz w:val="36"/>
          <w:szCs w:val="36"/>
          <w:rtl/>
        </w:rPr>
        <w:t> </w:t>
      </w:r>
      <w:r>
        <w:rPr>
          <w:w w:val="72"/>
          <w:sz w:val="36"/>
          <w:szCs w:val="36"/>
          <w:rtl/>
        </w:rPr>
        <w:t>وَۗكَانَ</w:t>
      </w:r>
      <w:r>
        <w:rPr>
          <w:spacing w:val="5"/>
          <w:sz w:val="36"/>
          <w:szCs w:val="36"/>
          <w:rtl/>
        </w:rPr>
        <w:t> </w:t>
      </w:r>
      <w:r>
        <w:rPr>
          <w:w w:val="72"/>
          <w:sz w:val="36"/>
          <w:szCs w:val="36"/>
          <w:rtl/>
        </w:rPr>
        <w:t>الشَّيْٰطنُ</w:t>
      </w:r>
      <w:r>
        <w:rPr>
          <w:spacing w:val="5"/>
          <w:sz w:val="36"/>
          <w:szCs w:val="36"/>
          <w:rtl/>
        </w:rPr>
        <w:t> </w:t>
      </w:r>
      <w:r>
        <w:rPr>
          <w:w w:val="72"/>
          <w:sz w:val="36"/>
          <w:szCs w:val="36"/>
          <w:rtl/>
        </w:rPr>
        <w:t>لِرَبِ</w:t>
      </w:r>
      <w:r>
        <w:rPr>
          <w:w w:val="72"/>
          <w:sz w:val="36"/>
          <w:szCs w:val="36"/>
        </w:rPr>
        <w:t>'</w:t>
      </w:r>
      <w:r>
        <w:rPr>
          <w:w w:val="72"/>
          <w:sz w:val="36"/>
          <w:szCs w:val="36"/>
          <w:rtl/>
        </w:rPr>
        <w:t>هٖ</w:t>
      </w:r>
      <w:r>
        <w:rPr>
          <w:spacing w:val="1"/>
          <w:sz w:val="36"/>
          <w:szCs w:val="36"/>
          <w:rtl/>
        </w:rPr>
        <w:t> </w:t>
      </w:r>
      <w:r>
        <w:rPr>
          <w:w w:val="72"/>
          <w:sz w:val="36"/>
          <w:szCs w:val="36"/>
          <w:rtl/>
        </w:rPr>
        <w:t>كَفُوْرً</w:t>
      </w:r>
      <w:r>
        <w:rPr>
          <w:w w:val="72"/>
          <w:sz w:val="36"/>
          <w:szCs w:val="36"/>
          <w:rtl/>
        </w:rPr>
        <w:t>ا</w:t>
      </w:r>
    </w:p>
    <w:p>
      <w:pPr>
        <w:pStyle w:val="BodyText"/>
        <w:spacing w:line="480" w:lineRule="auto"/>
        <w:ind w:left="1288" w:right="705" w:firstLine="720"/>
        <w:jc w:val="both"/>
      </w:pPr>
      <w:r>
        <w:rPr/>
        <w:t>“Sesungguhnya</w:t>
      </w:r>
      <w:r>
        <w:rPr>
          <w:spacing w:val="-12"/>
        </w:rPr>
        <w:t> </w:t>
      </w:r>
      <w:r>
        <w:rPr/>
        <w:t>para</w:t>
      </w:r>
      <w:r>
        <w:rPr>
          <w:spacing w:val="-11"/>
        </w:rPr>
        <w:t> </w:t>
      </w:r>
      <w:r>
        <w:rPr/>
        <w:t>pemboros</w:t>
      </w:r>
      <w:r>
        <w:rPr>
          <w:spacing w:val="-14"/>
        </w:rPr>
        <w:t> </w:t>
      </w:r>
      <w:r>
        <w:rPr/>
        <w:t>itu</w:t>
      </w:r>
      <w:r>
        <w:rPr>
          <w:spacing w:val="-12"/>
        </w:rPr>
        <w:t> </w:t>
      </w:r>
      <w:r>
        <w:rPr/>
        <w:t>adalah</w:t>
      </w:r>
      <w:r>
        <w:rPr>
          <w:spacing w:val="-15"/>
        </w:rPr>
        <w:t> </w:t>
      </w:r>
      <w:r>
        <w:rPr/>
        <w:t>saudara-saudara</w:t>
      </w:r>
      <w:r>
        <w:rPr>
          <w:spacing w:val="-11"/>
        </w:rPr>
        <w:t> </w:t>
      </w:r>
      <w:r>
        <w:rPr/>
        <w:t>setan</w:t>
      </w:r>
      <w:r>
        <w:rPr>
          <w:spacing w:val="-12"/>
        </w:rPr>
        <w:t> </w:t>
      </w:r>
      <w:r>
        <w:rPr/>
        <w:t>dan setan itu sangat ingkar kepada Tuhannya.” (QS.Al-Isrā' [17]:27)</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Heading2"/>
        <w:numPr>
          <w:ilvl w:val="0"/>
          <w:numId w:val="7"/>
        </w:numPr>
        <w:tabs>
          <w:tab w:pos="1287" w:val="left" w:leader="none"/>
        </w:tabs>
        <w:spacing w:line="240" w:lineRule="auto" w:before="0" w:after="0"/>
        <w:ind w:left="1287" w:right="0" w:hanging="359"/>
        <w:jc w:val="left"/>
      </w:pPr>
      <w:r>
        <w:rPr/>
        <w:t>Penafsiran</w:t>
      </w:r>
      <w:r>
        <w:rPr>
          <w:spacing w:val="-15"/>
        </w:rPr>
        <w:t> </w:t>
      </w:r>
      <w:r>
        <w:rPr/>
        <w:t>Surah</w:t>
      </w:r>
      <w:r>
        <w:rPr>
          <w:spacing w:val="-15"/>
        </w:rPr>
        <w:t> </w:t>
      </w:r>
      <w:r>
        <w:rPr/>
        <w:t>Al-Isra</w:t>
      </w:r>
      <w:r>
        <w:rPr>
          <w:spacing w:val="-5"/>
        </w:rPr>
        <w:t> </w:t>
      </w:r>
      <w:r>
        <w:rPr/>
        <w:t>ayat</w:t>
      </w:r>
      <w:r>
        <w:rPr>
          <w:spacing w:val="-5"/>
        </w:rPr>
        <w:t> </w:t>
      </w:r>
      <w:r>
        <w:rPr/>
        <w:t>26-27</w:t>
      </w:r>
      <w:r>
        <w:rPr>
          <w:spacing w:val="-5"/>
        </w:rPr>
        <w:t> </w:t>
      </w:r>
      <w:r>
        <w:rPr/>
        <w:t>Dalam</w:t>
      </w:r>
      <w:r>
        <w:rPr>
          <w:spacing w:val="-15"/>
        </w:rPr>
        <w:t> </w:t>
      </w:r>
      <w:r>
        <w:rPr/>
        <w:t>Tafsir</w:t>
      </w:r>
      <w:r>
        <w:rPr>
          <w:spacing w:val="-15"/>
        </w:rPr>
        <w:t> </w:t>
      </w:r>
      <w:r>
        <w:rPr/>
        <w:t>Al-</w:t>
      </w:r>
      <w:r>
        <w:rPr>
          <w:spacing w:val="-2"/>
        </w:rPr>
        <w:t>Azhar</w:t>
      </w:r>
    </w:p>
    <w:p>
      <w:pPr>
        <w:pStyle w:val="BodyText"/>
        <w:spacing w:before="196"/>
        <w:rPr>
          <w:b/>
        </w:rPr>
      </w:pPr>
    </w:p>
    <w:p>
      <w:pPr>
        <w:pStyle w:val="BodyText"/>
        <w:spacing w:line="480" w:lineRule="auto"/>
        <w:ind w:left="1288" w:right="703" w:firstLine="720"/>
        <w:jc w:val="both"/>
      </w:pPr>
      <w:r>
        <w:rPr/>
        <w:t>Menurut Buya Hamka dalam tafsir Al-Azhar, pada surah Al-Isra ayat 26 tersebut mengandung beberapa pesan. Pertama, memberikan hak dengan bersedekah kepada keluarga dekat, kerabat, dan ibnu sabil (golongan yang berhak mendapatkan sedekah). Seperti fakir miskin yang sangat membutuhkan termasuk gelandangan di pinggir jalan. Tujuan utamanya</w:t>
      </w:r>
      <w:r>
        <w:rPr>
          <w:spacing w:val="-15"/>
        </w:rPr>
        <w:t> </w:t>
      </w:r>
      <w:r>
        <w:rPr/>
        <w:t>adalah</w:t>
      </w:r>
      <w:r>
        <w:rPr>
          <w:spacing w:val="-15"/>
        </w:rPr>
        <w:t> </w:t>
      </w:r>
      <w:r>
        <w:rPr/>
        <w:t>dapat</w:t>
      </w:r>
      <w:r>
        <w:rPr>
          <w:spacing w:val="-15"/>
        </w:rPr>
        <w:t> </w:t>
      </w:r>
      <w:r>
        <w:rPr/>
        <w:t>membantu</w:t>
      </w:r>
      <w:r>
        <w:rPr>
          <w:spacing w:val="-15"/>
        </w:rPr>
        <w:t> </w:t>
      </w:r>
      <w:r>
        <w:rPr/>
        <w:t>mengurangi</w:t>
      </w:r>
      <w:r>
        <w:rPr>
          <w:spacing w:val="-13"/>
        </w:rPr>
        <w:t> </w:t>
      </w:r>
      <w:r>
        <w:rPr/>
        <w:t>beban</w:t>
      </w:r>
      <w:r>
        <w:rPr>
          <w:spacing w:val="-15"/>
        </w:rPr>
        <w:t> </w:t>
      </w:r>
      <w:r>
        <w:rPr/>
        <w:t>serta</w:t>
      </w:r>
      <w:r>
        <w:rPr>
          <w:spacing w:val="-15"/>
        </w:rPr>
        <w:t> </w:t>
      </w:r>
      <w:r>
        <w:rPr/>
        <w:t>menguatkan</w:t>
      </w:r>
      <w:r>
        <w:rPr>
          <w:spacing w:val="-15"/>
        </w:rPr>
        <w:t> </w:t>
      </w:r>
      <w:r>
        <w:rPr/>
        <w:t>rasa </w:t>
      </w:r>
      <w:r>
        <w:rPr>
          <w:spacing w:val="-2"/>
        </w:rPr>
        <w:t>persaudaraan.</w:t>
      </w:r>
    </w:p>
    <w:p>
      <w:pPr>
        <w:pStyle w:val="BodyText"/>
        <w:spacing w:line="480" w:lineRule="auto" w:before="2"/>
        <w:ind w:left="1288" w:right="709" w:firstLine="720"/>
        <w:jc w:val="both"/>
      </w:pPr>
      <w:r>
        <w:rPr/>
        <w:t>Kedua, dalam ayat 26 ini mengandung larangan agar tidak boros dalam membelanjakan harta untuk membeli hal yang tidak diperlukan. Terdapat beberapa pendapat dari ulama mengenai kedua ayat tersebut. Imam Syafi’i mengatakan bahwa mubazir adalah membelanjakan harta tidak pada jalannya. Pendapat tersebut dikuatkan oleh pendapat dari Imam Malik, mubazir adalah membelanjakan harta pada jalan yang tidak pantas. Menurut Qatadah tabzir adalah mengeluarkan harta bermaksud untuk bermaksiat kepada Allah. Hal ini dapat menyebabkan kerusakan.</w:t>
      </w:r>
    </w:p>
    <w:p>
      <w:pPr>
        <w:pStyle w:val="BodyText"/>
        <w:spacing w:line="480" w:lineRule="auto" w:before="1"/>
        <w:ind w:left="1288" w:right="704" w:firstLine="720"/>
        <w:jc w:val="both"/>
      </w:pPr>
      <w:r>
        <w:rPr/>
        <w:t>Buya Hamka menyisipkan kisah keluarganya yang bersikap hemat dan hidup sederhana dengan memulainya pada hal-hal kecil. Seperti memasak</w:t>
      </w:r>
      <w:r>
        <w:rPr>
          <w:spacing w:val="-2"/>
        </w:rPr>
        <w:t> </w:t>
      </w:r>
      <w:r>
        <w:rPr/>
        <w:t>nasi</w:t>
      </w:r>
      <w:r>
        <w:rPr>
          <w:spacing w:val="-1"/>
        </w:rPr>
        <w:t> </w:t>
      </w:r>
      <w:r>
        <w:rPr/>
        <w:t>secukupnya sejumlah</w:t>
      </w:r>
      <w:r>
        <w:rPr>
          <w:spacing w:val="-2"/>
        </w:rPr>
        <w:t> </w:t>
      </w:r>
      <w:r>
        <w:rPr/>
        <w:t>anggota keluarga dan</w:t>
      </w:r>
      <w:r>
        <w:rPr>
          <w:spacing w:val="-2"/>
        </w:rPr>
        <w:t> </w:t>
      </w:r>
      <w:r>
        <w:rPr/>
        <w:t>mengambil nasi sesuai takaran porsinya jangan berlebihan. Jika nasi tersebut masih tersisa banyak</w:t>
      </w:r>
      <w:r>
        <w:rPr>
          <w:spacing w:val="-11"/>
        </w:rPr>
        <w:t> </w:t>
      </w:r>
      <w:r>
        <w:rPr/>
        <w:t>maka,</w:t>
      </w:r>
      <w:r>
        <w:rPr>
          <w:spacing w:val="-10"/>
        </w:rPr>
        <w:t> </w:t>
      </w:r>
      <w:r>
        <w:rPr/>
        <w:t>akan</w:t>
      </w:r>
      <w:r>
        <w:rPr>
          <w:spacing w:val="-11"/>
        </w:rPr>
        <w:t> </w:t>
      </w:r>
      <w:r>
        <w:rPr/>
        <w:t>dibagikan</w:t>
      </w:r>
      <w:r>
        <w:rPr>
          <w:spacing w:val="-11"/>
        </w:rPr>
        <w:t> </w:t>
      </w:r>
      <w:r>
        <w:rPr/>
        <w:t>kepada</w:t>
      </w:r>
      <w:r>
        <w:rPr>
          <w:spacing w:val="-10"/>
        </w:rPr>
        <w:t> </w:t>
      </w:r>
      <w:r>
        <w:rPr/>
        <w:t>santri</w:t>
      </w:r>
      <w:r>
        <w:rPr>
          <w:spacing w:val="-10"/>
        </w:rPr>
        <w:t> </w:t>
      </w:r>
      <w:r>
        <w:rPr/>
        <w:t>atau</w:t>
      </w:r>
      <w:r>
        <w:rPr>
          <w:spacing w:val="-7"/>
        </w:rPr>
        <w:t> </w:t>
      </w:r>
      <w:r>
        <w:rPr>
          <w:i/>
        </w:rPr>
        <w:t>urang</w:t>
      </w:r>
      <w:r>
        <w:rPr>
          <w:i/>
          <w:spacing w:val="-11"/>
        </w:rPr>
        <w:t> </w:t>
      </w:r>
      <w:r>
        <w:rPr>
          <w:i/>
        </w:rPr>
        <w:t>siak</w:t>
      </w:r>
      <w:r>
        <w:rPr>
          <w:i/>
          <w:spacing w:val="-10"/>
        </w:rPr>
        <w:t> </w:t>
      </w:r>
      <w:r>
        <w:rPr/>
        <w:t>(pendatang</w:t>
      </w:r>
      <w:r>
        <w:rPr>
          <w:spacing w:val="-15"/>
        </w:rPr>
        <w:t> </w:t>
      </w:r>
      <w:r>
        <w:rPr/>
        <w:t>dari lokasi yang jauh sekiranya sangat membutuhkan).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4" w:firstLine="720"/>
        <w:jc w:val="both"/>
      </w:pPr>
      <w:r>
        <w:rPr/>
        <w:t>Buya Hamka menafsirkan surah</w:t>
      </w:r>
      <w:r>
        <w:rPr>
          <w:spacing w:val="-1"/>
        </w:rPr>
        <w:t> </w:t>
      </w:r>
      <w:r>
        <w:rPr/>
        <w:t>Al-Isra ayat 27 pada redaksi ayat “</w:t>
      </w:r>
      <w:r>
        <w:rPr>
          <w:i/>
        </w:rPr>
        <w:t>Sesungguhnya para pemboros itu adalah saudara-saudara setan” </w:t>
      </w:r>
      <w:r>
        <w:rPr/>
        <w:t>maksudnya yaitu seseorang yang bersikap boros diibaratkan saudara setan serta biasanya mudah terkena pengaruh dari godaan setan.</w:t>
      </w:r>
      <w:r>
        <w:rPr>
          <w:spacing w:val="40"/>
        </w:rPr>
        <w:t> </w:t>
      </w:r>
      <w:r>
        <w:rPr/>
        <w:t>Sikap dan karakter mereka menyerupai setan yaitu boros, sombong, berbuat sewenang-wenang, dan tidak berterima kasih (bersyukur). Mereka sudah kehilangan petunjuk dan pedoman sehingga mudah terjerumus pada kemaksiatan. Mereka sudah dilenakan oleh harta sehingga melupakan ketaatan kepada Allah.</w:t>
      </w:r>
    </w:p>
    <w:p>
      <w:pPr>
        <w:pStyle w:val="BodyText"/>
        <w:spacing w:line="480" w:lineRule="auto" w:before="2"/>
        <w:ind w:left="1288" w:right="703" w:firstLine="720"/>
        <w:jc w:val="both"/>
      </w:pPr>
      <w:r>
        <w:rPr/>
        <w:t>Buya</w:t>
      </w:r>
      <w:r>
        <w:rPr>
          <w:spacing w:val="-4"/>
        </w:rPr>
        <w:t> </w:t>
      </w:r>
      <w:r>
        <w:rPr/>
        <w:t>Hamka</w:t>
      </w:r>
      <w:r>
        <w:rPr>
          <w:spacing w:val="-8"/>
        </w:rPr>
        <w:t> </w:t>
      </w:r>
      <w:r>
        <w:rPr/>
        <w:t>mengatakan</w:t>
      </w:r>
      <w:r>
        <w:rPr>
          <w:spacing w:val="-10"/>
        </w:rPr>
        <w:t> </w:t>
      </w:r>
      <w:r>
        <w:rPr/>
        <w:t>dalam</w:t>
      </w:r>
      <w:r>
        <w:rPr>
          <w:spacing w:val="-9"/>
        </w:rPr>
        <w:t> </w:t>
      </w:r>
      <w:r>
        <w:rPr/>
        <w:t>tafsirnya</w:t>
      </w:r>
      <w:r>
        <w:rPr>
          <w:spacing w:val="-8"/>
        </w:rPr>
        <w:t> </w:t>
      </w:r>
      <w:r>
        <w:rPr/>
        <w:t>bahwa</w:t>
      </w:r>
      <w:r>
        <w:rPr>
          <w:spacing w:val="-8"/>
        </w:rPr>
        <w:t> </w:t>
      </w:r>
      <w:r>
        <w:rPr/>
        <w:t>seorang</w:t>
      </w:r>
      <w:r>
        <w:rPr>
          <w:spacing w:val="-14"/>
        </w:rPr>
        <w:t> </w:t>
      </w:r>
      <w:r>
        <w:rPr/>
        <w:t>pemboros membelanjakan hartanya untuk membeli sesuatu tanpa berpikir panjang dengan</w:t>
      </w:r>
      <w:r>
        <w:rPr>
          <w:spacing w:val="-5"/>
        </w:rPr>
        <w:t> </w:t>
      </w:r>
      <w:r>
        <w:rPr/>
        <w:t>jumlah</w:t>
      </w:r>
      <w:r>
        <w:rPr>
          <w:spacing w:val="-5"/>
        </w:rPr>
        <w:t> </w:t>
      </w:r>
      <w:r>
        <w:rPr/>
        <w:t>besar</w:t>
      </w:r>
      <w:r>
        <w:rPr>
          <w:spacing w:val="-5"/>
        </w:rPr>
        <w:t> </w:t>
      </w:r>
      <w:r>
        <w:rPr/>
        <w:t>hanya karena</w:t>
      </w:r>
      <w:r>
        <w:rPr>
          <w:spacing w:val="-8"/>
        </w:rPr>
        <w:t> </w:t>
      </w:r>
      <w:r>
        <w:rPr/>
        <w:t>terpengaruh</w:t>
      </w:r>
      <w:r>
        <w:rPr>
          <w:spacing w:val="-5"/>
        </w:rPr>
        <w:t> </w:t>
      </w:r>
      <w:r>
        <w:rPr/>
        <w:t>godaan</w:t>
      </w:r>
      <w:r>
        <w:rPr>
          <w:spacing w:val="-5"/>
        </w:rPr>
        <w:t> </w:t>
      </w:r>
      <w:r>
        <w:rPr/>
        <w:t>setan.</w:t>
      </w:r>
      <w:r>
        <w:rPr>
          <w:spacing w:val="-5"/>
        </w:rPr>
        <w:t> </w:t>
      </w:r>
      <w:r>
        <w:rPr/>
        <w:t>Mereka</w:t>
      </w:r>
      <w:r>
        <w:rPr>
          <w:spacing w:val="-3"/>
        </w:rPr>
        <w:t> </w:t>
      </w:r>
      <w:r>
        <w:rPr/>
        <w:t>tidak bersyukur</w:t>
      </w:r>
      <w:r>
        <w:rPr>
          <w:spacing w:val="-13"/>
        </w:rPr>
        <w:t> </w:t>
      </w:r>
      <w:r>
        <w:rPr/>
        <w:t>atas</w:t>
      </w:r>
      <w:r>
        <w:rPr>
          <w:spacing w:val="-12"/>
        </w:rPr>
        <w:t> </w:t>
      </w:r>
      <w:r>
        <w:rPr/>
        <w:t>nikmat</w:t>
      </w:r>
      <w:r>
        <w:rPr>
          <w:spacing w:val="-6"/>
        </w:rPr>
        <w:t> </w:t>
      </w:r>
      <w:r>
        <w:rPr/>
        <w:t>yang</w:t>
      </w:r>
      <w:r>
        <w:rPr>
          <w:spacing w:val="-14"/>
        </w:rPr>
        <w:t> </w:t>
      </w:r>
      <w:r>
        <w:rPr/>
        <w:t>telah</w:t>
      </w:r>
      <w:r>
        <w:rPr>
          <w:spacing w:val="-10"/>
        </w:rPr>
        <w:t> </w:t>
      </w:r>
      <w:r>
        <w:rPr/>
        <w:t>dilimpahkan</w:t>
      </w:r>
      <w:r>
        <w:rPr>
          <w:spacing w:val="-10"/>
        </w:rPr>
        <w:t> </w:t>
      </w:r>
      <w:r>
        <w:rPr/>
        <w:t>oleh</w:t>
      </w:r>
      <w:r>
        <w:rPr>
          <w:spacing w:val="-15"/>
        </w:rPr>
        <w:t> </w:t>
      </w:r>
      <w:r>
        <w:rPr/>
        <w:t>Allah</w:t>
      </w:r>
      <w:r>
        <w:rPr>
          <w:spacing w:val="-10"/>
        </w:rPr>
        <w:t> </w:t>
      </w:r>
      <w:r>
        <w:rPr/>
        <w:t>atas</w:t>
      </w:r>
      <w:r>
        <w:rPr>
          <w:spacing w:val="-12"/>
        </w:rPr>
        <w:t> </w:t>
      </w:r>
      <w:r>
        <w:rPr/>
        <w:t>rezeki</w:t>
      </w:r>
      <w:r>
        <w:rPr>
          <w:spacing w:val="-9"/>
        </w:rPr>
        <w:t> </w:t>
      </w:r>
      <w:r>
        <w:rPr/>
        <w:t>berupa harta berkelimpahan. (hal 4039-4042</w:t>
      </w:r>
    </w:p>
    <w:p>
      <w:pPr>
        <w:pStyle w:val="Heading2"/>
        <w:numPr>
          <w:ilvl w:val="0"/>
          <w:numId w:val="7"/>
        </w:numPr>
        <w:tabs>
          <w:tab w:pos="1287" w:val="left" w:leader="none"/>
        </w:tabs>
        <w:spacing w:line="240" w:lineRule="auto" w:before="161" w:after="0"/>
        <w:ind w:left="1287" w:right="0" w:hanging="359"/>
        <w:jc w:val="both"/>
      </w:pPr>
      <w:r>
        <w:rPr/>
        <w:t>Penafsiran</w:t>
      </w:r>
      <w:r>
        <w:rPr>
          <w:spacing w:val="-15"/>
        </w:rPr>
        <w:t> </w:t>
      </w:r>
      <w:r>
        <w:rPr/>
        <w:t>Surah</w:t>
      </w:r>
      <w:r>
        <w:rPr>
          <w:spacing w:val="-15"/>
        </w:rPr>
        <w:t> </w:t>
      </w:r>
      <w:r>
        <w:rPr/>
        <w:t>Al-Isra</w:t>
      </w:r>
      <w:r>
        <w:rPr>
          <w:spacing w:val="-5"/>
        </w:rPr>
        <w:t> </w:t>
      </w:r>
      <w:r>
        <w:rPr/>
        <w:t>ayat</w:t>
      </w:r>
      <w:r>
        <w:rPr>
          <w:spacing w:val="-5"/>
        </w:rPr>
        <w:t> </w:t>
      </w:r>
      <w:r>
        <w:rPr/>
        <w:t>26-27</w:t>
      </w:r>
      <w:r>
        <w:rPr>
          <w:spacing w:val="-5"/>
        </w:rPr>
        <w:t> </w:t>
      </w:r>
      <w:r>
        <w:rPr/>
        <w:t>Dalam</w:t>
      </w:r>
      <w:r>
        <w:rPr>
          <w:spacing w:val="-15"/>
        </w:rPr>
        <w:t> </w:t>
      </w:r>
      <w:r>
        <w:rPr/>
        <w:t>Tafsir</w:t>
      </w:r>
      <w:r>
        <w:rPr>
          <w:spacing w:val="-15"/>
        </w:rPr>
        <w:t> </w:t>
      </w:r>
      <w:r>
        <w:rPr/>
        <w:t>Al-</w:t>
      </w:r>
      <w:r>
        <w:rPr>
          <w:spacing w:val="-2"/>
        </w:rPr>
        <w:t>Misbah</w:t>
      </w:r>
    </w:p>
    <w:p>
      <w:pPr>
        <w:pStyle w:val="BodyText"/>
        <w:spacing w:before="196"/>
        <w:rPr>
          <w:b/>
        </w:rPr>
      </w:pPr>
    </w:p>
    <w:p>
      <w:pPr>
        <w:pStyle w:val="BodyText"/>
        <w:spacing w:line="480" w:lineRule="auto"/>
        <w:ind w:left="1288" w:right="704" w:firstLine="720"/>
        <w:jc w:val="both"/>
      </w:pPr>
      <w:r>
        <w:rPr/>
        <w:t>Menurut</w:t>
      </w:r>
      <w:r>
        <w:rPr>
          <w:spacing w:val="-15"/>
        </w:rPr>
        <w:t> </w:t>
      </w:r>
      <w:r>
        <w:rPr/>
        <w:t>Quraish</w:t>
      </w:r>
      <w:r>
        <w:rPr>
          <w:spacing w:val="-15"/>
        </w:rPr>
        <w:t> </w:t>
      </w:r>
      <w:r>
        <w:rPr/>
        <w:t>Shihab</w:t>
      </w:r>
      <w:r>
        <w:rPr>
          <w:spacing w:val="-12"/>
        </w:rPr>
        <w:t> </w:t>
      </w:r>
      <w:r>
        <w:rPr/>
        <w:t>dalam</w:t>
      </w:r>
      <w:r>
        <w:rPr>
          <w:spacing w:val="-12"/>
        </w:rPr>
        <w:t> </w:t>
      </w:r>
      <w:r>
        <w:rPr/>
        <w:t>tafsir</w:t>
      </w:r>
      <w:r>
        <w:rPr>
          <w:spacing w:val="-15"/>
        </w:rPr>
        <w:t> </w:t>
      </w:r>
      <w:r>
        <w:rPr/>
        <w:t>Al-Misbah,</w:t>
      </w:r>
      <w:r>
        <w:rPr>
          <w:spacing w:val="-10"/>
        </w:rPr>
        <w:t> </w:t>
      </w:r>
      <w:r>
        <w:rPr/>
        <w:t>pada</w:t>
      </w:r>
      <w:r>
        <w:rPr>
          <w:spacing w:val="-8"/>
        </w:rPr>
        <w:t> </w:t>
      </w:r>
      <w:r>
        <w:rPr/>
        <w:t>surah</w:t>
      </w:r>
      <w:r>
        <w:rPr>
          <w:spacing w:val="-15"/>
        </w:rPr>
        <w:t> </w:t>
      </w:r>
      <w:r>
        <w:rPr/>
        <w:t>Al-Isra ayat 26 tersebut mengandung beberapa pesan. Pertama, terdapat perintah untuk memberikan bantuan baik berbentuk sedekah maupun zakat kepada keluarga dekat dari pihak ibu dan ayah. Kemudian memberikannya juga pada</w:t>
      </w:r>
      <w:r>
        <w:rPr>
          <w:spacing w:val="-15"/>
        </w:rPr>
        <w:t> </w:t>
      </w:r>
      <w:r>
        <w:rPr/>
        <w:t>kerabat</w:t>
      </w:r>
      <w:r>
        <w:rPr>
          <w:spacing w:val="-15"/>
        </w:rPr>
        <w:t> </w:t>
      </w:r>
      <w:r>
        <w:rPr/>
        <w:t>dan</w:t>
      </w:r>
      <w:r>
        <w:rPr>
          <w:spacing w:val="-15"/>
        </w:rPr>
        <w:t> </w:t>
      </w:r>
      <w:r>
        <w:rPr/>
        <w:t>orang</w:t>
      </w:r>
      <w:r>
        <w:rPr>
          <w:spacing w:val="-15"/>
        </w:rPr>
        <w:t> </w:t>
      </w:r>
      <w:r>
        <w:rPr/>
        <w:t>yang</w:t>
      </w:r>
      <w:r>
        <w:rPr>
          <w:spacing w:val="-15"/>
        </w:rPr>
        <w:t> </w:t>
      </w:r>
      <w:r>
        <w:rPr/>
        <w:t>membutuhkan</w:t>
      </w:r>
      <w:r>
        <w:rPr>
          <w:spacing w:val="-15"/>
        </w:rPr>
        <w:t> </w:t>
      </w:r>
      <w:r>
        <w:rPr/>
        <w:t>bantuan</w:t>
      </w:r>
      <w:r>
        <w:rPr>
          <w:spacing w:val="-15"/>
        </w:rPr>
        <w:t> </w:t>
      </w:r>
      <w:r>
        <w:rPr/>
        <w:t>seperti</w:t>
      </w:r>
      <w:r>
        <w:rPr>
          <w:spacing w:val="-15"/>
        </w:rPr>
        <w:t> </w:t>
      </w:r>
      <w:r>
        <w:rPr/>
        <w:t>fakir</w:t>
      </w:r>
      <w:r>
        <w:rPr>
          <w:spacing w:val="-15"/>
        </w:rPr>
        <w:t> </w:t>
      </w:r>
      <w:r>
        <w:rPr/>
        <w:t>miskin</w:t>
      </w:r>
      <w:r>
        <w:rPr>
          <w:spacing w:val="-15"/>
        </w:rPr>
        <w:t> </w:t>
      </w:r>
      <w:r>
        <w:rPr/>
        <w:t>dan orang yang sedang safar atau dalam perjalanan. Dengan tujuan agar dapat menyambung silaturahmi kepada mereka.</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6" w:firstLine="720"/>
        <w:jc w:val="both"/>
      </w:pPr>
      <w:r>
        <w:rPr/>
        <w:t>Berdasarkan kalimatnya, redaksi ayat </w:t>
      </w:r>
      <w:r>
        <w:rPr>
          <w:spacing w:val="-21"/>
          <w:position w:val="-13"/>
        </w:rPr>
        <w:drawing>
          <wp:inline distT="0" distB="0" distL="0" distR="0">
            <wp:extent cx="161925" cy="266700"/>
            <wp:effectExtent l="0" t="0" r="0" b="0"/>
            <wp:docPr id="153" name="Image 153"/>
            <wp:cNvGraphicFramePr>
              <a:graphicFrameLocks/>
            </wp:cNvGraphicFramePr>
            <a:graphic>
              <a:graphicData uri="http://schemas.openxmlformats.org/drawingml/2006/picture">
                <pic:pic>
                  <pic:nvPicPr>
                    <pic:cNvPr id="153" name="Image 153"/>
                    <pic:cNvPicPr/>
                  </pic:nvPicPr>
                  <pic:blipFill>
                    <a:blip r:embed="rId84" cstate="print"/>
                    <a:stretch>
                      <a:fillRect/>
                    </a:stretch>
                  </pic:blipFill>
                  <pic:spPr>
                    <a:xfrm>
                      <a:off x="0" y="0"/>
                      <a:ext cx="161925" cy="266700"/>
                    </a:xfrm>
                    <a:prstGeom prst="rect">
                      <a:avLst/>
                    </a:prstGeom>
                  </pic:spPr>
                </pic:pic>
              </a:graphicData>
            </a:graphic>
          </wp:inline>
        </w:drawing>
      </w:r>
      <w:r>
        <w:rPr>
          <w:spacing w:val="-21"/>
          <w:position w:val="-13"/>
        </w:rPr>
      </w:r>
      <w:r>
        <w:rPr>
          <w:spacing w:val="40"/>
        </w:rPr>
        <w:t> </w:t>
      </w:r>
      <w:r>
        <w:rPr/>
        <w:t>bermakna </w:t>
      </w:r>
      <w:r>
        <w:rPr/>
        <w:t>pemberian sempurna.</w:t>
      </w:r>
      <w:r>
        <w:rPr>
          <w:spacing w:val="-3"/>
        </w:rPr>
        <w:t> </w:t>
      </w:r>
      <w:r>
        <w:rPr/>
        <w:t>Artinya bahwa pemberian mencakup materi (uang atau barang) maupun non materi seperti saling menghormati dan menjaga silaturahmi. Redaksi ayat tersebut bertujuan untuk menegaskan hikmah dalam ayat </w:t>
      </w:r>
      <w:r>
        <w:rPr>
          <w:spacing w:val="-2"/>
        </w:rPr>
        <w:t>tersebut.</w:t>
      </w:r>
    </w:p>
    <w:p>
      <w:pPr>
        <w:pStyle w:val="BodyText"/>
        <w:spacing w:line="480" w:lineRule="auto"/>
        <w:ind w:left="1288" w:right="708" w:firstLine="720"/>
        <w:jc w:val="both"/>
      </w:pPr>
      <w:r>
        <w:rPr/>
        <w:t>Menurut pendapat dari mayoritas ulama bahwa perintah memberikan sedekah tersebut merupakan anjuran bukan perintah yang dihukumi wajib. Sedangkan Imam Abu Hanifah berpendapat bahwa hal tersebut merupakan wajib bagi yang memiliki kemampuan untuk berbagi kepada keluarga dan kerabat dekat.</w:t>
      </w:r>
    </w:p>
    <w:p>
      <w:pPr>
        <w:pStyle w:val="BodyText"/>
        <w:spacing w:line="480" w:lineRule="auto"/>
        <w:ind w:left="1288" w:right="705" w:firstLine="720"/>
        <w:jc w:val="both"/>
      </w:pPr>
      <w:r>
        <w:rPr/>
        <w:t>Kedua, Quraish menegaskan bahwa pada ayat 26 tersebut terdapat larangan untuk menghamburkan harta atau berbuat boros dalam membelanjakan harta yang tidak mendatangkan maslahah atau kebermanfaatan. Pada ayat 27 disebutkan bahwa prang-orang yang boros dalam membelanjakan harta sama halnya dengan menjadi saudara setan. Maksudnya adalah sifat-sifat seperti boros tersebut memiliki kesamaan dengan setan. Mereka selalu ingkar dan menolak untuk mentaati perintah </w:t>
      </w:r>
      <w:r>
        <w:rPr>
          <w:spacing w:val="-2"/>
        </w:rPr>
        <w:t>Allah.</w:t>
      </w:r>
    </w:p>
    <w:p>
      <w:pPr>
        <w:pStyle w:val="BodyText"/>
        <w:spacing w:line="480" w:lineRule="auto"/>
        <w:ind w:left="1288" w:right="705" w:firstLine="720"/>
        <w:jc w:val="both"/>
      </w:pPr>
      <w:r>
        <w:rPr>
          <w:spacing w:val="-2"/>
        </w:rPr>
        <w:t>Berdasarkan</w:t>
      </w:r>
      <w:r>
        <w:rPr>
          <w:spacing w:val="-13"/>
        </w:rPr>
        <w:t> </w:t>
      </w:r>
      <w:r>
        <w:rPr>
          <w:spacing w:val="-2"/>
        </w:rPr>
        <w:t>kalimatnya,</w:t>
      </w:r>
      <w:r>
        <w:rPr>
          <w:spacing w:val="-13"/>
        </w:rPr>
        <w:t> </w:t>
      </w:r>
      <w:r>
        <w:rPr>
          <w:spacing w:val="-2"/>
        </w:rPr>
        <w:t>redaksi</w:t>
      </w:r>
      <w:r>
        <w:rPr>
          <w:spacing w:val="-13"/>
        </w:rPr>
        <w:t> </w:t>
      </w:r>
      <w:r>
        <w:rPr>
          <w:spacing w:val="-2"/>
        </w:rPr>
        <w:t>ayat</w:t>
      </w:r>
      <w:r>
        <w:rPr>
          <w:spacing w:val="-13"/>
        </w:rPr>
        <w:t> </w:t>
      </w:r>
      <w:r>
        <w:rPr>
          <w:spacing w:val="-2"/>
          <w:rtl/>
        </w:rPr>
        <w:t>تبذير</w:t>
      </w:r>
      <w:r>
        <w:rPr>
          <w:spacing w:val="-8"/>
        </w:rPr>
        <w:t> </w:t>
      </w:r>
      <w:r>
        <w:rPr>
          <w:spacing w:val="-2"/>
        </w:rPr>
        <w:t>bermakna</w:t>
      </w:r>
      <w:r>
        <w:rPr>
          <w:spacing w:val="-13"/>
        </w:rPr>
        <w:t> </w:t>
      </w:r>
      <w:r>
        <w:rPr>
          <w:spacing w:val="-2"/>
        </w:rPr>
        <w:t>pemborosan. </w:t>
      </w:r>
      <w:r>
        <w:rPr/>
        <w:t>Menurut mayoritas ulama mengartikan sebagai harta yang dikeluarkan untuk sesuatu bukan haqq (bernilai kebaikan). Namun, jika harta dikeluarkan dengan tujuan bersedekah dengan jumlah besar maka diperbolehkan.</w:t>
      </w:r>
      <w:r>
        <w:rPr>
          <w:spacing w:val="23"/>
        </w:rPr>
        <w:t> </w:t>
      </w:r>
      <w:r>
        <w:rPr/>
        <w:t>Seperti</w:t>
      </w:r>
      <w:r>
        <w:rPr>
          <w:spacing w:val="22"/>
        </w:rPr>
        <w:t> </w:t>
      </w:r>
      <w:r>
        <w:rPr/>
        <w:t>kisah</w:t>
      </w:r>
      <w:r>
        <w:rPr>
          <w:spacing w:val="23"/>
        </w:rPr>
        <w:t> </w:t>
      </w:r>
      <w:r>
        <w:rPr/>
        <w:t>Sayyidina</w:t>
      </w:r>
      <w:r>
        <w:rPr>
          <w:spacing w:val="10"/>
        </w:rPr>
        <w:t> </w:t>
      </w:r>
      <w:r>
        <w:rPr/>
        <w:t>Abu</w:t>
      </w:r>
      <w:r>
        <w:rPr>
          <w:spacing w:val="24"/>
        </w:rPr>
        <w:t> </w:t>
      </w:r>
      <w:r>
        <w:rPr/>
        <w:t>Bakar</w:t>
      </w:r>
      <w:r>
        <w:rPr>
          <w:spacing w:val="23"/>
        </w:rPr>
        <w:t> </w:t>
      </w:r>
      <w:r>
        <w:rPr/>
        <w:t>mengeluarkan</w:t>
      </w:r>
      <w:r>
        <w:rPr>
          <w:spacing w:val="24"/>
        </w:rPr>
        <w:t> </w:t>
      </w:r>
      <w:r>
        <w:rPr>
          <w:spacing w:val="-2"/>
        </w:rPr>
        <w:t>seluru</w:t>
      </w:r>
      <w:r>
        <w:rPr>
          <w:spacing w:val="-2"/>
        </w:rPr>
        <w:t>h</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5"/>
        <w:jc w:val="both"/>
      </w:pPr>
      <w:r>
        <w:rPr/>
        <w:t>hartanya untuk disedekahkan dalam berjihad menegakkan Islam. Sedangkan berwudhu dengan membasuh lebih dari tiga kali itu dilarang karena dianggap boros air. Maka sikap boros dinilai dari tujuan atau sasarannya bukan pada jumlah atau kuantitas.</w:t>
      </w:r>
    </w:p>
    <w:p>
      <w:pPr>
        <w:pStyle w:val="BodyText"/>
        <w:spacing w:line="480" w:lineRule="auto" w:before="1"/>
        <w:ind w:left="1288" w:right="703" w:firstLine="720"/>
        <w:jc w:val="both"/>
      </w:pPr>
      <w:r>
        <w:rPr/>
        <w:t>Redaksi ayat </w:t>
      </w:r>
      <w:r>
        <w:rPr>
          <w:rtl/>
        </w:rPr>
        <w:t>اخوان</w:t>
      </w:r>
      <w:r>
        <w:rPr/>
        <w:t> (ikhwan) berbentuk jamak maknanya yaitu saudara. Artinya bahwa persaudaraan tersebut dilandasi karena memiliki kemiripan sifat dan karakter dengan kebatilan setan yaitu berupa sikap boros.</w:t>
      </w:r>
      <w:r>
        <w:rPr>
          <w:spacing w:val="-15"/>
        </w:rPr>
        <w:t> </w:t>
      </w:r>
      <w:r>
        <w:rPr/>
        <w:t>Menurut</w:t>
      </w:r>
      <w:r>
        <w:rPr>
          <w:spacing w:val="-15"/>
        </w:rPr>
        <w:t> </w:t>
      </w:r>
      <w:r>
        <w:rPr/>
        <w:t>Ibnu</w:t>
      </w:r>
      <w:r>
        <w:rPr>
          <w:spacing w:val="-15"/>
        </w:rPr>
        <w:t> </w:t>
      </w:r>
      <w:r>
        <w:rPr/>
        <w:t>Asyur</w:t>
      </w:r>
      <w:r>
        <w:rPr>
          <w:spacing w:val="-15"/>
        </w:rPr>
        <w:t> </w:t>
      </w:r>
      <w:r>
        <w:rPr/>
        <w:t>persaudaraan</w:t>
      </w:r>
      <w:r>
        <w:rPr>
          <w:spacing w:val="-13"/>
        </w:rPr>
        <w:t> </w:t>
      </w:r>
      <w:r>
        <w:rPr/>
        <w:t>tersebut</w:t>
      </w:r>
      <w:r>
        <w:rPr>
          <w:spacing w:val="-13"/>
        </w:rPr>
        <w:t> </w:t>
      </w:r>
      <w:r>
        <w:rPr/>
        <w:t>berarti</w:t>
      </w:r>
      <w:r>
        <w:rPr>
          <w:spacing w:val="-13"/>
        </w:rPr>
        <w:t> </w:t>
      </w:r>
      <w:r>
        <w:rPr/>
        <w:t>kebersamaan</w:t>
      </w:r>
      <w:r>
        <w:rPr>
          <w:spacing w:val="-14"/>
        </w:rPr>
        <w:t> </w:t>
      </w:r>
      <w:r>
        <w:rPr/>
        <w:t>yang enggan dipisahkan. Sejalan dengan pendapat dari Thabathaba’i maknanya yaitu selalu membersamai secara konsisten seperti saudara kandung yang tidak dapat dipisahkan</w:t>
      </w:r>
      <w:r>
        <w:rPr/>
        <w:t>.</w:t>
      </w:r>
    </w:p>
    <w:p>
      <w:pPr>
        <w:pStyle w:val="Heading2"/>
        <w:numPr>
          <w:ilvl w:val="0"/>
          <w:numId w:val="7"/>
        </w:numPr>
        <w:tabs>
          <w:tab w:pos="1287" w:val="left" w:leader="none"/>
        </w:tabs>
        <w:spacing w:line="240" w:lineRule="auto" w:before="161" w:after="0"/>
        <w:ind w:left="1287" w:right="0" w:hanging="359"/>
        <w:jc w:val="both"/>
      </w:pPr>
      <w:r>
        <w:rPr/>
        <w:t>Penafsiran</w:t>
      </w:r>
      <w:r>
        <w:rPr>
          <w:spacing w:val="-14"/>
        </w:rPr>
        <w:t> </w:t>
      </w:r>
      <w:r>
        <w:rPr/>
        <w:t>Surah</w:t>
      </w:r>
      <w:r>
        <w:rPr>
          <w:spacing w:val="-15"/>
        </w:rPr>
        <w:t> </w:t>
      </w:r>
      <w:r>
        <w:rPr/>
        <w:t>Al-Isra</w:t>
      </w:r>
      <w:r>
        <w:rPr>
          <w:spacing w:val="-6"/>
        </w:rPr>
        <w:t> </w:t>
      </w:r>
      <w:r>
        <w:rPr/>
        <w:t>ayat</w:t>
      </w:r>
      <w:r>
        <w:rPr>
          <w:spacing w:val="-5"/>
        </w:rPr>
        <w:t> </w:t>
      </w:r>
      <w:r>
        <w:rPr/>
        <w:t>26-27</w:t>
      </w:r>
      <w:r>
        <w:rPr>
          <w:spacing w:val="-5"/>
        </w:rPr>
        <w:t> </w:t>
      </w:r>
      <w:r>
        <w:rPr/>
        <w:t>Dalam</w:t>
      </w:r>
      <w:r>
        <w:rPr>
          <w:spacing w:val="-15"/>
        </w:rPr>
        <w:t> </w:t>
      </w:r>
      <w:r>
        <w:rPr/>
        <w:t>Tafsir</w:t>
      </w:r>
      <w:r>
        <w:rPr>
          <w:spacing w:val="-15"/>
        </w:rPr>
        <w:t> </w:t>
      </w:r>
      <w:r>
        <w:rPr/>
        <w:t>Al-</w:t>
      </w:r>
      <w:r>
        <w:rPr>
          <w:spacing w:val="-2"/>
        </w:rPr>
        <w:t>Munir</w:t>
      </w:r>
    </w:p>
    <w:p>
      <w:pPr>
        <w:pStyle w:val="BodyText"/>
        <w:spacing w:before="196"/>
        <w:rPr>
          <w:b/>
        </w:rPr>
      </w:pPr>
    </w:p>
    <w:p>
      <w:pPr>
        <w:pStyle w:val="BodyText"/>
        <w:spacing w:line="480" w:lineRule="auto"/>
        <w:ind w:left="1288" w:right="707" w:firstLine="720"/>
        <w:jc w:val="both"/>
      </w:pPr>
      <w:r>
        <w:rPr/>
        <w:t>Menurut</w:t>
      </w:r>
      <w:r>
        <w:rPr>
          <w:spacing w:val="-8"/>
        </w:rPr>
        <w:t> </w:t>
      </w:r>
      <w:r>
        <w:rPr/>
        <w:t>Wahbah</w:t>
      </w:r>
      <w:r>
        <w:rPr>
          <w:spacing w:val="-2"/>
        </w:rPr>
        <w:t> </w:t>
      </w:r>
      <w:r>
        <w:rPr/>
        <w:t>Zuhaili</w:t>
      </w:r>
      <w:r>
        <w:rPr>
          <w:spacing w:val="-4"/>
        </w:rPr>
        <w:t> </w:t>
      </w:r>
      <w:r>
        <w:rPr/>
        <w:t>dalam</w:t>
      </w:r>
      <w:r>
        <w:rPr>
          <w:spacing w:val="-4"/>
        </w:rPr>
        <w:t> </w:t>
      </w:r>
      <w:r>
        <w:rPr/>
        <w:t>tafsir</w:t>
      </w:r>
      <w:r>
        <w:rPr>
          <w:spacing w:val="-15"/>
        </w:rPr>
        <w:t> </w:t>
      </w:r>
      <w:r>
        <w:rPr/>
        <w:t>Al-Munir,</w:t>
      </w:r>
      <w:r>
        <w:rPr>
          <w:spacing w:val="-2"/>
        </w:rPr>
        <w:t> </w:t>
      </w:r>
      <w:r>
        <w:rPr/>
        <w:t>pada</w:t>
      </w:r>
      <w:r>
        <w:rPr>
          <w:spacing w:val="-1"/>
        </w:rPr>
        <w:t> </w:t>
      </w:r>
      <w:r>
        <w:rPr/>
        <w:t>surah</w:t>
      </w:r>
      <w:r>
        <w:rPr>
          <w:spacing w:val="-15"/>
        </w:rPr>
        <w:t> </w:t>
      </w:r>
      <w:r>
        <w:rPr/>
        <w:t>Al-Isra ayat 26 tersebut mengandung beberapa pesan. Pertama, dalam tafsir ini dijelaskan tentang berbuat baik secara berurutan kepada kedua orang tua, kerabat, orang-orang miskin, dan ibnu sabil. Berupa memberikan nafkah atau sedekah untuk menyambung silaturahmi sehingga menimbulkan rasa kasih sayang. Menurut Imam Syafi’i perintah tersebut dihukumi sunnah. Sedangkan dalam mazhab Hambali pemberian nafkah kepada keluarga dihukumi wajib. Kemudian ayat tersebut menerangkan cara mengeluarkan harta dengan baik yaitu nafkah dan sedekah. Serta siapa saja yang berhak mendapatkan harta tersebut.</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7" w:firstLine="720"/>
        <w:jc w:val="both"/>
      </w:pPr>
      <w:r>
        <w:rPr/>
        <w:t>Kedua,</w:t>
      </w:r>
      <w:r>
        <w:rPr>
          <w:spacing w:val="-2"/>
        </w:rPr>
        <w:t> </w:t>
      </w:r>
      <w:r>
        <w:rPr/>
        <w:t>pada ayat</w:t>
      </w:r>
      <w:r>
        <w:rPr>
          <w:spacing w:val="-1"/>
        </w:rPr>
        <w:t> </w:t>
      </w:r>
      <w:r>
        <w:rPr/>
        <w:t>tersebut</w:t>
      </w:r>
      <w:r>
        <w:rPr>
          <w:spacing w:val="-1"/>
        </w:rPr>
        <w:t> </w:t>
      </w:r>
      <w:r>
        <w:rPr/>
        <w:t>mengandung</w:t>
      </w:r>
      <w:r>
        <w:rPr>
          <w:spacing w:val="-5"/>
        </w:rPr>
        <w:t> </w:t>
      </w:r>
      <w:r>
        <w:rPr/>
        <w:t>larangan</w:t>
      </w:r>
      <w:r>
        <w:rPr>
          <w:spacing w:val="-2"/>
        </w:rPr>
        <w:t> </w:t>
      </w:r>
      <w:r>
        <w:rPr/>
        <w:t>berperilaku</w:t>
      </w:r>
      <w:r>
        <w:rPr>
          <w:spacing w:val="-2"/>
        </w:rPr>
        <w:t> </w:t>
      </w:r>
      <w:r>
        <w:rPr/>
        <w:t>boros. Allah menekankan kembali pada ayat 27 bahwa perbuatan boros menyerupai buruknya sifat dan perbuatan setan. Menurut Ibnu Mas’ud boros yaitu menggunakan harta pada sesuatu yang tidak benar.</w:t>
      </w:r>
      <w:r>
        <w:rPr>
          <w:spacing w:val="-1"/>
        </w:rPr>
        <w:t> </w:t>
      </w:r>
      <w:r>
        <w:rPr/>
        <w:t>Al-Kharki berpendapat bahwa jika seseorang diberikan harta atau jabatan yang digunakan</w:t>
      </w:r>
      <w:r>
        <w:rPr>
          <w:spacing w:val="-3"/>
        </w:rPr>
        <w:t> </w:t>
      </w:r>
      <w:r>
        <w:rPr/>
        <w:t>pada</w:t>
      </w:r>
      <w:r>
        <w:rPr>
          <w:spacing w:val="-2"/>
        </w:rPr>
        <w:t> </w:t>
      </w:r>
      <w:r>
        <w:rPr/>
        <w:t>jalan</w:t>
      </w:r>
      <w:r>
        <w:rPr>
          <w:spacing w:val="-3"/>
        </w:rPr>
        <w:t> </w:t>
      </w:r>
      <w:r>
        <w:rPr/>
        <w:t>kemaksiatan</w:t>
      </w:r>
      <w:r>
        <w:rPr>
          <w:spacing w:val="-3"/>
        </w:rPr>
        <w:t> </w:t>
      </w:r>
      <w:r>
        <w:rPr/>
        <w:t>maka,</w:t>
      </w:r>
      <w:r>
        <w:rPr>
          <w:spacing w:val="-3"/>
        </w:rPr>
        <w:t> </w:t>
      </w:r>
      <w:r>
        <w:rPr/>
        <w:t>hukumnya</w:t>
      </w:r>
      <w:r>
        <w:rPr>
          <w:spacing w:val="-2"/>
        </w:rPr>
        <w:t> </w:t>
      </w:r>
      <w:r>
        <w:rPr/>
        <w:t>kufur</w:t>
      </w:r>
      <w:r>
        <w:rPr>
          <w:spacing w:val="-3"/>
        </w:rPr>
        <w:t> </w:t>
      </w:r>
      <w:r>
        <w:rPr/>
        <w:t>terhadap</w:t>
      </w:r>
      <w:r>
        <w:rPr>
          <w:spacing w:val="-3"/>
        </w:rPr>
        <w:t> </w:t>
      </w:r>
      <w:r>
        <w:rPr/>
        <w:t>nikmat Allah. Sikap tersebut disamakan dengan kebatilan setan. Dalam ayat ini disebutkan makna mubazir atau boros tersebut diartikan sebagai kufur terhadap</w:t>
      </w:r>
      <w:r>
        <w:rPr>
          <w:spacing w:val="-15"/>
        </w:rPr>
        <w:t> </w:t>
      </w:r>
      <w:r>
        <w:rPr/>
        <w:t>Allah.</w:t>
      </w:r>
    </w:p>
    <w:p>
      <w:pPr>
        <w:pStyle w:val="BodyText"/>
        <w:spacing w:line="480" w:lineRule="auto" w:before="2"/>
        <w:ind w:left="1288" w:right="709" w:firstLine="720"/>
        <w:jc w:val="both"/>
      </w:pPr>
      <w:r>
        <w:rPr/>
        <w:t>Sebagian ulama berpendapat sebab turunnya ayat ini yaitu ketika bangsa</w:t>
      </w:r>
      <w:r>
        <w:rPr>
          <w:spacing w:val="-8"/>
        </w:rPr>
        <w:t> </w:t>
      </w:r>
      <w:r>
        <w:rPr/>
        <w:t>Arab</w:t>
      </w:r>
      <w:r>
        <w:rPr>
          <w:spacing w:val="-2"/>
        </w:rPr>
        <w:t> </w:t>
      </w:r>
      <w:r>
        <w:rPr/>
        <w:t>berlomba-lomba</w:t>
      </w:r>
      <w:r>
        <w:rPr>
          <w:spacing w:val="-1"/>
        </w:rPr>
        <w:t> </w:t>
      </w:r>
      <w:r>
        <w:rPr/>
        <w:t>merampas</w:t>
      </w:r>
      <w:r>
        <w:rPr>
          <w:spacing w:val="-3"/>
        </w:rPr>
        <w:t> </w:t>
      </w:r>
      <w:r>
        <w:rPr/>
        <w:t>harta</w:t>
      </w:r>
      <w:r>
        <w:rPr>
          <w:spacing w:val="-1"/>
        </w:rPr>
        <w:t> </w:t>
      </w:r>
      <w:r>
        <w:rPr/>
        <w:t>untuk</w:t>
      </w:r>
      <w:r>
        <w:rPr>
          <w:spacing w:val="-2"/>
        </w:rPr>
        <w:t> </w:t>
      </w:r>
      <w:r>
        <w:rPr/>
        <w:t>berfoya-foya.</w:t>
      </w:r>
      <w:r>
        <w:rPr>
          <w:spacing w:val="-2"/>
        </w:rPr>
        <w:t> </w:t>
      </w:r>
      <w:r>
        <w:rPr/>
        <w:t>Mereka merasa bangga dengan banyaknya harta rampasan tersebut. Sedangkan kaum Quraisy menggunakan hartanya untuk membiayai perang dalam melawan</w:t>
      </w:r>
      <w:r>
        <w:rPr>
          <w:spacing w:val="-15"/>
        </w:rPr>
        <w:t> </w:t>
      </w:r>
      <w:r>
        <w:rPr/>
        <w:t>kaum</w:t>
      </w:r>
      <w:r>
        <w:rPr>
          <w:spacing w:val="-15"/>
        </w:rPr>
        <w:t> </w:t>
      </w:r>
      <w:r>
        <w:rPr/>
        <w:t>muslimin.</w:t>
      </w:r>
      <w:r>
        <w:rPr>
          <w:spacing w:val="-15"/>
        </w:rPr>
        <w:t> </w:t>
      </w:r>
      <w:r>
        <w:rPr/>
        <w:t>Serta</w:t>
      </w:r>
      <w:r>
        <w:rPr>
          <w:spacing w:val="-15"/>
        </w:rPr>
        <w:t> </w:t>
      </w:r>
      <w:r>
        <w:rPr/>
        <w:t>menawarkan</w:t>
      </w:r>
      <w:r>
        <w:rPr>
          <w:spacing w:val="-15"/>
        </w:rPr>
        <w:t> </w:t>
      </w:r>
      <w:r>
        <w:rPr/>
        <w:t>harta</w:t>
      </w:r>
      <w:r>
        <w:rPr>
          <w:spacing w:val="-15"/>
        </w:rPr>
        <w:t> </w:t>
      </w:r>
      <w:r>
        <w:rPr/>
        <w:t>tersebut</w:t>
      </w:r>
      <w:r>
        <w:rPr>
          <w:spacing w:val="-15"/>
        </w:rPr>
        <w:t> </w:t>
      </w:r>
      <w:r>
        <w:rPr/>
        <w:t>agar</w:t>
      </w:r>
      <w:r>
        <w:rPr>
          <w:spacing w:val="-15"/>
        </w:rPr>
        <w:t> </w:t>
      </w:r>
      <w:r>
        <w:rPr/>
        <w:t>masyarakat Arab membatalkan niat ketika akan masuk Islam. (hal 77-79)</w:t>
      </w:r>
    </w:p>
    <w:p>
      <w:pPr>
        <w:pStyle w:val="ListParagraph"/>
        <w:numPr>
          <w:ilvl w:val="0"/>
          <w:numId w:val="7"/>
        </w:numPr>
        <w:tabs>
          <w:tab w:pos="1286" w:val="left" w:leader="none"/>
        </w:tabs>
        <w:spacing w:line="240" w:lineRule="auto" w:before="161" w:after="0"/>
        <w:ind w:left="1286" w:right="0" w:hanging="358"/>
        <w:jc w:val="both"/>
        <w:rPr>
          <w:b/>
          <w:sz w:val="24"/>
        </w:rPr>
      </w:pPr>
      <w:r>
        <w:rPr>
          <w:b/>
          <w:sz w:val="24"/>
        </w:rPr>
        <w:t>Surah</w:t>
      </w:r>
      <w:r>
        <w:rPr>
          <w:b/>
          <w:spacing w:val="-15"/>
          <w:sz w:val="24"/>
        </w:rPr>
        <w:t> </w:t>
      </w:r>
      <w:r>
        <w:rPr>
          <w:b/>
          <w:sz w:val="24"/>
        </w:rPr>
        <w:t>Al-Furqon</w:t>
      </w:r>
      <w:r>
        <w:rPr>
          <w:b/>
          <w:spacing w:val="-7"/>
          <w:sz w:val="24"/>
        </w:rPr>
        <w:t> </w:t>
      </w:r>
      <w:r>
        <w:rPr>
          <w:b/>
          <w:sz w:val="24"/>
        </w:rPr>
        <w:t>ayat</w:t>
      </w:r>
      <w:r>
        <w:rPr>
          <w:b/>
          <w:spacing w:val="-3"/>
          <w:sz w:val="24"/>
        </w:rPr>
        <w:t> </w:t>
      </w:r>
      <w:r>
        <w:rPr>
          <w:b/>
          <w:spacing w:val="-7"/>
          <w:sz w:val="24"/>
        </w:rPr>
        <w:t>67</w:t>
      </w:r>
    </w:p>
    <w:p>
      <w:pPr>
        <w:pStyle w:val="BodyText"/>
        <w:spacing w:before="196"/>
        <w:rPr>
          <w:b/>
        </w:rPr>
      </w:pPr>
    </w:p>
    <w:p>
      <w:pPr>
        <w:pStyle w:val="Heading1"/>
        <w:bidi/>
        <w:ind w:right="0" w:left="1563" w:firstLine="0"/>
        <w:jc w:val="left"/>
      </w:pPr>
      <w:r>
        <w:rPr>
          <w:w w:val="68"/>
          <w:rtl/>
        </w:rPr>
        <w:t>وَٱلَّذِينَ</w:t>
      </w:r>
      <w:r>
        <w:rPr>
          <w:spacing w:val="4"/>
          <w:rtl/>
        </w:rPr>
        <w:t> </w:t>
      </w:r>
      <w:r>
        <w:rPr>
          <w:w w:val="68"/>
          <w:rtl/>
        </w:rPr>
        <w:t>إِذَآْ</w:t>
      </w:r>
      <w:r>
        <w:rPr>
          <w:spacing w:val="3"/>
          <w:rtl/>
        </w:rPr>
        <w:t> </w:t>
      </w:r>
      <w:r>
        <w:rPr>
          <w:w w:val="68"/>
          <w:rtl/>
        </w:rPr>
        <w:t>أَنفَقُوا۟</w:t>
      </w:r>
      <w:r>
        <w:rPr>
          <w:spacing w:val="3"/>
          <w:rtl/>
        </w:rPr>
        <w:t> </w:t>
      </w:r>
      <w:r>
        <w:rPr>
          <w:w w:val="68"/>
          <w:rtl/>
        </w:rPr>
        <w:t>لَمْ</w:t>
      </w:r>
      <w:r>
        <w:rPr>
          <w:spacing w:val="3"/>
          <w:rtl/>
        </w:rPr>
        <w:t> </w:t>
      </w:r>
      <w:r>
        <w:rPr>
          <w:w w:val="68"/>
          <w:rtl/>
        </w:rPr>
        <w:t>يُسْرِفُوا۟</w:t>
      </w:r>
      <w:r>
        <w:rPr>
          <w:spacing w:val="-2"/>
          <w:rtl/>
        </w:rPr>
        <w:t> </w:t>
      </w:r>
      <w:r>
        <w:rPr>
          <w:w w:val="68"/>
          <w:rtl/>
        </w:rPr>
        <w:t>وَلَمْ</w:t>
      </w:r>
      <w:r>
        <w:rPr>
          <w:spacing w:val="2"/>
          <w:rtl/>
        </w:rPr>
        <w:t> </w:t>
      </w:r>
      <w:r>
        <w:rPr>
          <w:w w:val="68"/>
          <w:rtl/>
        </w:rPr>
        <w:t>يَقْتُرُوا۟</w:t>
      </w:r>
      <w:r>
        <w:rPr>
          <w:spacing w:val="3"/>
          <w:rtl/>
        </w:rPr>
        <w:t> </w:t>
      </w:r>
      <w:r>
        <w:rPr>
          <w:w w:val="68"/>
          <w:rtl/>
        </w:rPr>
        <w:t>وَكَانَ</w:t>
      </w:r>
      <w:r>
        <w:rPr>
          <w:spacing w:val="2"/>
          <w:rtl/>
        </w:rPr>
        <w:t> </w:t>
      </w:r>
      <w:r>
        <w:rPr>
          <w:w w:val="68"/>
          <w:rtl/>
        </w:rPr>
        <w:t>بَيْنَ</w:t>
      </w:r>
      <w:r>
        <w:rPr>
          <w:rtl/>
        </w:rPr>
        <w:t> </w:t>
      </w:r>
      <w:r>
        <w:rPr>
          <w:w w:val="68"/>
          <w:rtl/>
        </w:rPr>
        <w:t>ٰذَلِكَ</w:t>
      </w:r>
      <w:r>
        <w:rPr>
          <w:spacing w:val="1"/>
          <w:rtl/>
        </w:rPr>
        <w:t> </w:t>
      </w:r>
      <w:r>
        <w:rPr>
          <w:w w:val="68"/>
          <w:rtl/>
        </w:rPr>
        <w:t>قَوَامً</w:t>
      </w:r>
      <w:r>
        <w:rPr>
          <w:w w:val="68"/>
          <w:rtl/>
        </w:rPr>
        <w:t>ا</w:t>
      </w:r>
    </w:p>
    <w:p>
      <w:pPr>
        <w:pStyle w:val="BodyText"/>
        <w:spacing w:before="138"/>
      </w:pPr>
    </w:p>
    <w:p>
      <w:pPr>
        <w:pStyle w:val="BodyText"/>
        <w:spacing w:line="480" w:lineRule="auto"/>
        <w:ind w:left="1288" w:right="711" w:firstLine="720"/>
        <w:jc w:val="both"/>
      </w:pPr>
      <w:r>
        <w:rPr/>
        <w:t>“Dan orang-orang yang apabila membelanjakan (harta), mereka tidak berlebihan, dan tidak (pula) kikir, dan adalah (pembelanjaan itu) di tengah-tengah antara yang demikian.” (QS. Al-Furqan ayat 67)</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Heading2"/>
        <w:numPr>
          <w:ilvl w:val="0"/>
          <w:numId w:val="7"/>
        </w:numPr>
        <w:tabs>
          <w:tab w:pos="1288" w:val="left" w:leader="none"/>
        </w:tabs>
        <w:spacing w:line="240" w:lineRule="auto" w:before="0" w:after="0"/>
        <w:ind w:left="1288" w:right="0" w:hanging="360"/>
        <w:jc w:val="both"/>
      </w:pPr>
      <w:r>
        <w:rPr/>
        <w:t>Penafsiran</w:t>
      </w:r>
      <w:r>
        <w:rPr>
          <w:spacing w:val="-15"/>
        </w:rPr>
        <w:t> </w:t>
      </w:r>
      <w:r>
        <w:rPr/>
        <w:t>Surah</w:t>
      </w:r>
      <w:r>
        <w:rPr>
          <w:spacing w:val="-15"/>
        </w:rPr>
        <w:t> </w:t>
      </w:r>
      <w:r>
        <w:rPr/>
        <w:t>Al-Furqon</w:t>
      </w:r>
      <w:r>
        <w:rPr>
          <w:spacing w:val="-12"/>
        </w:rPr>
        <w:t> </w:t>
      </w:r>
      <w:r>
        <w:rPr/>
        <w:t>ayat</w:t>
      </w:r>
      <w:r>
        <w:rPr>
          <w:spacing w:val="-6"/>
        </w:rPr>
        <w:t> </w:t>
      </w:r>
      <w:r>
        <w:rPr/>
        <w:t>67</w:t>
      </w:r>
      <w:r>
        <w:rPr>
          <w:spacing w:val="-3"/>
        </w:rPr>
        <w:t> </w:t>
      </w:r>
      <w:r>
        <w:rPr/>
        <w:t>dalam</w:t>
      </w:r>
      <w:r>
        <w:rPr>
          <w:spacing w:val="-15"/>
        </w:rPr>
        <w:t> </w:t>
      </w:r>
      <w:r>
        <w:rPr/>
        <w:t>Tafsir</w:t>
      </w:r>
      <w:r>
        <w:rPr>
          <w:spacing w:val="-15"/>
        </w:rPr>
        <w:t> </w:t>
      </w:r>
      <w:r>
        <w:rPr/>
        <w:t>Al-</w:t>
      </w:r>
      <w:r>
        <w:rPr>
          <w:spacing w:val="-2"/>
        </w:rPr>
        <w:t>Azhar</w:t>
      </w:r>
    </w:p>
    <w:p>
      <w:pPr>
        <w:pStyle w:val="BodyText"/>
        <w:spacing w:before="196"/>
        <w:rPr>
          <w:b/>
        </w:rPr>
      </w:pPr>
    </w:p>
    <w:p>
      <w:pPr>
        <w:pStyle w:val="BodyText"/>
        <w:spacing w:line="480" w:lineRule="auto"/>
        <w:ind w:left="1288" w:right="708" w:firstLine="720"/>
        <w:jc w:val="both"/>
      </w:pPr>
      <w:r>
        <w:rPr/>
        <w:t>Menurut</w:t>
      </w:r>
      <w:r>
        <w:rPr>
          <w:spacing w:val="-15"/>
        </w:rPr>
        <w:t> </w:t>
      </w:r>
      <w:r>
        <w:rPr/>
        <w:t>Buya</w:t>
      </w:r>
      <w:r>
        <w:rPr>
          <w:spacing w:val="-3"/>
        </w:rPr>
        <w:t> </w:t>
      </w:r>
      <w:r>
        <w:rPr/>
        <w:t>Hamka</w:t>
      </w:r>
      <w:r>
        <w:rPr>
          <w:spacing w:val="-7"/>
        </w:rPr>
        <w:t> </w:t>
      </w:r>
      <w:r>
        <w:rPr/>
        <w:t>dalam</w:t>
      </w:r>
      <w:r>
        <w:rPr>
          <w:spacing w:val="-10"/>
        </w:rPr>
        <w:t> </w:t>
      </w:r>
      <w:r>
        <w:rPr/>
        <w:t>tafsir</w:t>
      </w:r>
      <w:r>
        <w:rPr>
          <w:spacing w:val="-15"/>
        </w:rPr>
        <w:t> </w:t>
      </w:r>
      <w:r>
        <w:rPr/>
        <w:t>Al-Azhar,</w:t>
      </w:r>
      <w:r>
        <w:rPr>
          <w:spacing w:val="-7"/>
        </w:rPr>
        <w:t> </w:t>
      </w:r>
      <w:r>
        <w:rPr/>
        <w:t>pada</w:t>
      </w:r>
      <w:r>
        <w:rPr>
          <w:spacing w:val="-7"/>
        </w:rPr>
        <w:t> </w:t>
      </w:r>
      <w:r>
        <w:rPr/>
        <w:t>surah</w:t>
      </w:r>
      <w:r>
        <w:rPr>
          <w:spacing w:val="-15"/>
        </w:rPr>
        <w:t> </w:t>
      </w:r>
      <w:r>
        <w:rPr/>
        <w:t>Al-Furqon ayat 67 tersebut mengandung pesan. Yaitu sikap keadilan dalam mengeluarkan</w:t>
      </w:r>
      <w:r>
        <w:rPr>
          <w:spacing w:val="-9"/>
        </w:rPr>
        <w:t> </w:t>
      </w:r>
      <w:r>
        <w:rPr/>
        <w:t>harta</w:t>
      </w:r>
      <w:r>
        <w:rPr>
          <w:spacing w:val="-7"/>
        </w:rPr>
        <w:t> </w:t>
      </w:r>
      <w:r>
        <w:rPr/>
        <w:t>terutama</w:t>
      </w:r>
      <w:r>
        <w:rPr>
          <w:spacing w:val="-7"/>
        </w:rPr>
        <w:t> </w:t>
      </w:r>
      <w:r>
        <w:rPr/>
        <w:t>berhubungan</w:t>
      </w:r>
      <w:r>
        <w:rPr>
          <w:spacing w:val="-9"/>
        </w:rPr>
        <w:t> </w:t>
      </w:r>
      <w:r>
        <w:rPr/>
        <w:t>dengan</w:t>
      </w:r>
      <w:r>
        <w:rPr>
          <w:spacing w:val="-9"/>
        </w:rPr>
        <w:t> </w:t>
      </w:r>
      <w:r>
        <w:rPr/>
        <w:t>infak</w:t>
      </w:r>
      <w:r>
        <w:rPr>
          <w:spacing w:val="-9"/>
        </w:rPr>
        <w:t> </w:t>
      </w:r>
      <w:r>
        <w:rPr/>
        <w:t>dan</w:t>
      </w:r>
      <w:r>
        <w:rPr>
          <w:spacing w:val="-9"/>
        </w:rPr>
        <w:t> </w:t>
      </w:r>
      <w:r>
        <w:rPr/>
        <w:t>sedekah.</w:t>
      </w:r>
      <w:r>
        <w:rPr>
          <w:spacing w:val="-9"/>
        </w:rPr>
        <w:t> </w:t>
      </w:r>
      <w:r>
        <w:rPr/>
        <w:t>Pada ayat</w:t>
      </w:r>
      <w:r>
        <w:rPr>
          <w:spacing w:val="-12"/>
        </w:rPr>
        <w:t> </w:t>
      </w:r>
      <w:r>
        <w:rPr/>
        <w:t>tersebut</w:t>
      </w:r>
      <w:r>
        <w:rPr>
          <w:spacing w:val="-15"/>
        </w:rPr>
        <w:t> </w:t>
      </w:r>
      <w:r>
        <w:rPr/>
        <w:t>sikap</w:t>
      </w:r>
      <w:r>
        <w:rPr>
          <w:spacing w:val="-15"/>
        </w:rPr>
        <w:t> </w:t>
      </w:r>
      <w:r>
        <w:rPr/>
        <w:t>adil</w:t>
      </w:r>
      <w:r>
        <w:rPr>
          <w:spacing w:val="-15"/>
        </w:rPr>
        <w:t> </w:t>
      </w:r>
      <w:r>
        <w:rPr/>
        <w:t>mencerminkan</w:t>
      </w:r>
      <w:r>
        <w:rPr>
          <w:spacing w:val="-12"/>
        </w:rPr>
        <w:t> </w:t>
      </w:r>
      <w:r>
        <w:rPr/>
        <w:t>sosok</w:t>
      </w:r>
      <w:r>
        <w:rPr>
          <w:spacing w:val="-12"/>
        </w:rPr>
        <w:t> </w:t>
      </w:r>
      <w:r>
        <w:rPr/>
        <w:t>ibadur</w:t>
      </w:r>
      <w:r>
        <w:rPr>
          <w:spacing w:val="-12"/>
        </w:rPr>
        <w:t> </w:t>
      </w:r>
      <w:r>
        <w:rPr/>
        <w:t>rahman</w:t>
      </w:r>
      <w:r>
        <w:rPr>
          <w:spacing w:val="-15"/>
        </w:rPr>
        <w:t> </w:t>
      </w:r>
      <w:r>
        <w:rPr/>
        <w:t>yaitu</w:t>
      </w:r>
      <w:r>
        <w:rPr>
          <w:spacing w:val="-12"/>
        </w:rPr>
        <w:t> </w:t>
      </w:r>
      <w:r>
        <w:rPr/>
        <w:t>seseorang yang mengeluarkan hartanya dengan jumlah takaran yang pas tidak dikurangi. Mereka bersikap adil tidak ceroboh dalam mengeluarkan harta karena memikirkan masa depan agar perekonomian tetap berjalan.</w:t>
      </w:r>
    </w:p>
    <w:p>
      <w:pPr>
        <w:pStyle w:val="BodyText"/>
        <w:spacing w:line="480" w:lineRule="auto" w:before="2"/>
        <w:ind w:left="1288" w:right="703" w:firstLine="720"/>
        <w:jc w:val="both"/>
      </w:pPr>
      <w:r>
        <w:rPr>
          <w:i/>
        </w:rPr>
        <w:t>Ibadur rahman </w:t>
      </w:r>
      <w:r>
        <w:rPr/>
        <w:t>dalam tafsir tersebut adalah seorang yang dapat menghindari sikap pelit karena berikhtiar untuk menjaga kehormatan diri. Sikap</w:t>
      </w:r>
      <w:r>
        <w:rPr>
          <w:spacing w:val="-7"/>
        </w:rPr>
        <w:t> </w:t>
      </w:r>
      <w:r>
        <w:rPr/>
        <w:t>pelit</w:t>
      </w:r>
      <w:r>
        <w:rPr>
          <w:spacing w:val="-10"/>
        </w:rPr>
        <w:t> </w:t>
      </w:r>
      <w:r>
        <w:rPr/>
        <w:t>tersebut</w:t>
      </w:r>
      <w:r>
        <w:rPr>
          <w:spacing w:val="-7"/>
        </w:rPr>
        <w:t> </w:t>
      </w:r>
      <w:r>
        <w:rPr/>
        <w:t>dapat</w:t>
      </w:r>
      <w:r>
        <w:rPr>
          <w:spacing w:val="-7"/>
        </w:rPr>
        <w:t> </w:t>
      </w:r>
      <w:r>
        <w:rPr/>
        <w:t>membahayakan</w:t>
      </w:r>
      <w:r>
        <w:rPr>
          <w:spacing w:val="-3"/>
        </w:rPr>
        <w:t> </w:t>
      </w:r>
      <w:r>
        <w:rPr/>
        <w:t>diri</w:t>
      </w:r>
      <w:r>
        <w:rPr>
          <w:spacing w:val="-6"/>
        </w:rPr>
        <w:t> </w:t>
      </w:r>
      <w:r>
        <w:rPr/>
        <w:t>karena</w:t>
      </w:r>
      <w:r>
        <w:rPr>
          <w:spacing w:val="-6"/>
        </w:rPr>
        <w:t> </w:t>
      </w:r>
      <w:r>
        <w:rPr/>
        <w:t>dipandang</w:t>
      </w:r>
      <w:r>
        <w:rPr>
          <w:spacing w:val="-11"/>
        </w:rPr>
        <w:t> </w:t>
      </w:r>
      <w:r>
        <w:rPr/>
        <w:t>buruk</w:t>
      </w:r>
      <w:r>
        <w:rPr>
          <w:spacing w:val="-7"/>
        </w:rPr>
        <w:t> </w:t>
      </w:r>
      <w:r>
        <w:rPr/>
        <w:t>oleh masyarakat. Seorang </w:t>
      </w:r>
      <w:r>
        <w:rPr>
          <w:i/>
        </w:rPr>
        <w:t>ibadur rahman </w:t>
      </w:r>
      <w:r>
        <w:rPr/>
        <w:t>tidak terpengaruh oleh sikap boros dalam membelanjakan harta karena menganggap bahwa sifatnya dapat membuat orang lupa diri.</w:t>
      </w:r>
    </w:p>
    <w:p>
      <w:pPr>
        <w:pStyle w:val="BodyText"/>
        <w:spacing w:line="480" w:lineRule="auto" w:before="1"/>
        <w:ind w:left="1288" w:right="703" w:firstLine="720"/>
        <w:jc w:val="both"/>
      </w:pPr>
      <w:r>
        <w:rPr/>
        <w:t>Menurut tafsir Al-Azhar, sikap hidup terbaik yaitu dengan mengambil jalan tengah atau disebut dengan </w:t>
      </w:r>
      <w:r>
        <w:rPr>
          <w:i/>
        </w:rPr>
        <w:t>qawamman. </w:t>
      </w:r>
      <w:r>
        <w:rPr/>
        <w:t>Seseorang yang hidup</w:t>
      </w:r>
      <w:r>
        <w:rPr>
          <w:spacing w:val="-15"/>
        </w:rPr>
        <w:t> </w:t>
      </w:r>
      <w:r>
        <w:rPr/>
        <w:t>dengan</w:t>
      </w:r>
      <w:r>
        <w:rPr>
          <w:spacing w:val="-15"/>
        </w:rPr>
        <w:t> </w:t>
      </w:r>
      <w:r>
        <w:rPr/>
        <w:t>sikap</w:t>
      </w:r>
      <w:r>
        <w:rPr>
          <w:spacing w:val="-15"/>
        </w:rPr>
        <w:t> </w:t>
      </w:r>
      <w:r>
        <w:rPr/>
        <w:t>tersebut</w:t>
      </w:r>
      <w:r>
        <w:rPr>
          <w:spacing w:val="-15"/>
        </w:rPr>
        <w:t> </w:t>
      </w:r>
      <w:r>
        <w:rPr/>
        <w:t>karena</w:t>
      </w:r>
      <w:r>
        <w:rPr>
          <w:spacing w:val="-15"/>
        </w:rPr>
        <w:t> </w:t>
      </w:r>
      <w:r>
        <w:rPr/>
        <w:t>memiliki</w:t>
      </w:r>
      <w:r>
        <w:rPr>
          <w:spacing w:val="-15"/>
        </w:rPr>
        <w:t> </w:t>
      </w:r>
      <w:r>
        <w:rPr/>
        <w:t>pandangan</w:t>
      </w:r>
      <w:r>
        <w:rPr>
          <w:spacing w:val="-15"/>
        </w:rPr>
        <w:t> </w:t>
      </w:r>
      <w:r>
        <w:rPr/>
        <w:t>bahwa</w:t>
      </w:r>
      <w:r>
        <w:rPr>
          <w:spacing w:val="-15"/>
        </w:rPr>
        <w:t> </w:t>
      </w:r>
      <w:r>
        <w:rPr/>
        <w:t>harta</w:t>
      </w:r>
      <w:r>
        <w:rPr>
          <w:spacing w:val="-15"/>
        </w:rPr>
        <w:t> </w:t>
      </w:r>
      <w:r>
        <w:rPr/>
        <w:t>adalah pemberian dan titipan yang harus dijaga dan dimanfaatkan sesuai dengan tujuan kebaikan. (Hal 5060-5061)</w:t>
      </w:r>
    </w:p>
    <w:p>
      <w:pPr>
        <w:pStyle w:val="Heading2"/>
        <w:numPr>
          <w:ilvl w:val="0"/>
          <w:numId w:val="7"/>
        </w:numPr>
        <w:tabs>
          <w:tab w:pos="1287" w:val="left" w:leader="none"/>
        </w:tabs>
        <w:spacing w:line="240" w:lineRule="auto" w:before="41" w:after="0"/>
        <w:ind w:left="1287" w:right="0" w:hanging="359"/>
        <w:jc w:val="both"/>
      </w:pPr>
      <w:r>
        <w:rPr/>
        <w:t>Penafsiran</w:t>
      </w:r>
      <w:r>
        <w:rPr>
          <w:spacing w:val="-15"/>
        </w:rPr>
        <w:t> </w:t>
      </w:r>
      <w:r>
        <w:rPr/>
        <w:t>Surah</w:t>
      </w:r>
      <w:r>
        <w:rPr>
          <w:spacing w:val="-15"/>
        </w:rPr>
        <w:t> </w:t>
      </w:r>
      <w:r>
        <w:rPr/>
        <w:t>Al-Furqon</w:t>
      </w:r>
      <w:r>
        <w:rPr>
          <w:spacing w:val="-12"/>
        </w:rPr>
        <w:t> </w:t>
      </w:r>
      <w:r>
        <w:rPr/>
        <w:t>ayat</w:t>
      </w:r>
      <w:r>
        <w:rPr>
          <w:spacing w:val="-6"/>
        </w:rPr>
        <w:t> </w:t>
      </w:r>
      <w:r>
        <w:rPr/>
        <w:t>67</w:t>
      </w:r>
      <w:r>
        <w:rPr>
          <w:spacing w:val="-3"/>
        </w:rPr>
        <w:t> </w:t>
      </w:r>
      <w:r>
        <w:rPr/>
        <w:t>dalam</w:t>
      </w:r>
      <w:r>
        <w:rPr>
          <w:spacing w:val="-15"/>
        </w:rPr>
        <w:t> </w:t>
      </w:r>
      <w:r>
        <w:rPr/>
        <w:t>Tafsir</w:t>
      </w:r>
      <w:r>
        <w:rPr>
          <w:spacing w:val="-15"/>
        </w:rPr>
        <w:t> </w:t>
      </w:r>
      <w:r>
        <w:rPr/>
        <w:t>Al-</w:t>
      </w:r>
      <w:r>
        <w:rPr>
          <w:spacing w:val="-2"/>
        </w:rPr>
        <w:t>Misbah</w:t>
      </w:r>
    </w:p>
    <w:p>
      <w:pPr>
        <w:pStyle w:val="BodyText"/>
        <w:spacing w:before="195"/>
        <w:rPr>
          <w:b/>
        </w:rPr>
      </w:pPr>
    </w:p>
    <w:p>
      <w:pPr>
        <w:pStyle w:val="BodyText"/>
        <w:spacing w:line="480" w:lineRule="auto" w:before="1"/>
        <w:ind w:left="1288" w:right="707" w:firstLine="720"/>
        <w:jc w:val="both"/>
      </w:pPr>
      <w:r>
        <w:rPr/>
        <w:t>Menurut Quraish Shihab dalam tafsir Al-Misbah, pada surah Al- Furqon ayat 67 tersebut mengandung pesan. Yaitu mengeluarkan harta dalam berbelanja dan memberi nafkah dengan sikap adil tidak berlebihan.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9" w:firstLine="720"/>
        <w:jc w:val="both"/>
      </w:pPr>
      <w:r>
        <w:rPr/>
        <w:t>Ayat ini menjadi bukti bahwa rezeki yang diberikan</w:t>
      </w:r>
      <w:r>
        <w:rPr>
          <w:spacing w:val="-12"/>
        </w:rPr>
        <w:t> </w:t>
      </w:r>
      <w:r>
        <w:rPr/>
        <w:t>Allah itu lebih dari cukup sehingga mereka dapat menyisihkan untuk berinfak. Hal ini menunjukkan kesuksesan mereka dalam berikhtiar mandiri tidak bergantung pada bantuan. Menurut sebagian ulama makna nafkah di sini dihukumi dengan sunnah.</w:t>
      </w:r>
    </w:p>
    <w:p>
      <w:pPr>
        <w:pStyle w:val="BodyText"/>
        <w:spacing w:line="480" w:lineRule="auto" w:before="1"/>
        <w:ind w:left="1288" w:right="704" w:firstLine="720"/>
        <w:jc w:val="both"/>
      </w:pPr>
      <w:r>
        <w:rPr/>
        <w:t>Kata </w:t>
      </w:r>
      <w:r>
        <w:rPr>
          <w:i/>
        </w:rPr>
        <w:t>qawwama </w:t>
      </w:r>
      <w:r>
        <w:rPr/>
        <w:t>di sini bermakna pertengahan atau dalam kondisi normal tidak sedang krisis. Artinya bahwa manusia diharuskan dapat mengelola keuangan dengan baik. Jangan sampai timbul pengeluaran yang berlebihan daripada pendapatan. Dengan menerapkan pengelolaan harta yang baik maka, harta tersebut dapat bertahan secara berkesinambungan. (hal 532-533)</w:t>
      </w:r>
    </w:p>
    <w:p>
      <w:pPr>
        <w:pStyle w:val="Heading2"/>
        <w:numPr>
          <w:ilvl w:val="0"/>
          <w:numId w:val="7"/>
        </w:numPr>
        <w:tabs>
          <w:tab w:pos="1287" w:val="left" w:leader="none"/>
        </w:tabs>
        <w:spacing w:line="240" w:lineRule="auto" w:before="161" w:after="0"/>
        <w:ind w:left="1287" w:right="0" w:hanging="359"/>
        <w:jc w:val="both"/>
      </w:pPr>
      <w:r>
        <w:rPr/>
        <w:t>Penafsiran</w:t>
      </w:r>
      <w:r>
        <w:rPr>
          <w:spacing w:val="-15"/>
        </w:rPr>
        <w:t> </w:t>
      </w:r>
      <w:r>
        <w:rPr/>
        <w:t>Surah</w:t>
      </w:r>
      <w:r>
        <w:rPr>
          <w:spacing w:val="-15"/>
        </w:rPr>
        <w:t> </w:t>
      </w:r>
      <w:r>
        <w:rPr/>
        <w:t>Al-Furqon</w:t>
      </w:r>
      <w:r>
        <w:rPr>
          <w:spacing w:val="-12"/>
        </w:rPr>
        <w:t> </w:t>
      </w:r>
      <w:r>
        <w:rPr/>
        <w:t>ayat</w:t>
      </w:r>
      <w:r>
        <w:rPr>
          <w:spacing w:val="-6"/>
        </w:rPr>
        <w:t> </w:t>
      </w:r>
      <w:r>
        <w:rPr/>
        <w:t>67</w:t>
      </w:r>
      <w:r>
        <w:rPr>
          <w:spacing w:val="-3"/>
        </w:rPr>
        <w:t> </w:t>
      </w:r>
      <w:r>
        <w:rPr/>
        <w:t>dalam</w:t>
      </w:r>
      <w:r>
        <w:rPr>
          <w:spacing w:val="-15"/>
        </w:rPr>
        <w:t> </w:t>
      </w:r>
      <w:r>
        <w:rPr/>
        <w:t>Tafsir</w:t>
      </w:r>
      <w:r>
        <w:rPr>
          <w:spacing w:val="-15"/>
        </w:rPr>
        <w:t> </w:t>
      </w:r>
      <w:r>
        <w:rPr/>
        <w:t>Al-</w:t>
      </w:r>
      <w:r>
        <w:rPr>
          <w:spacing w:val="-2"/>
        </w:rPr>
        <w:t>Munir</w:t>
      </w:r>
    </w:p>
    <w:p>
      <w:pPr>
        <w:pStyle w:val="BodyText"/>
        <w:spacing w:before="196"/>
        <w:rPr>
          <w:b/>
        </w:rPr>
      </w:pPr>
    </w:p>
    <w:p>
      <w:pPr>
        <w:pStyle w:val="BodyText"/>
        <w:spacing w:line="480" w:lineRule="auto"/>
        <w:ind w:left="1288" w:right="704" w:firstLine="720"/>
        <w:jc w:val="both"/>
      </w:pPr>
      <w:r>
        <w:rPr/>
        <w:t>Menurut Wahbah Zuhaili dalam tafsir Al-Munir, pada surah Al- Furqon ayat 67 tersebut mengandung pesan. Yaitu berisi perintah berbuat adil dalam mengeluarkan harta dengan tujuan untuk berinfak. Seorang muslim tidak boleh berlebihan dalam membayar infak serta tidak pelit dengan mengurangi pengeluaran pembayaran infak. Sebaiknya dalam membayar infak harus dilakukan dengan adil karena sebaik-baik perkara terletak pada keadilan tersebut.</w:t>
      </w:r>
    </w:p>
    <w:p>
      <w:pPr>
        <w:pStyle w:val="BodyText"/>
        <w:spacing w:line="480" w:lineRule="auto" w:before="2"/>
        <w:ind w:left="1288" w:right="704" w:firstLine="720"/>
        <w:jc w:val="both"/>
      </w:pPr>
      <w:r>
        <w:rPr/>
        <w:t>Menurut pendapat dari Imam Hasan Al-Basri tidak dianjurkan bersikap</w:t>
      </w:r>
      <w:r>
        <w:rPr>
          <w:spacing w:val="-12"/>
        </w:rPr>
        <w:t> </w:t>
      </w:r>
      <w:r>
        <w:rPr/>
        <w:t>berlebih-lebihan</w:t>
      </w:r>
      <w:r>
        <w:rPr>
          <w:spacing w:val="-8"/>
        </w:rPr>
        <w:t> </w:t>
      </w:r>
      <w:r>
        <w:rPr/>
        <w:t>dalam</w:t>
      </w:r>
      <w:r>
        <w:rPr>
          <w:spacing w:val="-7"/>
        </w:rPr>
        <w:t> </w:t>
      </w:r>
      <w:r>
        <w:rPr/>
        <w:t>mengeluarkan</w:t>
      </w:r>
      <w:r>
        <w:rPr>
          <w:spacing w:val="-8"/>
        </w:rPr>
        <w:t> </w:t>
      </w:r>
      <w:r>
        <w:rPr/>
        <w:t>infak</w:t>
      </w:r>
      <w:r>
        <w:rPr>
          <w:spacing w:val="-8"/>
        </w:rPr>
        <w:t> </w:t>
      </w:r>
      <w:r>
        <w:rPr/>
        <w:t>di</w:t>
      </w:r>
      <w:r>
        <w:rPr>
          <w:spacing w:val="-7"/>
        </w:rPr>
        <w:t> </w:t>
      </w:r>
      <w:r>
        <w:rPr/>
        <w:t>jalan</w:t>
      </w:r>
      <w:r>
        <w:rPr>
          <w:spacing w:val="-15"/>
        </w:rPr>
        <w:t> </w:t>
      </w:r>
      <w:r>
        <w:rPr/>
        <w:t>Allah.</w:t>
      </w:r>
      <w:r>
        <w:rPr>
          <w:spacing w:val="-8"/>
        </w:rPr>
        <w:t> </w:t>
      </w:r>
      <w:r>
        <w:rPr/>
        <w:t>Sejalan dengan</w:t>
      </w:r>
      <w:r>
        <w:rPr>
          <w:spacing w:val="58"/>
        </w:rPr>
        <w:t> </w:t>
      </w:r>
      <w:r>
        <w:rPr/>
        <w:t>pendapat</w:t>
      </w:r>
      <w:r>
        <w:rPr>
          <w:spacing w:val="62"/>
        </w:rPr>
        <w:t> </w:t>
      </w:r>
      <w:r>
        <w:rPr/>
        <w:t>dari</w:t>
      </w:r>
      <w:r>
        <w:rPr>
          <w:spacing w:val="62"/>
        </w:rPr>
        <w:t> </w:t>
      </w:r>
      <w:r>
        <w:rPr/>
        <w:t>Iyas</w:t>
      </w:r>
      <w:r>
        <w:rPr>
          <w:spacing w:val="60"/>
        </w:rPr>
        <w:t> </w:t>
      </w:r>
      <w:r>
        <w:rPr/>
        <w:t>bin</w:t>
      </w:r>
      <w:r>
        <w:rPr>
          <w:spacing w:val="65"/>
        </w:rPr>
        <w:t> </w:t>
      </w:r>
      <w:r>
        <w:rPr/>
        <w:t>Muawiyah</w:t>
      </w:r>
      <w:r>
        <w:rPr>
          <w:spacing w:val="65"/>
        </w:rPr>
        <w:t> </w:t>
      </w:r>
      <w:r>
        <w:rPr/>
        <w:t>yaitu</w:t>
      </w:r>
      <w:r>
        <w:rPr>
          <w:spacing w:val="60"/>
        </w:rPr>
        <w:t> </w:t>
      </w:r>
      <w:r>
        <w:rPr/>
        <w:t>perintah</w:t>
      </w:r>
      <w:r>
        <w:rPr>
          <w:spacing w:val="42"/>
        </w:rPr>
        <w:t> </w:t>
      </w:r>
      <w:r>
        <w:rPr/>
        <w:t>Allah</w:t>
      </w:r>
      <w:r>
        <w:rPr>
          <w:spacing w:val="61"/>
        </w:rPr>
        <w:t> </w:t>
      </w:r>
      <w:r>
        <w:rPr>
          <w:spacing w:val="-2"/>
        </w:rPr>
        <w:t>berupa</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7"/>
        <w:jc w:val="both"/>
      </w:pPr>
      <w:r>
        <w:rPr/>
        <w:t>berinfak akan lalai jika melakukan pemborosan. Sebagaimana terdapat dalam hadis dari Anas bin Malik. (hal 119-120)</w:t>
      </w:r>
    </w:p>
    <w:p>
      <w:pPr>
        <w:pStyle w:val="BodyText"/>
        <w:spacing w:line="480" w:lineRule="auto" w:before="1"/>
        <w:ind w:left="1288" w:right="712" w:firstLine="720"/>
        <w:jc w:val="both"/>
      </w:pPr>
      <w:r>
        <w:rPr/>
        <w:t>Dari Anas bin Malik dia berkata, Rasulullah SAW bersabda, “Sesungguhnya di antara sikap yang berlebihan (boros) yaitu kamu memakan setiap apa yang kamu inginkan.” (HR Ibnu Majah)</w:t>
      </w:r>
    </w:p>
    <w:p>
      <w:pPr>
        <w:pStyle w:val="Heading2"/>
        <w:numPr>
          <w:ilvl w:val="0"/>
          <w:numId w:val="7"/>
        </w:numPr>
        <w:tabs>
          <w:tab w:pos="1287" w:val="left" w:leader="none"/>
        </w:tabs>
        <w:spacing w:line="240" w:lineRule="auto" w:before="160" w:after="0"/>
        <w:ind w:left="1287" w:right="0" w:hanging="359"/>
        <w:jc w:val="both"/>
      </w:pPr>
      <w:r>
        <w:rPr>
          <w:spacing w:val="-2"/>
        </w:rPr>
        <w:t>Hasil</w:t>
      </w:r>
      <w:r>
        <w:rPr>
          <w:spacing w:val="-12"/>
        </w:rPr>
        <w:t> </w:t>
      </w:r>
      <w:r>
        <w:rPr>
          <w:spacing w:val="-2"/>
        </w:rPr>
        <w:t>Analisis</w:t>
      </w:r>
      <w:r>
        <w:rPr>
          <w:spacing w:val="-12"/>
        </w:rPr>
        <w:t> </w:t>
      </w:r>
      <w:r>
        <w:rPr>
          <w:spacing w:val="-2"/>
        </w:rPr>
        <w:t>Ayat</w:t>
      </w:r>
      <w:r>
        <w:rPr>
          <w:spacing w:val="2"/>
        </w:rPr>
        <w:t> </w:t>
      </w:r>
      <w:r>
        <w:rPr>
          <w:spacing w:val="-2"/>
        </w:rPr>
        <w:t>Menggunakan</w:t>
      </w:r>
      <w:r>
        <w:rPr/>
        <w:t> </w:t>
      </w:r>
      <w:r>
        <w:rPr>
          <w:spacing w:val="-2"/>
        </w:rPr>
        <w:t>Teori</w:t>
      </w:r>
      <w:r>
        <w:rPr>
          <w:spacing w:val="-9"/>
        </w:rPr>
        <w:t> </w:t>
      </w:r>
      <w:r>
        <w:rPr>
          <w:spacing w:val="-2"/>
        </w:rPr>
        <w:t>Analisis</w:t>
      </w:r>
      <w:r>
        <w:rPr>
          <w:spacing w:val="-5"/>
        </w:rPr>
        <w:t> </w:t>
      </w:r>
      <w:r>
        <w:rPr>
          <w:spacing w:val="-2"/>
        </w:rPr>
        <w:t>Wacana</w:t>
      </w:r>
      <w:r>
        <w:rPr>
          <w:spacing w:val="3"/>
        </w:rPr>
        <w:t> </w:t>
      </w:r>
      <w:r>
        <w:rPr>
          <w:spacing w:val="-2"/>
        </w:rPr>
        <w:t>Kritis</w:t>
      </w:r>
    </w:p>
    <w:p>
      <w:pPr>
        <w:pStyle w:val="BodyText"/>
        <w:spacing w:before="196"/>
        <w:rPr>
          <w:b/>
        </w:rPr>
      </w:pPr>
    </w:p>
    <w:p>
      <w:pPr>
        <w:pStyle w:val="ListParagraph"/>
        <w:numPr>
          <w:ilvl w:val="1"/>
          <w:numId w:val="7"/>
        </w:numPr>
        <w:tabs>
          <w:tab w:pos="1648" w:val="left" w:leader="none"/>
        </w:tabs>
        <w:spacing w:line="480" w:lineRule="auto" w:before="1" w:after="0"/>
        <w:ind w:left="1648" w:right="1009" w:hanging="360"/>
        <w:jc w:val="both"/>
        <w:rPr>
          <w:b/>
          <w:sz w:val="24"/>
        </w:rPr>
      </w:pPr>
      <w:r>
        <w:rPr>
          <w:b/>
          <w:sz w:val="24"/>
        </w:rPr>
        <w:t>Surah</w:t>
      </w:r>
      <w:r>
        <w:rPr>
          <w:b/>
          <w:spacing w:val="-15"/>
          <w:sz w:val="24"/>
        </w:rPr>
        <w:t> </w:t>
      </w:r>
      <w:r>
        <w:rPr>
          <w:b/>
          <w:sz w:val="24"/>
        </w:rPr>
        <w:t>Al-Furqon</w:t>
      </w:r>
      <w:r>
        <w:rPr>
          <w:b/>
          <w:spacing w:val="-15"/>
          <w:sz w:val="24"/>
        </w:rPr>
        <w:t> </w:t>
      </w:r>
      <w:r>
        <w:rPr>
          <w:b/>
          <w:sz w:val="24"/>
        </w:rPr>
        <w:t>ayat</w:t>
      </w:r>
      <w:r>
        <w:rPr>
          <w:b/>
          <w:spacing w:val="-15"/>
          <w:sz w:val="24"/>
        </w:rPr>
        <w:t> </w:t>
      </w:r>
      <w:r>
        <w:rPr>
          <w:b/>
          <w:sz w:val="24"/>
        </w:rPr>
        <w:t>67</w:t>
      </w:r>
      <w:r>
        <w:rPr>
          <w:b/>
          <w:spacing w:val="-14"/>
          <w:sz w:val="24"/>
        </w:rPr>
        <w:t> </w:t>
      </w:r>
      <w:r>
        <w:rPr>
          <w:b/>
          <w:sz w:val="24"/>
        </w:rPr>
        <w:t>dalam</w:t>
      </w:r>
      <w:r>
        <w:rPr>
          <w:b/>
          <w:spacing w:val="-12"/>
          <w:sz w:val="24"/>
        </w:rPr>
        <w:t> </w:t>
      </w:r>
      <w:r>
        <w:rPr>
          <w:b/>
          <w:sz w:val="24"/>
        </w:rPr>
        <w:t>tafsir</w:t>
      </w:r>
      <w:r>
        <w:rPr>
          <w:b/>
          <w:spacing w:val="-15"/>
          <w:sz w:val="24"/>
        </w:rPr>
        <w:t> </w:t>
      </w:r>
      <w:r>
        <w:rPr>
          <w:b/>
          <w:sz w:val="24"/>
        </w:rPr>
        <w:t>Al-Misbah,</w:t>
      </w:r>
      <w:r>
        <w:rPr>
          <w:b/>
          <w:spacing w:val="-15"/>
          <w:sz w:val="24"/>
        </w:rPr>
        <w:t> </w:t>
      </w:r>
      <w:r>
        <w:rPr>
          <w:b/>
          <w:sz w:val="24"/>
        </w:rPr>
        <w:t>Al-Azhar,</w:t>
      </w:r>
      <w:r>
        <w:rPr>
          <w:b/>
          <w:spacing w:val="-6"/>
          <w:sz w:val="24"/>
        </w:rPr>
        <w:t> </w:t>
      </w:r>
      <w:r>
        <w:rPr>
          <w:b/>
          <w:sz w:val="24"/>
        </w:rPr>
        <w:t>dan </w:t>
      </w:r>
      <w:r>
        <w:rPr>
          <w:b/>
          <w:spacing w:val="-2"/>
          <w:sz w:val="24"/>
        </w:rPr>
        <w:t>Al-Munir</w:t>
      </w:r>
    </w:p>
    <w:p>
      <w:pPr>
        <w:pStyle w:val="BodyText"/>
        <w:spacing w:line="480" w:lineRule="auto"/>
        <w:ind w:left="1288" w:right="703" w:firstLine="720"/>
        <w:jc w:val="both"/>
      </w:pPr>
      <w:r>
        <w:rPr/>
        <w:t>Menurut</w:t>
      </w:r>
      <w:r>
        <w:rPr>
          <w:spacing w:val="-13"/>
        </w:rPr>
        <w:t> </w:t>
      </w:r>
      <w:r>
        <w:rPr/>
        <w:t>Roger</w:t>
      </w:r>
      <w:r>
        <w:rPr>
          <w:spacing w:val="-9"/>
        </w:rPr>
        <w:t> </w:t>
      </w:r>
      <w:r>
        <w:rPr/>
        <w:t>Fowler,</w:t>
      </w:r>
      <w:r>
        <w:rPr>
          <w:spacing w:val="-13"/>
        </w:rPr>
        <w:t> </w:t>
      </w:r>
      <w:r>
        <w:rPr/>
        <w:t>dalam</w:t>
      </w:r>
      <w:r>
        <w:rPr>
          <w:spacing w:val="-12"/>
        </w:rPr>
        <w:t> </w:t>
      </w:r>
      <w:r>
        <w:rPr/>
        <w:t>Surah</w:t>
      </w:r>
      <w:r>
        <w:rPr>
          <w:spacing w:val="-15"/>
        </w:rPr>
        <w:t> </w:t>
      </w:r>
      <w:r>
        <w:rPr/>
        <w:t>Al-Furqon</w:t>
      </w:r>
      <w:r>
        <w:rPr>
          <w:spacing w:val="-13"/>
        </w:rPr>
        <w:t> </w:t>
      </w:r>
      <w:r>
        <w:rPr/>
        <w:t>ayat</w:t>
      </w:r>
      <w:r>
        <w:rPr>
          <w:spacing w:val="-12"/>
        </w:rPr>
        <w:t> </w:t>
      </w:r>
      <w:r>
        <w:rPr/>
        <w:t>67</w:t>
      </w:r>
      <w:r>
        <w:rPr>
          <w:spacing w:val="-13"/>
        </w:rPr>
        <w:t> </w:t>
      </w:r>
      <w:r>
        <w:rPr/>
        <w:t>dalam</w:t>
      </w:r>
      <w:r>
        <w:rPr>
          <w:spacing w:val="-10"/>
        </w:rPr>
        <w:t> </w:t>
      </w:r>
      <w:r>
        <w:rPr/>
        <w:t>tafsir Al-Misbah,</w:t>
      </w:r>
      <w:r>
        <w:rPr>
          <w:spacing w:val="-6"/>
        </w:rPr>
        <w:t> </w:t>
      </w:r>
      <w:r>
        <w:rPr/>
        <w:t>Al-Munir,</w:t>
      </w:r>
      <w:r>
        <w:rPr>
          <w:spacing w:val="-10"/>
        </w:rPr>
        <w:t> </w:t>
      </w:r>
      <w:r>
        <w:rPr/>
        <w:t>dan</w:t>
      </w:r>
      <w:r>
        <w:rPr>
          <w:spacing w:val="-6"/>
        </w:rPr>
        <w:t> </w:t>
      </w:r>
      <w:r>
        <w:rPr/>
        <w:t>Al-Azhar</w:t>
      </w:r>
      <w:r>
        <w:rPr>
          <w:spacing w:val="-10"/>
        </w:rPr>
        <w:t> </w:t>
      </w:r>
      <w:r>
        <w:rPr/>
        <w:t>terdapat</w:t>
      </w:r>
      <w:r>
        <w:rPr>
          <w:spacing w:val="-10"/>
        </w:rPr>
        <w:t> </w:t>
      </w:r>
      <w:r>
        <w:rPr/>
        <w:t>beberapa</w:t>
      </w:r>
      <w:r>
        <w:rPr>
          <w:spacing w:val="-9"/>
        </w:rPr>
        <w:t> </w:t>
      </w:r>
      <w:r>
        <w:rPr/>
        <w:t>poin</w:t>
      </w:r>
      <w:r>
        <w:rPr>
          <w:spacing w:val="-10"/>
        </w:rPr>
        <w:t> </w:t>
      </w:r>
      <w:r>
        <w:rPr/>
        <w:t>kategori</w:t>
      </w:r>
      <w:r>
        <w:rPr>
          <w:spacing w:val="-9"/>
        </w:rPr>
        <w:t> </w:t>
      </w:r>
      <w:r>
        <w:rPr/>
        <w:t>dalam kajian</w:t>
      </w:r>
      <w:r>
        <w:rPr>
          <w:spacing w:val="-15"/>
        </w:rPr>
        <w:t> </w:t>
      </w:r>
      <w:r>
        <w:rPr/>
        <w:t>ini.</w:t>
      </w:r>
      <w:r>
        <w:rPr>
          <w:spacing w:val="-15"/>
        </w:rPr>
        <w:t> </w:t>
      </w:r>
      <w:r>
        <w:rPr/>
        <w:t>Berikut</w:t>
      </w:r>
      <w:r>
        <w:rPr>
          <w:spacing w:val="-11"/>
        </w:rPr>
        <w:t> </w:t>
      </w:r>
      <w:r>
        <w:rPr/>
        <w:t>deskripsi</w:t>
      </w:r>
      <w:r>
        <w:rPr>
          <w:spacing w:val="-13"/>
        </w:rPr>
        <w:t> </w:t>
      </w:r>
      <w:r>
        <w:rPr/>
        <w:t>aplikasi</w:t>
      </w:r>
      <w:r>
        <w:rPr>
          <w:spacing w:val="-11"/>
        </w:rPr>
        <w:t> </w:t>
      </w:r>
      <w:r>
        <w:rPr/>
        <w:t>penggunaan</w:t>
      </w:r>
      <w:r>
        <w:rPr>
          <w:spacing w:val="-15"/>
        </w:rPr>
        <w:t> </w:t>
      </w:r>
      <w:r>
        <w:rPr/>
        <w:t>teori</w:t>
      </w:r>
      <w:r>
        <w:rPr>
          <w:spacing w:val="-14"/>
        </w:rPr>
        <w:t> </w:t>
      </w:r>
      <w:r>
        <w:rPr/>
        <w:t>analisis</w:t>
      </w:r>
      <w:r>
        <w:rPr>
          <w:spacing w:val="-13"/>
        </w:rPr>
        <w:t> </w:t>
      </w:r>
      <w:r>
        <w:rPr/>
        <w:t>wacana</w:t>
      </w:r>
      <w:r>
        <w:rPr>
          <w:spacing w:val="-14"/>
        </w:rPr>
        <w:t> </w:t>
      </w:r>
      <w:r>
        <w:rPr/>
        <w:t>kritis Roger Fowler.</w:t>
      </w:r>
    </w:p>
    <w:p>
      <w:pPr>
        <w:pStyle w:val="BodyText"/>
        <w:spacing w:line="480" w:lineRule="auto"/>
        <w:ind w:left="1288" w:right="705" w:firstLine="720"/>
        <w:jc w:val="both"/>
      </w:pPr>
      <w:r>
        <w:rPr/>
        <w:t>Pertama, klasifikasi yaitu mengelompokkan secara bahasa dengan melihat redaksi ayat dalam ayat tersebut. Pada ayat tersebut mengklasifikasikan cara mengeluarkan harta (berinfak) sesuai dengan takaran. Terdapat tiga poin tindakan atau sikap penting yaitu </w:t>
      </w:r>
      <w:r>
        <w:rPr>
          <w:i/>
        </w:rPr>
        <w:t>israf </w:t>
      </w:r>
      <w:r>
        <w:rPr/>
        <w:t>(berlebihan), </w:t>
      </w:r>
      <w:r>
        <w:rPr>
          <w:i/>
        </w:rPr>
        <w:t>qatr </w:t>
      </w:r>
      <w:r>
        <w:rPr/>
        <w:t>(kikir), dan </w:t>
      </w:r>
      <w:r>
        <w:rPr>
          <w:i/>
        </w:rPr>
        <w:t>qawwama </w:t>
      </w:r>
      <w:r>
        <w:rPr/>
        <w:t>(pertengahan). Dalam tafsir Al- Misbah, lebih menekankan pada sikap </w:t>
      </w:r>
      <w:r>
        <w:rPr>
          <w:i/>
        </w:rPr>
        <w:t>qawwama </w:t>
      </w:r>
      <w:r>
        <w:rPr/>
        <w:t>atau pertengahan. Sebagaimana pula dengan tafsir Al-Azhar dan Al-Munir yang memiliki kesamaan dalam hal tersebut.</w:t>
      </w:r>
    </w:p>
    <w:p>
      <w:pPr>
        <w:pStyle w:val="BodyText"/>
        <w:spacing w:line="480" w:lineRule="auto" w:before="2"/>
        <w:ind w:left="1288" w:right="703" w:firstLine="720"/>
        <w:jc w:val="both"/>
      </w:pPr>
      <w:r>
        <w:rPr/>
        <w:t>Redaksi ayat </w:t>
      </w:r>
      <w:r>
        <w:rPr>
          <w:i/>
        </w:rPr>
        <w:t>qawwama </w:t>
      </w:r>
      <w:r>
        <w:rPr/>
        <w:t>dalam Al-Munir memperlihatkan perintah dalam</w:t>
      </w:r>
      <w:r>
        <w:rPr>
          <w:spacing w:val="-4"/>
        </w:rPr>
        <w:t> </w:t>
      </w:r>
      <w:r>
        <w:rPr/>
        <w:t>bersikap</w:t>
      </w:r>
      <w:r>
        <w:rPr>
          <w:spacing w:val="-4"/>
        </w:rPr>
        <w:t> </w:t>
      </w:r>
      <w:r>
        <w:rPr/>
        <w:t>tidak</w:t>
      </w:r>
      <w:r>
        <w:rPr>
          <w:spacing w:val="-4"/>
        </w:rPr>
        <w:t> </w:t>
      </w:r>
      <w:r>
        <w:rPr/>
        <w:t>berlebihan</w:t>
      </w:r>
      <w:r>
        <w:rPr>
          <w:spacing w:val="-8"/>
        </w:rPr>
        <w:t> </w:t>
      </w:r>
      <w:r>
        <w:rPr/>
        <w:t>atau</w:t>
      </w:r>
      <w:r>
        <w:rPr>
          <w:spacing w:val="-4"/>
        </w:rPr>
        <w:t> </w:t>
      </w:r>
      <w:r>
        <w:rPr/>
        <w:t>boros</w:t>
      </w:r>
      <w:r>
        <w:rPr>
          <w:spacing w:val="-5"/>
        </w:rPr>
        <w:t> </w:t>
      </w:r>
      <w:r>
        <w:rPr/>
        <w:t>karena</w:t>
      </w:r>
      <w:r>
        <w:rPr>
          <w:spacing w:val="-3"/>
        </w:rPr>
        <w:t> </w:t>
      </w:r>
      <w:r>
        <w:rPr/>
        <w:t>bertujuan mengeluarkan infak sebagai bentuk ibadah atas rezeki yang telah diberikan.</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1" w:firstLine="720"/>
        <w:jc w:val="both"/>
      </w:pPr>
      <w:r>
        <w:rPr/>
        <w:t>Sementara dalam tafsir</w:t>
      </w:r>
      <w:r>
        <w:rPr>
          <w:spacing w:val="-12"/>
        </w:rPr>
        <w:t> </w:t>
      </w:r>
      <w:r>
        <w:rPr/>
        <w:t>Al-Misbah sikap </w:t>
      </w:r>
      <w:r>
        <w:rPr>
          <w:i/>
        </w:rPr>
        <w:t>qawwama </w:t>
      </w:r>
      <w:r>
        <w:rPr/>
        <w:t>tersebut identik dengan konsep mengelola pengeluaran dengan porsi yang sesuai dengan kemampuan. Sedangkan pada tafsir Al-Azhar terdapat istilah </w:t>
      </w:r>
      <w:r>
        <w:rPr>
          <w:i/>
        </w:rPr>
        <w:t>Ibadur rahman </w:t>
      </w:r>
      <w:r>
        <w:rPr/>
        <w:t>yaitu</w:t>
      </w:r>
      <w:r>
        <w:rPr>
          <w:spacing w:val="-3"/>
        </w:rPr>
        <w:t> </w:t>
      </w:r>
      <w:r>
        <w:rPr/>
        <w:t>seorang</w:t>
      </w:r>
      <w:r>
        <w:rPr>
          <w:spacing w:val="-5"/>
        </w:rPr>
        <w:t> </w:t>
      </w:r>
      <w:r>
        <w:rPr/>
        <w:t>yang</w:t>
      </w:r>
      <w:r>
        <w:rPr>
          <w:spacing w:val="-7"/>
        </w:rPr>
        <w:t> </w:t>
      </w:r>
      <w:r>
        <w:rPr/>
        <w:t>dapat</w:t>
      </w:r>
      <w:r>
        <w:rPr>
          <w:spacing w:val="-3"/>
        </w:rPr>
        <w:t> </w:t>
      </w:r>
      <w:r>
        <w:rPr/>
        <w:t>menghindari</w:t>
      </w:r>
      <w:r>
        <w:rPr>
          <w:spacing w:val="-3"/>
        </w:rPr>
        <w:t> </w:t>
      </w:r>
      <w:r>
        <w:rPr/>
        <w:t>sikap</w:t>
      </w:r>
      <w:r>
        <w:rPr>
          <w:spacing w:val="-1"/>
        </w:rPr>
        <w:t> </w:t>
      </w:r>
      <w:r>
        <w:rPr/>
        <w:t>pelit</w:t>
      </w:r>
      <w:r>
        <w:rPr>
          <w:spacing w:val="-3"/>
        </w:rPr>
        <w:t> </w:t>
      </w:r>
      <w:r>
        <w:rPr/>
        <w:t>dan</w:t>
      </w:r>
      <w:r>
        <w:rPr>
          <w:spacing w:val="-9"/>
        </w:rPr>
        <w:t> </w:t>
      </w:r>
      <w:r>
        <w:rPr/>
        <w:t>boros</w:t>
      </w:r>
      <w:r>
        <w:rPr>
          <w:spacing w:val="-5"/>
        </w:rPr>
        <w:t> </w:t>
      </w:r>
      <w:r>
        <w:rPr/>
        <w:t>karena berikhtiar untuk menjaga kehormatan diri.</w:t>
      </w:r>
    </w:p>
    <w:p>
      <w:pPr>
        <w:pStyle w:val="BodyText"/>
        <w:spacing w:line="480" w:lineRule="auto" w:before="1"/>
        <w:ind w:left="1288" w:right="704" w:firstLine="720"/>
        <w:jc w:val="both"/>
      </w:pPr>
      <w:r>
        <w:rPr/>
        <w:t>Kedua,</w:t>
      </w:r>
      <w:r>
        <w:rPr>
          <w:spacing w:val="-9"/>
        </w:rPr>
        <w:t> </w:t>
      </w:r>
      <w:r>
        <w:rPr/>
        <w:t>pembatasan</w:t>
      </w:r>
      <w:r>
        <w:rPr>
          <w:spacing w:val="-9"/>
        </w:rPr>
        <w:t> </w:t>
      </w:r>
      <w:r>
        <w:rPr/>
        <w:t>pandangan</w:t>
      </w:r>
      <w:r>
        <w:rPr>
          <w:spacing w:val="-2"/>
        </w:rPr>
        <w:t> </w:t>
      </w:r>
      <w:r>
        <w:rPr/>
        <w:t>yaitu</w:t>
      </w:r>
      <w:r>
        <w:rPr>
          <w:spacing w:val="-9"/>
        </w:rPr>
        <w:t> </w:t>
      </w:r>
      <w:r>
        <w:rPr/>
        <w:t>dengan</w:t>
      </w:r>
      <w:r>
        <w:rPr>
          <w:spacing w:val="-9"/>
        </w:rPr>
        <w:t> </w:t>
      </w:r>
      <w:r>
        <w:rPr/>
        <w:t>membatasi</w:t>
      </w:r>
      <w:r>
        <w:rPr>
          <w:spacing w:val="-8"/>
        </w:rPr>
        <w:t> </w:t>
      </w:r>
      <w:r>
        <w:rPr/>
        <w:t>interpretasi penafsiran dalam ayat tersebut agar tidak terjerumuss pada perilaku atau sikap</w:t>
      </w:r>
      <w:r>
        <w:rPr>
          <w:spacing w:val="-5"/>
        </w:rPr>
        <w:t> </w:t>
      </w:r>
      <w:r>
        <w:rPr/>
        <w:t>yang</w:t>
      </w:r>
      <w:r>
        <w:rPr>
          <w:spacing w:val="-10"/>
        </w:rPr>
        <w:t> </w:t>
      </w:r>
      <w:r>
        <w:rPr/>
        <w:t>menyesatkan.</w:t>
      </w:r>
      <w:r>
        <w:rPr>
          <w:spacing w:val="-5"/>
        </w:rPr>
        <w:t> </w:t>
      </w:r>
      <w:r>
        <w:rPr/>
        <w:t>Dalam</w:t>
      </w:r>
      <w:r>
        <w:rPr>
          <w:spacing w:val="-7"/>
        </w:rPr>
        <w:t> </w:t>
      </w:r>
      <w:r>
        <w:rPr/>
        <w:t>tafsir</w:t>
      </w:r>
      <w:r>
        <w:rPr>
          <w:spacing w:val="-9"/>
        </w:rPr>
        <w:t> </w:t>
      </w:r>
      <w:r>
        <w:rPr/>
        <w:t>Al-Misbah,</w:t>
      </w:r>
      <w:r>
        <w:rPr>
          <w:spacing w:val="-5"/>
        </w:rPr>
        <w:t> </w:t>
      </w:r>
      <w:r>
        <w:rPr/>
        <w:t>Al-Munir,</w:t>
      </w:r>
      <w:r>
        <w:rPr>
          <w:spacing w:val="-5"/>
        </w:rPr>
        <w:t> </w:t>
      </w:r>
      <w:r>
        <w:rPr/>
        <w:t>dan</w:t>
      </w:r>
      <w:r>
        <w:rPr>
          <w:spacing w:val="-5"/>
        </w:rPr>
        <w:t> </w:t>
      </w:r>
      <w:r>
        <w:rPr/>
        <w:t>Al-Azhar memiliki persamaan penafsiran pada redaksi </w:t>
      </w:r>
      <w:r>
        <w:rPr>
          <w:i/>
        </w:rPr>
        <w:t>qawwama </w:t>
      </w:r>
      <w:r>
        <w:rPr/>
        <w:t>tersebut diambil sebagai</w:t>
      </w:r>
      <w:r>
        <w:rPr>
          <w:spacing w:val="-7"/>
        </w:rPr>
        <w:t> </w:t>
      </w:r>
      <w:r>
        <w:rPr/>
        <w:t>sikap</w:t>
      </w:r>
      <w:r>
        <w:rPr>
          <w:spacing w:val="-8"/>
        </w:rPr>
        <w:t> </w:t>
      </w:r>
      <w:r>
        <w:rPr/>
        <w:t>solutif</w:t>
      </w:r>
      <w:r>
        <w:rPr>
          <w:spacing w:val="-1"/>
        </w:rPr>
        <w:t> </w:t>
      </w:r>
      <w:r>
        <w:rPr/>
        <w:t>yang</w:t>
      </w:r>
      <w:r>
        <w:rPr>
          <w:spacing w:val="-12"/>
        </w:rPr>
        <w:t> </w:t>
      </w:r>
      <w:r>
        <w:rPr/>
        <w:t>dapat</w:t>
      </w:r>
      <w:r>
        <w:rPr>
          <w:spacing w:val="-7"/>
        </w:rPr>
        <w:t> </w:t>
      </w:r>
      <w:r>
        <w:rPr/>
        <w:t>membatasi</w:t>
      </w:r>
      <w:r>
        <w:rPr>
          <w:spacing w:val="-7"/>
        </w:rPr>
        <w:t> </w:t>
      </w:r>
      <w:r>
        <w:rPr/>
        <w:t>seseorang</w:t>
      </w:r>
      <w:r>
        <w:rPr>
          <w:spacing w:val="-6"/>
        </w:rPr>
        <w:t> </w:t>
      </w:r>
      <w:r>
        <w:rPr/>
        <w:t>dalam</w:t>
      </w:r>
      <w:r>
        <w:rPr>
          <w:spacing w:val="-6"/>
        </w:rPr>
        <w:t> </w:t>
      </w:r>
      <w:r>
        <w:rPr/>
        <w:t>mengeluarkan berinfak dengan jumlah takaran yang tidak berlebihan agar terhindar dari sikap kikir dan boros.</w:t>
      </w:r>
    </w:p>
    <w:p>
      <w:pPr>
        <w:pStyle w:val="BodyText"/>
        <w:spacing w:line="480" w:lineRule="auto" w:before="1"/>
        <w:ind w:left="1288" w:right="701" w:firstLine="720"/>
        <w:jc w:val="both"/>
      </w:pPr>
      <w:r>
        <w:rPr/>
        <w:t>Al-Misbah menekankan sikap pertengahan atau moderat tersebut sebagai</w:t>
      </w:r>
      <w:r>
        <w:rPr>
          <w:spacing w:val="-11"/>
        </w:rPr>
        <w:t> </w:t>
      </w:r>
      <w:r>
        <w:rPr/>
        <w:t>cara</w:t>
      </w:r>
      <w:r>
        <w:rPr>
          <w:spacing w:val="-12"/>
        </w:rPr>
        <w:t> </w:t>
      </w:r>
      <w:r>
        <w:rPr/>
        <w:t>untuk</w:t>
      </w:r>
      <w:r>
        <w:rPr>
          <w:spacing w:val="-15"/>
        </w:rPr>
        <w:t> </w:t>
      </w:r>
      <w:r>
        <w:rPr/>
        <w:t>membatasi</w:t>
      </w:r>
      <w:r>
        <w:rPr>
          <w:spacing w:val="-12"/>
        </w:rPr>
        <w:t> </w:t>
      </w:r>
      <w:r>
        <w:rPr/>
        <w:t>seseorang</w:t>
      </w:r>
      <w:r>
        <w:rPr>
          <w:spacing w:val="-15"/>
        </w:rPr>
        <w:t> </w:t>
      </w:r>
      <w:r>
        <w:rPr/>
        <w:t>agar</w:t>
      </w:r>
      <w:r>
        <w:rPr>
          <w:spacing w:val="-12"/>
        </w:rPr>
        <w:t> </w:t>
      </w:r>
      <w:r>
        <w:rPr/>
        <w:t>dapat</w:t>
      </w:r>
      <w:r>
        <w:rPr>
          <w:spacing w:val="-11"/>
        </w:rPr>
        <w:t> </w:t>
      </w:r>
      <w:r>
        <w:rPr/>
        <w:t>mensyukuri</w:t>
      </w:r>
      <w:r>
        <w:rPr>
          <w:spacing w:val="-11"/>
        </w:rPr>
        <w:t> </w:t>
      </w:r>
      <w:r>
        <w:rPr/>
        <w:t>nikmat</w:t>
      </w:r>
      <w:r>
        <w:rPr>
          <w:spacing w:val="-15"/>
        </w:rPr>
        <w:t> </w:t>
      </w:r>
      <w:r>
        <w:rPr/>
        <w:t>atas rezeki yang diberikan Allah. Hal tersebut memiliki kesamaan dengan penafsiran</w:t>
      </w:r>
      <w:r>
        <w:rPr>
          <w:spacing w:val="-4"/>
        </w:rPr>
        <w:t> </w:t>
      </w:r>
      <w:r>
        <w:rPr/>
        <w:t>dalam</w:t>
      </w:r>
      <w:r>
        <w:rPr>
          <w:spacing w:val="-1"/>
        </w:rPr>
        <w:t> </w:t>
      </w:r>
      <w:r>
        <w:rPr/>
        <w:t>kitab</w:t>
      </w:r>
      <w:r>
        <w:rPr>
          <w:spacing w:val="-4"/>
        </w:rPr>
        <w:t> </w:t>
      </w:r>
      <w:r>
        <w:rPr/>
        <w:t>Al-Munir</w:t>
      </w:r>
      <w:r>
        <w:rPr>
          <w:spacing w:val="-1"/>
        </w:rPr>
        <w:t> </w:t>
      </w:r>
      <w:r>
        <w:rPr/>
        <w:t>yang</w:t>
      </w:r>
      <w:r>
        <w:rPr>
          <w:spacing w:val="-8"/>
        </w:rPr>
        <w:t> </w:t>
      </w:r>
      <w:r>
        <w:rPr/>
        <w:t>menekankan</w:t>
      </w:r>
      <w:r>
        <w:rPr>
          <w:spacing w:val="-4"/>
        </w:rPr>
        <w:t> </w:t>
      </w:r>
      <w:r>
        <w:rPr/>
        <w:t>pada</w:t>
      </w:r>
      <w:r>
        <w:rPr>
          <w:spacing w:val="-3"/>
        </w:rPr>
        <w:t> </w:t>
      </w:r>
      <w:r>
        <w:rPr/>
        <w:t>sikap</w:t>
      </w:r>
      <w:r>
        <w:rPr>
          <w:spacing w:val="-4"/>
        </w:rPr>
        <w:t> </w:t>
      </w:r>
      <w:r>
        <w:rPr/>
        <w:t>mengontrol pengeluaran keuangan karena hal tersebut dapat mendatangkan kebaikan. Berbeda dengan kitab Al-Azhar yang memiliki output sebagai </w:t>
      </w:r>
      <w:r>
        <w:rPr>
          <w:i/>
        </w:rPr>
        <w:t>ibadur rahman</w:t>
      </w:r>
      <w:r>
        <w:rPr>
          <w:i/>
          <w:spacing w:val="-3"/>
        </w:rPr>
        <w:t> </w:t>
      </w:r>
      <w:r>
        <w:rPr/>
        <w:t>setelah</w:t>
      </w:r>
      <w:r>
        <w:rPr>
          <w:spacing w:val="-3"/>
        </w:rPr>
        <w:t> </w:t>
      </w:r>
      <w:r>
        <w:rPr/>
        <w:t>seseorang</w:t>
      </w:r>
      <w:r>
        <w:rPr>
          <w:spacing w:val="-7"/>
        </w:rPr>
        <w:t> </w:t>
      </w:r>
      <w:r>
        <w:rPr/>
        <w:t>sudah</w:t>
      </w:r>
      <w:r>
        <w:rPr>
          <w:spacing w:val="-3"/>
        </w:rPr>
        <w:t> </w:t>
      </w:r>
      <w:r>
        <w:rPr/>
        <w:t>mencapai</w:t>
      </w:r>
      <w:r>
        <w:rPr>
          <w:spacing w:val="-5"/>
        </w:rPr>
        <w:t> </w:t>
      </w:r>
      <w:r>
        <w:rPr/>
        <w:t>target</w:t>
      </w:r>
      <w:r>
        <w:rPr>
          <w:spacing w:val="-2"/>
        </w:rPr>
        <w:t> </w:t>
      </w:r>
      <w:r>
        <w:rPr/>
        <w:t>dapat</w:t>
      </w:r>
      <w:r>
        <w:rPr>
          <w:spacing w:val="-2"/>
        </w:rPr>
        <w:t> </w:t>
      </w:r>
      <w:r>
        <w:rPr/>
        <w:t>mengelola</w:t>
      </w:r>
      <w:r>
        <w:rPr>
          <w:spacing w:val="-2"/>
        </w:rPr>
        <w:t> </w:t>
      </w:r>
      <w:r>
        <w:rPr/>
        <w:t>hartanya dengan baik.</w:t>
      </w:r>
    </w:p>
    <w:p>
      <w:pPr>
        <w:pStyle w:val="BodyText"/>
        <w:spacing w:line="480" w:lineRule="auto" w:before="2"/>
        <w:ind w:left="1288" w:right="710" w:firstLine="720"/>
        <w:jc w:val="both"/>
      </w:pPr>
      <w:r>
        <w:rPr/>
        <w:t>Ketiga,</w:t>
      </w:r>
      <w:r>
        <w:rPr>
          <w:spacing w:val="-6"/>
        </w:rPr>
        <w:t> </w:t>
      </w:r>
      <w:r>
        <w:rPr/>
        <w:t>pertarungan</w:t>
      </w:r>
      <w:r>
        <w:rPr>
          <w:spacing w:val="-6"/>
        </w:rPr>
        <w:t> </w:t>
      </w:r>
      <w:r>
        <w:rPr/>
        <w:t>wacana</w:t>
      </w:r>
      <w:r>
        <w:rPr>
          <w:spacing w:val="-4"/>
        </w:rPr>
        <w:t> </w:t>
      </w:r>
      <w:r>
        <w:rPr/>
        <w:t>yaitu</w:t>
      </w:r>
      <w:r>
        <w:rPr>
          <w:spacing w:val="-6"/>
        </w:rPr>
        <w:t> </w:t>
      </w:r>
      <w:r>
        <w:rPr/>
        <w:t>dengan</w:t>
      </w:r>
      <w:r>
        <w:rPr>
          <w:spacing w:val="-4"/>
        </w:rPr>
        <w:t> </w:t>
      </w:r>
      <w:r>
        <w:rPr/>
        <w:t>melihat</w:t>
      </w:r>
      <w:r>
        <w:rPr>
          <w:spacing w:val="-6"/>
        </w:rPr>
        <w:t> </w:t>
      </w:r>
      <w:r>
        <w:rPr/>
        <w:t>redaksi</w:t>
      </w:r>
      <w:r>
        <w:rPr>
          <w:spacing w:val="-6"/>
        </w:rPr>
        <w:t> </w:t>
      </w:r>
      <w:r>
        <w:rPr/>
        <w:t>ayat</w:t>
      </w:r>
      <w:r>
        <w:rPr>
          <w:spacing w:val="-3"/>
        </w:rPr>
        <w:t> </w:t>
      </w:r>
      <w:r>
        <w:rPr/>
        <w:t>yang memiliki</w:t>
      </w:r>
      <w:r>
        <w:rPr>
          <w:spacing w:val="-4"/>
        </w:rPr>
        <w:t> </w:t>
      </w:r>
      <w:r>
        <w:rPr/>
        <w:t>perbedaan</w:t>
      </w:r>
      <w:r>
        <w:rPr>
          <w:spacing w:val="-2"/>
        </w:rPr>
        <w:t> </w:t>
      </w:r>
      <w:r>
        <w:rPr/>
        <w:t>konsep</w:t>
      </w:r>
      <w:r>
        <w:rPr>
          <w:spacing w:val="-2"/>
        </w:rPr>
        <w:t> </w:t>
      </w:r>
      <w:r>
        <w:rPr/>
        <w:t>sehingga melahirkan</w:t>
      </w:r>
      <w:r>
        <w:rPr>
          <w:spacing w:val="-2"/>
        </w:rPr>
        <w:t> </w:t>
      </w:r>
      <w:r>
        <w:rPr/>
        <w:t>solusi.</w:t>
      </w:r>
      <w:r>
        <w:rPr>
          <w:spacing w:val="-2"/>
        </w:rPr>
        <w:t> </w:t>
      </w:r>
      <w:r>
        <w:rPr/>
        <w:t>Pada ayat</w:t>
      </w:r>
      <w:r>
        <w:rPr>
          <w:spacing w:val="-1"/>
        </w:rPr>
        <w:t> </w:t>
      </w:r>
      <w:r>
        <w:rPr/>
        <w:t>tersebut terdapat dua sikap yang bertentangan dengan Islam yaitu boros dan kikir.</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6" w:firstLine="720"/>
        <w:jc w:val="both"/>
      </w:pPr>
      <w:r>
        <w:rPr/>
        <w:t>Kedua sikap tersebut disebutkan lebih awal kemudian, muncul redaksi</w:t>
      </w:r>
      <w:r>
        <w:rPr>
          <w:spacing w:val="-12"/>
        </w:rPr>
        <w:t> </w:t>
      </w:r>
      <w:r>
        <w:rPr>
          <w:i/>
        </w:rPr>
        <w:t>qawwama</w:t>
      </w:r>
      <w:r>
        <w:rPr>
          <w:i/>
          <w:spacing w:val="-14"/>
        </w:rPr>
        <w:t> </w:t>
      </w:r>
      <w:r>
        <w:rPr/>
        <w:t>atau</w:t>
      </w:r>
      <w:r>
        <w:rPr>
          <w:spacing w:val="-14"/>
        </w:rPr>
        <w:t> </w:t>
      </w:r>
      <w:r>
        <w:rPr/>
        <w:t>sikap</w:t>
      </w:r>
      <w:r>
        <w:rPr>
          <w:spacing w:val="-14"/>
        </w:rPr>
        <w:t> </w:t>
      </w:r>
      <w:r>
        <w:rPr/>
        <w:t>pertengahan.</w:t>
      </w:r>
      <w:r>
        <w:rPr>
          <w:spacing w:val="-15"/>
        </w:rPr>
        <w:t> </w:t>
      </w:r>
      <w:r>
        <w:rPr/>
        <w:t>Artinya</w:t>
      </w:r>
      <w:r>
        <w:rPr>
          <w:spacing w:val="-9"/>
        </w:rPr>
        <w:t> </w:t>
      </w:r>
      <w:r>
        <w:rPr/>
        <w:t>sikap</w:t>
      </w:r>
      <w:r>
        <w:rPr>
          <w:spacing w:val="-14"/>
        </w:rPr>
        <w:t> </w:t>
      </w:r>
      <w:r>
        <w:rPr/>
        <w:t>tersebut</w:t>
      </w:r>
      <w:r>
        <w:rPr>
          <w:spacing w:val="-13"/>
        </w:rPr>
        <w:t> </w:t>
      </w:r>
      <w:r>
        <w:rPr/>
        <w:t>digunakan sebagai solusi agar terhindar (dapat mengalahkan) dari dua konsep sebelumnya yaitu kikir dan boros. Dalam tafsir Al-Misbah, Al-Munir, dan Al-Azhar memiliki kesamaan penafsiran mengenai anjuran bersikap </w:t>
      </w:r>
      <w:r>
        <w:rPr>
          <w:i/>
        </w:rPr>
        <w:t>qawwama </w:t>
      </w:r>
      <w:r>
        <w:rPr/>
        <w:t>bermaksud agar harta yang</w:t>
      </w:r>
      <w:r>
        <w:rPr>
          <w:spacing w:val="-1"/>
        </w:rPr>
        <w:t> </w:t>
      </w:r>
      <w:r>
        <w:rPr/>
        <w:t>dimiliki dikeluarkan dengan takaran </w:t>
      </w:r>
      <w:r>
        <w:rPr>
          <w:spacing w:val="-2"/>
        </w:rPr>
        <w:t>stabil.</w:t>
      </w:r>
    </w:p>
    <w:p>
      <w:pPr>
        <w:pStyle w:val="BodyText"/>
        <w:spacing w:line="480" w:lineRule="auto" w:before="2"/>
        <w:ind w:left="1288" w:right="704" w:firstLine="720"/>
        <w:jc w:val="both"/>
      </w:pPr>
      <w:r>
        <w:rPr/>
        <w:t>Keempat, marginalisasi yaitu dengan melihat perilaku yang tidak sesuai sehingga harus dimarginalkan (dihindari). Dalam tafsir Al-Misbah, Al-Munir, dan Al-Azhar memiliki kesamaan penafsiran mengenai posisi sikap boros dan kikir pada redaksi ayat tersebut sebagai larangan. Dalam hal ini dua sikap tersebut telah dimarginalkan atau dihindari di dalam </w:t>
      </w:r>
      <w:r>
        <w:rPr>
          <w:spacing w:val="-2"/>
        </w:rPr>
        <w:t>masyarakat.</w:t>
      </w:r>
    </w:p>
    <w:p>
      <w:pPr>
        <w:pStyle w:val="BodyText"/>
        <w:spacing w:line="480" w:lineRule="auto"/>
        <w:ind w:left="1288" w:right="706" w:firstLine="720"/>
        <w:jc w:val="both"/>
      </w:pPr>
      <w:r>
        <w:rPr/>
        <w:t>Kelima,</w:t>
      </w:r>
      <w:r>
        <w:rPr>
          <w:spacing w:val="-15"/>
        </w:rPr>
        <w:t> </w:t>
      </w:r>
      <w:r>
        <w:rPr/>
        <w:t>ideologi</w:t>
      </w:r>
      <w:r>
        <w:rPr>
          <w:spacing w:val="-15"/>
        </w:rPr>
        <w:t> </w:t>
      </w:r>
      <w:r>
        <w:rPr/>
        <w:t>dan</w:t>
      </w:r>
      <w:r>
        <w:rPr>
          <w:spacing w:val="-15"/>
        </w:rPr>
        <w:t> </w:t>
      </w:r>
      <w:r>
        <w:rPr/>
        <w:t>kontruksi</w:t>
      </w:r>
      <w:r>
        <w:rPr>
          <w:spacing w:val="-15"/>
        </w:rPr>
        <w:t> </w:t>
      </w:r>
      <w:r>
        <w:rPr/>
        <w:t>makna</w:t>
      </w:r>
      <w:r>
        <w:rPr>
          <w:spacing w:val="-15"/>
        </w:rPr>
        <w:t> </w:t>
      </w:r>
      <w:r>
        <w:rPr/>
        <w:t>yaitu</w:t>
      </w:r>
      <w:r>
        <w:rPr>
          <w:spacing w:val="-15"/>
        </w:rPr>
        <w:t> </w:t>
      </w:r>
      <w:r>
        <w:rPr/>
        <w:t>dengan</w:t>
      </w:r>
      <w:r>
        <w:rPr>
          <w:spacing w:val="-15"/>
        </w:rPr>
        <w:t> </w:t>
      </w:r>
      <w:r>
        <w:rPr/>
        <w:t>melihat</w:t>
      </w:r>
      <w:r>
        <w:rPr>
          <w:spacing w:val="-15"/>
        </w:rPr>
        <w:t> </w:t>
      </w:r>
      <w:r>
        <w:rPr/>
        <w:t>ideologi dan</w:t>
      </w:r>
      <w:r>
        <w:rPr>
          <w:spacing w:val="-13"/>
        </w:rPr>
        <w:t> </w:t>
      </w:r>
      <w:r>
        <w:rPr/>
        <w:t>makna</w:t>
      </w:r>
      <w:r>
        <w:rPr>
          <w:spacing w:val="-12"/>
        </w:rPr>
        <w:t> </w:t>
      </w:r>
      <w:r>
        <w:rPr/>
        <w:t>dari</w:t>
      </w:r>
      <w:r>
        <w:rPr>
          <w:spacing w:val="-12"/>
        </w:rPr>
        <w:t> </w:t>
      </w:r>
      <w:r>
        <w:rPr/>
        <w:t>penafsiran</w:t>
      </w:r>
      <w:r>
        <w:rPr>
          <w:spacing w:val="-15"/>
        </w:rPr>
        <w:t> </w:t>
      </w:r>
      <w:r>
        <w:rPr/>
        <w:t>ayat.</w:t>
      </w:r>
      <w:r>
        <w:rPr>
          <w:spacing w:val="-12"/>
        </w:rPr>
        <w:t> </w:t>
      </w:r>
      <w:r>
        <w:rPr/>
        <w:t>Dalam</w:t>
      </w:r>
      <w:r>
        <w:rPr>
          <w:spacing w:val="-12"/>
        </w:rPr>
        <w:t> </w:t>
      </w:r>
      <w:r>
        <w:rPr/>
        <w:t>tafsir</w:t>
      </w:r>
      <w:r>
        <w:rPr>
          <w:spacing w:val="-12"/>
        </w:rPr>
        <w:t> </w:t>
      </w:r>
      <w:r>
        <w:rPr/>
        <w:t>Al-Misbah,</w:t>
      </w:r>
      <w:r>
        <w:rPr>
          <w:spacing w:val="-9"/>
        </w:rPr>
        <w:t> </w:t>
      </w:r>
      <w:r>
        <w:rPr/>
        <w:t>Al-Munir,</w:t>
      </w:r>
      <w:r>
        <w:rPr>
          <w:spacing w:val="-12"/>
        </w:rPr>
        <w:t> </w:t>
      </w:r>
      <w:r>
        <w:rPr/>
        <w:t>dan</w:t>
      </w:r>
      <w:r>
        <w:rPr>
          <w:spacing w:val="-10"/>
        </w:rPr>
        <w:t> </w:t>
      </w:r>
      <w:r>
        <w:rPr/>
        <w:t>Al- Azhar</w:t>
      </w:r>
      <w:r>
        <w:rPr>
          <w:spacing w:val="-15"/>
        </w:rPr>
        <w:t> </w:t>
      </w:r>
      <w:r>
        <w:rPr/>
        <w:t>memiliki</w:t>
      </w:r>
      <w:r>
        <w:rPr>
          <w:spacing w:val="-15"/>
        </w:rPr>
        <w:t> </w:t>
      </w:r>
      <w:r>
        <w:rPr/>
        <w:t>kesamaan</w:t>
      </w:r>
      <w:r>
        <w:rPr>
          <w:spacing w:val="-15"/>
        </w:rPr>
        <w:t> </w:t>
      </w:r>
      <w:r>
        <w:rPr/>
        <w:t>penafsiran</w:t>
      </w:r>
      <w:r>
        <w:rPr>
          <w:spacing w:val="-15"/>
        </w:rPr>
        <w:t> </w:t>
      </w:r>
      <w:r>
        <w:rPr/>
        <w:t>mengenai</w:t>
      </w:r>
      <w:r>
        <w:rPr>
          <w:spacing w:val="-7"/>
        </w:rPr>
        <w:t> </w:t>
      </w:r>
      <w:r>
        <w:rPr/>
        <w:t>makna</w:t>
      </w:r>
      <w:r>
        <w:rPr>
          <w:spacing w:val="-15"/>
        </w:rPr>
        <w:t> </w:t>
      </w:r>
      <w:r>
        <w:rPr/>
        <w:t>yang</w:t>
      </w:r>
      <w:r>
        <w:rPr>
          <w:spacing w:val="-15"/>
        </w:rPr>
        <w:t> </w:t>
      </w:r>
      <w:r>
        <w:rPr/>
        <w:t>dibangun</w:t>
      </w:r>
      <w:r>
        <w:rPr>
          <w:spacing w:val="-11"/>
        </w:rPr>
        <w:t> </w:t>
      </w:r>
      <w:r>
        <w:rPr/>
        <w:t>yaitu mengenai mengeluarkan infak dengan jumlah pertengahan tidak terlalu sedikit maupun banyak (jumlah yang pas). Serta terdapat larangan berperilaku boros dan kikir dalam berinfak. Ideologi yang dibangun yaitu tetap</w:t>
      </w:r>
      <w:r>
        <w:rPr>
          <w:spacing w:val="-2"/>
        </w:rPr>
        <w:t> </w:t>
      </w:r>
      <w:r>
        <w:rPr/>
        <w:t>bersikap</w:t>
      </w:r>
      <w:r>
        <w:rPr>
          <w:spacing w:val="-2"/>
        </w:rPr>
        <w:t> </w:t>
      </w:r>
      <w:r>
        <w:rPr/>
        <w:t>dermawan</w:t>
      </w:r>
      <w:r>
        <w:rPr>
          <w:spacing w:val="-2"/>
        </w:rPr>
        <w:t> </w:t>
      </w:r>
      <w:r>
        <w:rPr/>
        <w:t>dengan</w:t>
      </w:r>
      <w:r>
        <w:rPr>
          <w:spacing w:val="-2"/>
        </w:rPr>
        <w:t> </w:t>
      </w:r>
      <w:r>
        <w:rPr/>
        <w:t>meninggalkan</w:t>
      </w:r>
      <w:r>
        <w:rPr>
          <w:spacing w:val="-2"/>
        </w:rPr>
        <w:t> </w:t>
      </w:r>
      <w:r>
        <w:rPr/>
        <w:t>sikap (boros)</w:t>
      </w:r>
      <w:r>
        <w:rPr>
          <w:spacing w:val="-2"/>
        </w:rPr>
        <w:t> </w:t>
      </w:r>
      <w:r>
        <w:rPr/>
        <w:t>materialisme dan individualisme (kikir).</w:t>
      </w:r>
    </w:p>
    <w:p>
      <w:pPr>
        <w:pStyle w:val="BodyText"/>
        <w:spacing w:line="480" w:lineRule="auto" w:before="2"/>
        <w:ind w:left="1288" w:right="716" w:firstLine="720"/>
        <w:jc w:val="both"/>
      </w:pPr>
      <w:r>
        <w:rPr/>
        <w:t>Redaksi ayat tersebut menandakan bahwa ideologi sosial yaitu bersikap</w:t>
      </w:r>
      <w:r>
        <w:rPr>
          <w:spacing w:val="8"/>
        </w:rPr>
        <w:t> </w:t>
      </w:r>
      <w:r>
        <w:rPr/>
        <w:t>adil</w:t>
      </w:r>
      <w:r>
        <w:rPr>
          <w:spacing w:val="9"/>
        </w:rPr>
        <w:t> </w:t>
      </w:r>
      <w:r>
        <w:rPr/>
        <w:t>lebih</w:t>
      </w:r>
      <w:r>
        <w:rPr>
          <w:spacing w:val="9"/>
        </w:rPr>
        <w:t> </w:t>
      </w:r>
      <w:r>
        <w:rPr/>
        <w:t>ditekankan</w:t>
      </w:r>
      <w:r>
        <w:rPr>
          <w:spacing w:val="9"/>
        </w:rPr>
        <w:t> </w:t>
      </w:r>
      <w:r>
        <w:rPr/>
        <w:t>untuk</w:t>
      </w:r>
      <w:r>
        <w:rPr>
          <w:spacing w:val="8"/>
        </w:rPr>
        <w:t> </w:t>
      </w:r>
      <w:r>
        <w:rPr/>
        <w:t>menunjukkan</w:t>
      </w:r>
      <w:r>
        <w:rPr>
          <w:spacing w:val="9"/>
        </w:rPr>
        <w:t> </w:t>
      </w:r>
      <w:r>
        <w:rPr/>
        <w:t>hikmah</w:t>
      </w:r>
      <w:r>
        <w:rPr>
          <w:spacing w:val="8"/>
        </w:rPr>
        <w:t> </w:t>
      </w:r>
      <w:r>
        <w:rPr/>
        <w:t>sebagai</w:t>
      </w:r>
      <w:r>
        <w:rPr>
          <w:spacing w:val="10"/>
        </w:rPr>
        <w:t> </w:t>
      </w:r>
      <w:r>
        <w:rPr>
          <w:spacing w:val="-2"/>
        </w:rPr>
        <w:t>hamba</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16"/>
        <w:jc w:val="both"/>
      </w:pPr>
      <w:r>
        <w:rPr/>
        <w:t>Allah yang peduli terhadap sesame dan tidak bersikap individualisme dan </w:t>
      </w:r>
      <w:r>
        <w:rPr>
          <w:spacing w:val="-2"/>
        </w:rPr>
        <w:t>materialisme.</w:t>
      </w:r>
    </w:p>
    <w:p>
      <w:pPr>
        <w:pStyle w:val="BodyText"/>
        <w:spacing w:line="480" w:lineRule="auto" w:before="1"/>
        <w:ind w:left="1288" w:right="704" w:firstLine="720"/>
        <w:jc w:val="both"/>
      </w:pPr>
      <w:r>
        <w:rPr/>
        <w:t>Keenam, relevansi penafsiran di era kontemporer yaitu sikap pertengahan dalam mengelola pengeluaran harta (manajemen keuangan) harus benar-benar diterapkan dengan baik oleh setiap orang agar dapat menghindari</w:t>
      </w:r>
      <w:r>
        <w:rPr>
          <w:spacing w:val="-10"/>
        </w:rPr>
        <w:t> </w:t>
      </w:r>
      <w:r>
        <w:rPr/>
        <w:t>sikap</w:t>
      </w:r>
      <w:r>
        <w:rPr>
          <w:spacing w:val="-11"/>
        </w:rPr>
        <w:t> </w:t>
      </w:r>
      <w:r>
        <w:rPr/>
        <w:t>boros</w:t>
      </w:r>
      <w:r>
        <w:rPr>
          <w:spacing w:val="-13"/>
        </w:rPr>
        <w:t> </w:t>
      </w:r>
      <w:r>
        <w:rPr/>
        <w:t>dan</w:t>
      </w:r>
      <w:r>
        <w:rPr>
          <w:spacing w:val="-11"/>
        </w:rPr>
        <w:t> </w:t>
      </w:r>
      <w:r>
        <w:rPr/>
        <w:t>kikir.</w:t>
      </w:r>
      <w:r>
        <w:rPr>
          <w:spacing w:val="-9"/>
        </w:rPr>
        <w:t> </w:t>
      </w:r>
      <w:r>
        <w:rPr/>
        <w:t>Serta</w:t>
      </w:r>
      <w:r>
        <w:rPr>
          <w:spacing w:val="-10"/>
        </w:rPr>
        <w:t> </w:t>
      </w:r>
      <w:r>
        <w:rPr/>
        <w:t>harus</w:t>
      </w:r>
      <w:r>
        <w:rPr>
          <w:spacing w:val="-13"/>
        </w:rPr>
        <w:t> </w:t>
      </w:r>
      <w:r>
        <w:rPr/>
        <w:t>lebih</w:t>
      </w:r>
      <w:r>
        <w:rPr>
          <w:spacing w:val="-11"/>
        </w:rPr>
        <w:t> </w:t>
      </w:r>
      <w:r>
        <w:rPr/>
        <w:t>mengantisipasi</w:t>
      </w:r>
      <w:r>
        <w:rPr>
          <w:spacing w:val="-7"/>
        </w:rPr>
        <w:t> </w:t>
      </w:r>
      <w:r>
        <w:rPr/>
        <w:t>godaan dan</w:t>
      </w:r>
      <w:r>
        <w:rPr>
          <w:spacing w:val="-6"/>
        </w:rPr>
        <w:t> </w:t>
      </w:r>
      <w:r>
        <w:rPr/>
        <w:t>pemicunya</w:t>
      </w:r>
      <w:r>
        <w:rPr>
          <w:spacing w:val="-5"/>
        </w:rPr>
        <w:t> </w:t>
      </w:r>
      <w:r>
        <w:rPr/>
        <w:t>sangat</w:t>
      </w:r>
      <w:r>
        <w:rPr>
          <w:spacing w:val="-6"/>
        </w:rPr>
        <w:t> </w:t>
      </w:r>
      <w:r>
        <w:rPr/>
        <w:t>beragam</w:t>
      </w:r>
      <w:r>
        <w:rPr>
          <w:spacing w:val="-6"/>
        </w:rPr>
        <w:t> </w:t>
      </w:r>
      <w:r>
        <w:rPr/>
        <w:t>misalnya</w:t>
      </w:r>
      <w:r>
        <w:rPr>
          <w:spacing w:val="-5"/>
        </w:rPr>
        <w:t> </w:t>
      </w:r>
      <w:r>
        <w:rPr/>
        <w:t>seperti</w:t>
      </w:r>
      <w:r>
        <w:rPr>
          <w:spacing w:val="-2"/>
        </w:rPr>
        <w:t> </w:t>
      </w:r>
      <w:r>
        <w:rPr/>
        <w:t>fenomena</w:t>
      </w:r>
      <w:r>
        <w:rPr>
          <w:spacing w:val="-4"/>
        </w:rPr>
        <w:t> </w:t>
      </w:r>
      <w:r>
        <w:rPr/>
        <w:t>FOMO</w:t>
      </w:r>
      <w:r>
        <w:rPr>
          <w:spacing w:val="-7"/>
        </w:rPr>
        <w:t> </w:t>
      </w:r>
      <w:r>
        <w:rPr>
          <w:i/>
        </w:rPr>
        <w:t>Fear</w:t>
      </w:r>
      <w:r>
        <w:rPr>
          <w:i/>
          <w:spacing w:val="-8"/>
        </w:rPr>
        <w:t> </w:t>
      </w:r>
      <w:r>
        <w:rPr>
          <w:i/>
        </w:rPr>
        <w:t>Of Missing Out </w:t>
      </w:r>
      <w:r>
        <w:rPr/>
        <w:t>yang dapat berpengaruh terhadap pembelian impulsif.</w:t>
      </w:r>
    </w:p>
    <w:p>
      <w:pPr>
        <w:pStyle w:val="BodyText"/>
        <w:spacing w:line="480" w:lineRule="auto" w:before="1"/>
        <w:ind w:left="1288" w:right="711" w:firstLine="720"/>
        <w:jc w:val="both"/>
      </w:pPr>
      <w:r>
        <w:rPr/>
        <w:t>Berdasarkan penjelasan dari analisis penafsiran tersebut maka, Surah Al-Furqon ayat 67 menurut pandangan mufassir kontemporer yaitu bersikap</w:t>
      </w:r>
      <w:r>
        <w:rPr>
          <w:spacing w:val="-11"/>
        </w:rPr>
        <w:t> </w:t>
      </w:r>
      <w:r>
        <w:rPr/>
        <w:t>adil</w:t>
      </w:r>
      <w:r>
        <w:rPr>
          <w:spacing w:val="-10"/>
        </w:rPr>
        <w:t> </w:t>
      </w:r>
      <w:r>
        <w:rPr/>
        <w:t>tidak</w:t>
      </w:r>
      <w:r>
        <w:rPr>
          <w:spacing w:val="-11"/>
        </w:rPr>
        <w:t> </w:t>
      </w:r>
      <w:r>
        <w:rPr/>
        <w:t>berlebihan</w:t>
      </w:r>
      <w:r>
        <w:rPr>
          <w:spacing w:val="-11"/>
        </w:rPr>
        <w:t> </w:t>
      </w:r>
      <w:r>
        <w:rPr/>
        <w:t>dan</w:t>
      </w:r>
      <w:r>
        <w:rPr>
          <w:spacing w:val="-6"/>
        </w:rPr>
        <w:t> </w:t>
      </w:r>
      <w:r>
        <w:rPr/>
        <w:t>mengurangi</w:t>
      </w:r>
      <w:r>
        <w:rPr>
          <w:spacing w:val="-10"/>
        </w:rPr>
        <w:t> </w:t>
      </w:r>
      <w:r>
        <w:rPr/>
        <w:t>atau</w:t>
      </w:r>
      <w:r>
        <w:rPr>
          <w:spacing w:val="-11"/>
        </w:rPr>
        <w:t> </w:t>
      </w:r>
      <w:r>
        <w:rPr/>
        <w:t>(dalam</w:t>
      </w:r>
      <w:r>
        <w:rPr>
          <w:spacing w:val="-10"/>
        </w:rPr>
        <w:t> </w:t>
      </w:r>
      <w:r>
        <w:rPr/>
        <w:t>jumlah</w:t>
      </w:r>
      <w:r>
        <w:rPr>
          <w:spacing w:val="-11"/>
        </w:rPr>
        <w:t> </w:t>
      </w:r>
      <w:r>
        <w:rPr/>
        <w:t>yang</w:t>
      </w:r>
      <w:r>
        <w:rPr>
          <w:spacing w:val="-11"/>
        </w:rPr>
        <w:t> </w:t>
      </w:r>
      <w:r>
        <w:rPr/>
        <w:t>pas dan sesuai) dalam mengeluarkan harta untuk berinfak.</w:t>
      </w:r>
    </w:p>
    <w:p>
      <w:pPr>
        <w:pStyle w:val="BodyText"/>
        <w:ind w:left="1861"/>
        <w:jc w:val="both"/>
      </w:pPr>
      <w:r>
        <w:rPr/>
        <w:t>Tabel</w:t>
      </w:r>
      <w:r>
        <w:rPr>
          <w:spacing w:val="-17"/>
        </w:rPr>
        <w:t> </w:t>
      </w:r>
      <w:r>
        <w:rPr/>
        <w:t>1.</w:t>
      </w:r>
      <w:r>
        <w:rPr>
          <w:spacing w:val="-15"/>
        </w:rPr>
        <w:t> </w:t>
      </w:r>
      <w:r>
        <w:rPr/>
        <w:t>3</w:t>
      </w:r>
      <w:r>
        <w:rPr>
          <w:spacing w:val="-15"/>
        </w:rPr>
        <w:t> </w:t>
      </w:r>
      <w:r>
        <w:rPr/>
        <w:t>Aplikasi</w:t>
      </w:r>
      <w:r>
        <w:rPr>
          <w:spacing w:val="-12"/>
        </w:rPr>
        <w:t> </w:t>
      </w:r>
      <w:r>
        <w:rPr/>
        <w:t>Teori</w:t>
      </w:r>
      <w:r>
        <w:rPr>
          <w:spacing w:val="-7"/>
        </w:rPr>
        <w:t> </w:t>
      </w:r>
      <w:r>
        <w:rPr/>
        <w:t>Pada</w:t>
      </w:r>
      <w:r>
        <w:rPr>
          <w:spacing w:val="-8"/>
        </w:rPr>
        <w:t> </w:t>
      </w:r>
      <w:r>
        <w:rPr/>
        <w:t>Surah</w:t>
      </w:r>
      <w:r>
        <w:rPr>
          <w:spacing w:val="-17"/>
        </w:rPr>
        <w:t> </w:t>
      </w:r>
      <w:r>
        <w:rPr/>
        <w:t>Al-Furqan</w:t>
      </w:r>
      <w:r>
        <w:rPr>
          <w:spacing w:val="-15"/>
        </w:rPr>
        <w:t> </w:t>
      </w:r>
      <w:r>
        <w:rPr/>
        <w:t>Ayat</w:t>
      </w:r>
      <w:r>
        <w:rPr>
          <w:spacing w:val="-7"/>
        </w:rPr>
        <w:t> </w:t>
      </w:r>
      <w:r>
        <w:rPr>
          <w:spacing w:val="-5"/>
        </w:rPr>
        <w:t>67</w:t>
      </w:r>
    </w:p>
    <w:p>
      <w:pPr>
        <w:pStyle w:val="BodyText"/>
        <w:spacing w:before="5"/>
        <w:rPr>
          <w:sz w:val="17"/>
        </w:rPr>
      </w:pPr>
    </w:p>
    <w:tbl>
      <w:tblPr>
        <w:tblW w:w="0" w:type="auto"/>
        <w:jc w:val="left"/>
        <w:tblInd w:w="1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45"/>
        <w:gridCol w:w="2241"/>
        <w:gridCol w:w="2342"/>
        <w:gridCol w:w="1806"/>
      </w:tblGrid>
      <w:tr>
        <w:trPr>
          <w:trHeight w:val="1266" w:hRule="atLeast"/>
        </w:trPr>
        <w:tc>
          <w:tcPr>
            <w:tcW w:w="1545" w:type="dxa"/>
          </w:tcPr>
          <w:p>
            <w:pPr>
              <w:pStyle w:val="TableParagraph"/>
              <w:ind w:right="662"/>
              <w:rPr>
                <w:b/>
                <w:sz w:val="22"/>
              </w:rPr>
            </w:pPr>
            <w:r>
              <w:rPr>
                <w:b/>
                <w:spacing w:val="-2"/>
                <w:sz w:val="22"/>
              </w:rPr>
              <w:t>Aspek Analisis </w:t>
            </w:r>
            <w:r>
              <w:rPr>
                <w:b/>
                <w:spacing w:val="-4"/>
                <w:sz w:val="22"/>
              </w:rPr>
              <w:t>Wacana </w:t>
            </w:r>
            <w:r>
              <w:rPr>
                <w:b/>
                <w:spacing w:val="-2"/>
                <w:sz w:val="22"/>
              </w:rPr>
              <w:t>Kritis</w:t>
            </w:r>
          </w:p>
        </w:tc>
        <w:tc>
          <w:tcPr>
            <w:tcW w:w="2241" w:type="dxa"/>
          </w:tcPr>
          <w:p>
            <w:pPr>
              <w:pStyle w:val="TableParagraph"/>
              <w:tabs>
                <w:tab w:pos="1638" w:val="left" w:leader="none"/>
              </w:tabs>
              <w:spacing w:line="242" w:lineRule="auto"/>
              <w:ind w:left="106" w:right="97"/>
              <w:rPr>
                <w:b/>
                <w:sz w:val="22"/>
              </w:rPr>
            </w:pPr>
            <w:r>
              <w:rPr>
                <w:b/>
                <w:spacing w:val="-2"/>
                <w:sz w:val="22"/>
              </w:rPr>
              <w:t>Penjelasan</w:t>
            </w:r>
            <w:r>
              <w:rPr>
                <w:b/>
                <w:sz w:val="22"/>
              </w:rPr>
              <w:tab/>
            </w:r>
            <w:r>
              <w:rPr>
                <w:b/>
                <w:spacing w:val="-6"/>
                <w:sz w:val="22"/>
              </w:rPr>
              <w:t>Teori </w:t>
            </w:r>
            <w:r>
              <w:rPr>
                <w:b/>
                <w:sz w:val="22"/>
              </w:rPr>
              <w:t>(Roger</w:t>
            </w:r>
            <w:r>
              <w:rPr>
                <w:b/>
                <w:spacing w:val="-4"/>
                <w:sz w:val="22"/>
              </w:rPr>
              <w:t> </w:t>
            </w:r>
            <w:r>
              <w:rPr>
                <w:b/>
                <w:sz w:val="22"/>
              </w:rPr>
              <w:t>Fowler)</w:t>
            </w:r>
          </w:p>
        </w:tc>
        <w:tc>
          <w:tcPr>
            <w:tcW w:w="2342" w:type="dxa"/>
          </w:tcPr>
          <w:p>
            <w:pPr>
              <w:pStyle w:val="TableParagraph"/>
              <w:ind w:left="106" w:right="97"/>
              <w:jc w:val="both"/>
              <w:rPr>
                <w:b/>
                <w:sz w:val="22"/>
              </w:rPr>
            </w:pPr>
            <w:r>
              <w:rPr>
                <w:b/>
                <w:sz w:val="22"/>
              </w:rPr>
              <w:t>Aplikasi pada Surah Al-Furqan Ayat 67 (Tafsir Al-</w:t>
            </w:r>
            <w:r>
              <w:rPr>
                <w:b/>
                <w:sz w:val="22"/>
              </w:rPr>
              <w:t>Misbah, Tafsir</w:t>
            </w:r>
            <w:r>
              <w:rPr>
                <w:b/>
                <w:spacing w:val="61"/>
                <w:sz w:val="22"/>
              </w:rPr>
              <w:t> </w:t>
            </w:r>
            <w:r>
              <w:rPr>
                <w:b/>
                <w:sz w:val="22"/>
              </w:rPr>
              <w:t>Al-Azhar,</w:t>
            </w:r>
            <w:r>
              <w:rPr>
                <w:b/>
                <w:spacing w:val="56"/>
                <w:w w:val="150"/>
                <w:sz w:val="22"/>
              </w:rPr>
              <w:t> </w:t>
            </w:r>
            <w:r>
              <w:rPr>
                <w:b/>
                <w:spacing w:val="-5"/>
                <w:sz w:val="22"/>
              </w:rPr>
              <w:t>dan</w:t>
            </w:r>
          </w:p>
          <w:p>
            <w:pPr>
              <w:pStyle w:val="TableParagraph"/>
              <w:spacing w:line="237" w:lineRule="exact"/>
              <w:ind w:left="106"/>
              <w:rPr>
                <w:b/>
                <w:sz w:val="22"/>
              </w:rPr>
            </w:pPr>
            <w:r>
              <w:rPr>
                <w:b/>
                <w:spacing w:val="-2"/>
                <w:sz w:val="22"/>
              </w:rPr>
              <w:t>Al-Munir)</w:t>
            </w:r>
          </w:p>
        </w:tc>
        <w:tc>
          <w:tcPr>
            <w:tcW w:w="1806" w:type="dxa"/>
          </w:tcPr>
          <w:p>
            <w:pPr>
              <w:pStyle w:val="TableParagraph"/>
              <w:spacing w:line="251" w:lineRule="exact"/>
              <w:ind w:left="105"/>
              <w:rPr>
                <w:b/>
                <w:sz w:val="22"/>
              </w:rPr>
            </w:pPr>
            <w:r>
              <w:rPr>
                <w:b/>
                <w:spacing w:val="-2"/>
                <w:sz w:val="22"/>
              </w:rPr>
              <w:t>Temuan/Hasil</w:t>
            </w:r>
          </w:p>
        </w:tc>
      </w:tr>
      <w:tr>
        <w:trPr>
          <w:trHeight w:val="1770" w:hRule="atLeast"/>
        </w:trPr>
        <w:tc>
          <w:tcPr>
            <w:tcW w:w="1545" w:type="dxa"/>
          </w:tcPr>
          <w:p>
            <w:pPr>
              <w:pStyle w:val="TableParagraph"/>
              <w:spacing w:line="250" w:lineRule="exact"/>
              <w:rPr>
                <w:b/>
                <w:sz w:val="22"/>
              </w:rPr>
            </w:pPr>
            <w:r>
              <w:rPr>
                <w:b/>
                <w:spacing w:val="-2"/>
                <w:sz w:val="22"/>
              </w:rPr>
              <w:t>Klasifikasi</w:t>
            </w:r>
          </w:p>
        </w:tc>
        <w:tc>
          <w:tcPr>
            <w:tcW w:w="2241" w:type="dxa"/>
          </w:tcPr>
          <w:p>
            <w:pPr>
              <w:pStyle w:val="TableParagraph"/>
              <w:ind w:left="106" w:right="365"/>
              <w:rPr>
                <w:sz w:val="22"/>
              </w:rPr>
            </w:pPr>
            <w:r>
              <w:rPr>
                <w:spacing w:val="-2"/>
                <w:sz w:val="22"/>
              </w:rPr>
              <w:t>Dikategorikan </w:t>
            </w:r>
            <w:r>
              <w:rPr>
                <w:sz w:val="22"/>
              </w:rPr>
              <w:t>berdasarkan</w:t>
            </w:r>
            <w:r>
              <w:rPr>
                <w:spacing w:val="-14"/>
                <w:sz w:val="22"/>
              </w:rPr>
              <w:t> </w:t>
            </w:r>
            <w:r>
              <w:rPr>
                <w:sz w:val="22"/>
              </w:rPr>
              <w:t>redaksi bahasa penafsiran dalam kitab</w:t>
            </w:r>
          </w:p>
        </w:tc>
        <w:tc>
          <w:tcPr>
            <w:tcW w:w="2342" w:type="dxa"/>
          </w:tcPr>
          <w:p>
            <w:pPr>
              <w:pStyle w:val="TableParagraph"/>
              <w:ind w:left="106" w:right="162"/>
              <w:rPr>
                <w:sz w:val="22"/>
              </w:rPr>
            </w:pPr>
            <w:r>
              <w:rPr>
                <w:spacing w:val="-4"/>
                <w:sz w:val="22"/>
              </w:rPr>
              <w:t>Ayat </w:t>
            </w:r>
            <w:r>
              <w:rPr>
                <w:spacing w:val="-2"/>
                <w:sz w:val="22"/>
              </w:rPr>
              <w:t>mengklasifikasikan </w:t>
            </w:r>
            <w:r>
              <w:rPr>
                <w:sz w:val="22"/>
              </w:rPr>
              <w:t>perilaku berinfak menjadi tiga: berlebihan</w:t>
            </w:r>
            <w:r>
              <w:rPr>
                <w:spacing w:val="-14"/>
                <w:sz w:val="22"/>
              </w:rPr>
              <w:t> </w:t>
            </w:r>
            <w:r>
              <w:rPr>
                <w:sz w:val="22"/>
              </w:rPr>
              <w:t>(israf),</w:t>
            </w:r>
            <w:r>
              <w:rPr>
                <w:spacing w:val="-14"/>
                <w:sz w:val="22"/>
              </w:rPr>
              <w:t> </w:t>
            </w:r>
            <w:r>
              <w:rPr>
                <w:sz w:val="22"/>
              </w:rPr>
              <w:t>kikir (qatr),</w:t>
            </w:r>
            <w:r>
              <w:rPr>
                <w:spacing w:val="-5"/>
                <w:sz w:val="22"/>
              </w:rPr>
              <w:t> </w:t>
            </w:r>
            <w:r>
              <w:rPr>
                <w:sz w:val="22"/>
              </w:rPr>
              <w:t>dan</w:t>
            </w:r>
            <w:r>
              <w:rPr>
                <w:spacing w:val="-6"/>
                <w:sz w:val="22"/>
              </w:rPr>
              <w:t> </w:t>
            </w:r>
            <w:r>
              <w:rPr>
                <w:spacing w:val="-2"/>
                <w:sz w:val="22"/>
              </w:rPr>
              <w:t>pertengahan</w:t>
            </w:r>
          </w:p>
          <w:p>
            <w:pPr>
              <w:pStyle w:val="TableParagraph"/>
              <w:spacing w:line="232" w:lineRule="exact"/>
              <w:ind w:left="106"/>
              <w:rPr>
                <w:sz w:val="22"/>
              </w:rPr>
            </w:pPr>
            <w:r>
              <w:rPr>
                <w:spacing w:val="-2"/>
                <w:sz w:val="22"/>
              </w:rPr>
              <w:t>(qawama)</w:t>
            </w:r>
          </w:p>
        </w:tc>
        <w:tc>
          <w:tcPr>
            <w:tcW w:w="1806" w:type="dxa"/>
          </w:tcPr>
          <w:p>
            <w:pPr>
              <w:pStyle w:val="TableParagraph"/>
              <w:ind w:left="105" w:right="249"/>
              <w:rPr>
                <w:sz w:val="22"/>
              </w:rPr>
            </w:pPr>
            <w:r>
              <w:rPr>
                <w:sz w:val="22"/>
              </w:rPr>
              <w:t>Redaksi ayat </w:t>
            </w:r>
            <w:r>
              <w:rPr>
                <w:spacing w:val="-2"/>
                <w:sz w:val="22"/>
              </w:rPr>
              <w:t>menonjolkan “pertengahan” </w:t>
            </w:r>
            <w:r>
              <w:rPr>
                <w:sz w:val="22"/>
              </w:rPr>
              <w:t>sebagai</w:t>
            </w:r>
            <w:r>
              <w:rPr>
                <w:spacing w:val="-14"/>
                <w:sz w:val="22"/>
              </w:rPr>
              <w:t> </w:t>
            </w:r>
            <w:r>
              <w:rPr>
                <w:sz w:val="22"/>
              </w:rPr>
              <w:t>kategori ideal sebagai hamba</w:t>
            </w:r>
            <w:r>
              <w:rPr>
                <w:spacing w:val="-12"/>
                <w:sz w:val="22"/>
              </w:rPr>
              <w:t> </w:t>
            </w:r>
            <w:r>
              <w:rPr>
                <w:sz w:val="22"/>
              </w:rPr>
              <w:t>Allah.</w:t>
            </w:r>
          </w:p>
        </w:tc>
      </w:tr>
      <w:tr>
        <w:trPr>
          <w:trHeight w:val="2021" w:hRule="atLeast"/>
        </w:trPr>
        <w:tc>
          <w:tcPr>
            <w:tcW w:w="1545" w:type="dxa"/>
          </w:tcPr>
          <w:p>
            <w:pPr>
              <w:pStyle w:val="TableParagraph"/>
              <w:spacing w:line="242" w:lineRule="auto"/>
              <w:rPr>
                <w:b/>
                <w:sz w:val="22"/>
              </w:rPr>
            </w:pPr>
            <w:r>
              <w:rPr>
                <w:b/>
                <w:spacing w:val="-2"/>
                <w:sz w:val="22"/>
              </w:rPr>
              <w:t>Pembatas Pandangan</w:t>
            </w:r>
          </w:p>
        </w:tc>
        <w:tc>
          <w:tcPr>
            <w:tcW w:w="2241" w:type="dxa"/>
          </w:tcPr>
          <w:p>
            <w:pPr>
              <w:pStyle w:val="TableParagraph"/>
              <w:ind w:left="106" w:right="170"/>
              <w:rPr>
                <w:sz w:val="22"/>
              </w:rPr>
            </w:pPr>
            <w:r>
              <w:rPr>
                <w:sz w:val="22"/>
              </w:rPr>
              <w:t>Pilihan kata membatasi atau mengarahkan cara pembaca dalam memahami</w:t>
            </w:r>
            <w:r>
              <w:rPr>
                <w:spacing w:val="-14"/>
                <w:sz w:val="22"/>
              </w:rPr>
              <w:t> </w:t>
            </w:r>
            <w:r>
              <w:rPr>
                <w:sz w:val="22"/>
              </w:rPr>
              <w:t>penafsiran</w:t>
            </w:r>
          </w:p>
        </w:tc>
        <w:tc>
          <w:tcPr>
            <w:tcW w:w="2342" w:type="dxa"/>
          </w:tcPr>
          <w:p>
            <w:pPr>
              <w:pStyle w:val="TableParagraph"/>
              <w:ind w:left="106" w:right="124"/>
              <w:rPr>
                <w:sz w:val="22"/>
              </w:rPr>
            </w:pPr>
            <w:r>
              <w:rPr>
                <w:sz w:val="22"/>
              </w:rPr>
              <w:t>Penafsiran</w:t>
            </w:r>
            <w:r>
              <w:rPr>
                <w:spacing w:val="-14"/>
                <w:sz w:val="22"/>
              </w:rPr>
              <w:t> </w:t>
            </w:r>
            <w:r>
              <w:rPr>
                <w:sz w:val="22"/>
              </w:rPr>
              <w:t>menekankan bahwa “qawwama” adalah sikap adil dan moderat, membatasi tafsir agar dapat </w:t>
            </w:r>
            <w:r>
              <w:rPr>
                <w:spacing w:val="-2"/>
                <w:sz w:val="22"/>
              </w:rPr>
              <w:t>mengontrol</w:t>
            </w:r>
          </w:p>
          <w:p>
            <w:pPr>
              <w:pStyle w:val="TableParagraph"/>
              <w:spacing w:line="252" w:lineRule="exact"/>
              <w:ind w:left="106" w:right="552"/>
              <w:rPr>
                <w:sz w:val="22"/>
              </w:rPr>
            </w:pPr>
            <w:r>
              <w:rPr>
                <w:sz w:val="22"/>
              </w:rPr>
              <w:t>pengeluaran</w:t>
            </w:r>
            <w:r>
              <w:rPr>
                <w:spacing w:val="-14"/>
                <w:sz w:val="22"/>
              </w:rPr>
              <w:t> </w:t>
            </w:r>
            <w:r>
              <w:rPr>
                <w:sz w:val="22"/>
              </w:rPr>
              <w:t>dalam </w:t>
            </w:r>
            <w:r>
              <w:rPr>
                <w:spacing w:val="-2"/>
                <w:sz w:val="22"/>
              </w:rPr>
              <w:t>berinfak</w:t>
            </w:r>
          </w:p>
        </w:tc>
        <w:tc>
          <w:tcPr>
            <w:tcW w:w="1806" w:type="dxa"/>
          </w:tcPr>
          <w:p>
            <w:pPr>
              <w:pStyle w:val="TableParagraph"/>
              <w:ind w:left="105" w:right="367"/>
              <w:rPr>
                <w:sz w:val="22"/>
              </w:rPr>
            </w:pPr>
            <w:r>
              <w:rPr>
                <w:spacing w:val="-2"/>
                <w:sz w:val="22"/>
              </w:rPr>
              <w:t>Tafsir menekankan keseimbangan </w:t>
            </w:r>
            <w:r>
              <w:rPr>
                <w:sz w:val="22"/>
              </w:rPr>
              <w:t>antara</w:t>
            </w:r>
            <w:r>
              <w:rPr>
                <w:spacing w:val="-14"/>
                <w:sz w:val="22"/>
              </w:rPr>
              <w:t> </w:t>
            </w:r>
            <w:r>
              <w:rPr>
                <w:sz w:val="22"/>
              </w:rPr>
              <w:t>hak</w:t>
            </w:r>
            <w:r>
              <w:rPr>
                <w:spacing w:val="-14"/>
                <w:sz w:val="22"/>
              </w:rPr>
              <w:t> </w:t>
            </w:r>
            <w:r>
              <w:rPr>
                <w:sz w:val="22"/>
              </w:rPr>
              <w:t>diri, keluarga, dan </w:t>
            </w:r>
            <w:r>
              <w:rPr>
                <w:spacing w:val="-2"/>
                <w:sz w:val="22"/>
              </w:rPr>
              <w:t>sosial</w:t>
            </w:r>
          </w:p>
        </w:tc>
      </w:tr>
      <w:tr>
        <w:trPr>
          <w:trHeight w:val="506" w:hRule="atLeast"/>
        </w:trPr>
        <w:tc>
          <w:tcPr>
            <w:tcW w:w="1545" w:type="dxa"/>
          </w:tcPr>
          <w:p>
            <w:pPr>
              <w:pStyle w:val="TableParagraph"/>
              <w:spacing w:line="252" w:lineRule="exact"/>
              <w:rPr>
                <w:b/>
                <w:sz w:val="22"/>
              </w:rPr>
            </w:pPr>
            <w:r>
              <w:rPr>
                <w:b/>
                <w:spacing w:val="-2"/>
                <w:sz w:val="22"/>
              </w:rPr>
              <w:t>Pertarungan Wacana</w:t>
            </w:r>
          </w:p>
        </w:tc>
        <w:tc>
          <w:tcPr>
            <w:tcW w:w="2241" w:type="dxa"/>
          </w:tcPr>
          <w:p>
            <w:pPr>
              <w:pStyle w:val="TableParagraph"/>
              <w:spacing w:line="252" w:lineRule="exact"/>
              <w:ind w:left="106" w:right="617"/>
              <w:rPr>
                <w:sz w:val="22"/>
              </w:rPr>
            </w:pPr>
            <w:r>
              <w:rPr>
                <w:spacing w:val="-2"/>
                <w:sz w:val="22"/>
              </w:rPr>
              <w:t>Bahasa memperlihatkan</w:t>
            </w:r>
          </w:p>
        </w:tc>
        <w:tc>
          <w:tcPr>
            <w:tcW w:w="2342" w:type="dxa"/>
          </w:tcPr>
          <w:p>
            <w:pPr>
              <w:pStyle w:val="TableParagraph"/>
              <w:spacing w:line="252" w:lineRule="exact"/>
              <w:ind w:left="106"/>
              <w:rPr>
                <w:sz w:val="22"/>
              </w:rPr>
            </w:pPr>
            <w:r>
              <w:rPr>
                <w:sz w:val="22"/>
              </w:rPr>
              <w:t>Ada pertarungan nilai antara</w:t>
            </w:r>
            <w:r>
              <w:rPr>
                <w:spacing w:val="-14"/>
                <w:sz w:val="22"/>
              </w:rPr>
              <w:t> </w:t>
            </w:r>
            <w:r>
              <w:rPr>
                <w:sz w:val="22"/>
              </w:rPr>
              <w:t>boros,</w:t>
            </w:r>
            <w:r>
              <w:rPr>
                <w:spacing w:val="-14"/>
                <w:sz w:val="22"/>
              </w:rPr>
              <w:t> </w:t>
            </w:r>
            <w:r>
              <w:rPr>
                <w:sz w:val="22"/>
              </w:rPr>
              <w:t>kikir,</w:t>
            </w:r>
            <w:r>
              <w:rPr>
                <w:spacing w:val="-14"/>
                <w:sz w:val="22"/>
              </w:rPr>
              <w:t> </w:t>
            </w:r>
            <w:r>
              <w:rPr>
                <w:sz w:val="22"/>
              </w:rPr>
              <w:t>dan</w:t>
            </w:r>
          </w:p>
        </w:tc>
        <w:tc>
          <w:tcPr>
            <w:tcW w:w="1806" w:type="dxa"/>
          </w:tcPr>
          <w:p>
            <w:pPr>
              <w:pStyle w:val="TableParagraph"/>
              <w:spacing w:line="252" w:lineRule="exact"/>
              <w:ind w:left="105" w:right="802"/>
              <w:rPr>
                <w:sz w:val="22"/>
              </w:rPr>
            </w:pPr>
            <w:r>
              <w:rPr>
                <w:spacing w:val="-4"/>
                <w:sz w:val="22"/>
              </w:rPr>
              <w:t>Terbentuk </w:t>
            </w:r>
            <w:r>
              <w:rPr>
                <w:spacing w:val="-2"/>
                <w:sz w:val="22"/>
              </w:rPr>
              <w:t>wacana</w:t>
            </w:r>
          </w:p>
        </w:tc>
      </w:tr>
    </w:tbl>
    <w:p>
      <w:pPr>
        <w:pStyle w:val="TableParagraph"/>
        <w:spacing w:after="0" w:line="252" w:lineRule="exact"/>
        <w:rPr>
          <w:sz w:val="22"/>
        </w:rPr>
        <w:sectPr>
          <w:pgSz w:w="11910" w:h="16840"/>
          <w:pgMar w:header="718" w:footer="0" w:top="1920" w:bottom="280" w:left="1700" w:right="992"/>
        </w:sectPr>
      </w:pPr>
    </w:p>
    <w:p>
      <w:pPr>
        <w:pStyle w:val="BodyText"/>
        <w:spacing w:before="102"/>
        <w:rPr>
          <w:sz w:val="20"/>
        </w:rPr>
      </w:pPr>
    </w:p>
    <w:tbl>
      <w:tblPr>
        <w:tblW w:w="0" w:type="auto"/>
        <w:jc w:val="left"/>
        <w:tblInd w:w="118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45"/>
        <w:gridCol w:w="2241"/>
        <w:gridCol w:w="2342"/>
        <w:gridCol w:w="1806"/>
      </w:tblGrid>
      <w:tr>
        <w:trPr>
          <w:trHeight w:val="1266" w:hRule="atLeast"/>
        </w:trPr>
        <w:tc>
          <w:tcPr>
            <w:tcW w:w="1545" w:type="dxa"/>
          </w:tcPr>
          <w:p>
            <w:pPr>
              <w:pStyle w:val="TableParagraph"/>
              <w:ind w:left="0"/>
              <w:rPr>
                <w:sz w:val="22"/>
              </w:rPr>
            </w:pPr>
          </w:p>
        </w:tc>
        <w:tc>
          <w:tcPr>
            <w:tcW w:w="2241" w:type="dxa"/>
          </w:tcPr>
          <w:p>
            <w:pPr>
              <w:pStyle w:val="TableParagraph"/>
              <w:ind w:left="106" w:right="97"/>
              <w:rPr>
                <w:sz w:val="22"/>
              </w:rPr>
            </w:pPr>
            <w:r>
              <w:rPr>
                <w:sz w:val="22"/>
              </w:rPr>
              <w:t>konflik</w:t>
            </w:r>
            <w:r>
              <w:rPr>
                <w:spacing w:val="-14"/>
                <w:sz w:val="22"/>
              </w:rPr>
              <w:t> </w:t>
            </w:r>
            <w:r>
              <w:rPr>
                <w:sz w:val="22"/>
              </w:rPr>
              <w:t>atau</w:t>
            </w:r>
            <w:r>
              <w:rPr>
                <w:spacing w:val="-14"/>
                <w:sz w:val="22"/>
              </w:rPr>
              <w:t> </w:t>
            </w:r>
            <w:r>
              <w:rPr>
                <w:sz w:val="22"/>
              </w:rPr>
              <w:t>perbedaan </w:t>
            </w:r>
            <w:r>
              <w:rPr>
                <w:spacing w:val="-2"/>
                <w:sz w:val="22"/>
              </w:rPr>
              <w:t>posisi antaraaktor/kelompok</w:t>
            </w:r>
          </w:p>
        </w:tc>
        <w:tc>
          <w:tcPr>
            <w:tcW w:w="2342" w:type="dxa"/>
          </w:tcPr>
          <w:p>
            <w:pPr>
              <w:pStyle w:val="TableParagraph"/>
              <w:ind w:left="106" w:right="162"/>
              <w:rPr>
                <w:sz w:val="22"/>
              </w:rPr>
            </w:pPr>
            <w:r>
              <w:rPr>
                <w:sz w:val="22"/>
              </w:rPr>
              <w:t>moderat. Tafsir </w:t>
            </w:r>
            <w:r>
              <w:rPr>
                <w:spacing w:val="-2"/>
                <w:sz w:val="22"/>
              </w:rPr>
              <w:t>menyoroti</w:t>
            </w:r>
            <w:r>
              <w:rPr>
                <w:spacing w:val="-7"/>
                <w:sz w:val="22"/>
              </w:rPr>
              <w:t> </w:t>
            </w:r>
            <w:r>
              <w:rPr>
                <w:spacing w:val="-2"/>
                <w:sz w:val="22"/>
              </w:rPr>
              <w:t>pentingnya </w:t>
            </w:r>
            <w:r>
              <w:rPr>
                <w:sz w:val="22"/>
              </w:rPr>
              <w:t>mengambil posisi</w:t>
            </w:r>
          </w:p>
          <w:p>
            <w:pPr>
              <w:pStyle w:val="TableParagraph"/>
              <w:spacing w:line="252" w:lineRule="exact"/>
              <w:ind w:left="106" w:right="162"/>
              <w:rPr>
                <w:sz w:val="22"/>
              </w:rPr>
            </w:pPr>
            <w:r>
              <w:rPr>
                <w:sz w:val="22"/>
              </w:rPr>
              <w:t>tengah sebagai solusi dari</w:t>
            </w:r>
            <w:r>
              <w:rPr>
                <w:spacing w:val="-14"/>
                <w:sz w:val="22"/>
              </w:rPr>
              <w:t> </w:t>
            </w:r>
            <w:r>
              <w:rPr>
                <w:sz w:val="22"/>
              </w:rPr>
              <w:t>dua</w:t>
            </w:r>
            <w:r>
              <w:rPr>
                <w:spacing w:val="-14"/>
                <w:sz w:val="22"/>
              </w:rPr>
              <w:t> </w:t>
            </w:r>
            <w:r>
              <w:rPr>
                <w:sz w:val="22"/>
              </w:rPr>
              <w:t>sikap</w:t>
            </w:r>
            <w:r>
              <w:rPr>
                <w:spacing w:val="-14"/>
                <w:sz w:val="22"/>
              </w:rPr>
              <w:t> </w:t>
            </w:r>
            <w:r>
              <w:rPr>
                <w:sz w:val="22"/>
              </w:rPr>
              <w:t>tersebut.</w:t>
            </w:r>
          </w:p>
        </w:tc>
        <w:tc>
          <w:tcPr>
            <w:tcW w:w="1806" w:type="dxa"/>
          </w:tcPr>
          <w:p>
            <w:pPr>
              <w:pStyle w:val="TableParagraph"/>
              <w:ind w:left="105"/>
              <w:rPr>
                <w:sz w:val="22"/>
              </w:rPr>
            </w:pPr>
            <w:r>
              <w:rPr>
                <w:spacing w:val="-2"/>
                <w:sz w:val="22"/>
              </w:rPr>
              <w:t>“pertengahan” menengahi pertarungan</w:t>
            </w:r>
          </w:p>
          <w:p>
            <w:pPr>
              <w:pStyle w:val="TableParagraph"/>
              <w:spacing w:line="252" w:lineRule="exact"/>
              <w:ind w:left="105"/>
              <w:rPr>
                <w:sz w:val="22"/>
              </w:rPr>
            </w:pPr>
            <w:r>
              <w:rPr>
                <w:sz w:val="22"/>
              </w:rPr>
              <w:t>antara</w:t>
            </w:r>
            <w:r>
              <w:rPr>
                <w:spacing w:val="-14"/>
                <w:sz w:val="22"/>
              </w:rPr>
              <w:t> </w:t>
            </w:r>
            <w:r>
              <w:rPr>
                <w:sz w:val="22"/>
              </w:rPr>
              <w:t>dua</w:t>
            </w:r>
            <w:r>
              <w:rPr>
                <w:spacing w:val="-14"/>
                <w:sz w:val="22"/>
              </w:rPr>
              <w:t> </w:t>
            </w:r>
            <w:r>
              <w:rPr>
                <w:sz w:val="22"/>
              </w:rPr>
              <w:t>sikap </w:t>
            </w:r>
            <w:r>
              <w:rPr>
                <w:spacing w:val="-2"/>
                <w:sz w:val="22"/>
              </w:rPr>
              <w:t>negatif</w:t>
            </w:r>
          </w:p>
        </w:tc>
      </w:tr>
      <w:tr>
        <w:trPr>
          <w:trHeight w:val="2022" w:hRule="atLeast"/>
        </w:trPr>
        <w:tc>
          <w:tcPr>
            <w:tcW w:w="1545" w:type="dxa"/>
          </w:tcPr>
          <w:p>
            <w:pPr>
              <w:pStyle w:val="TableParagraph"/>
              <w:spacing w:line="251" w:lineRule="exact"/>
              <w:rPr>
                <w:b/>
                <w:sz w:val="22"/>
              </w:rPr>
            </w:pPr>
            <w:r>
              <w:rPr>
                <w:b/>
                <w:spacing w:val="-2"/>
                <w:sz w:val="22"/>
              </w:rPr>
              <w:t>Marginalisasi</w:t>
            </w:r>
          </w:p>
        </w:tc>
        <w:tc>
          <w:tcPr>
            <w:tcW w:w="2241" w:type="dxa"/>
          </w:tcPr>
          <w:p>
            <w:pPr>
              <w:pStyle w:val="TableParagraph"/>
              <w:ind w:left="106" w:right="182"/>
              <w:rPr>
                <w:sz w:val="22"/>
              </w:rPr>
            </w:pPr>
            <w:r>
              <w:rPr>
                <w:sz w:val="22"/>
              </w:rPr>
              <w:t>Bahasa dapat memarjinalkan pihak tertentu dengan menempatkan</w:t>
            </w:r>
            <w:r>
              <w:rPr>
                <w:spacing w:val="-14"/>
                <w:sz w:val="22"/>
              </w:rPr>
              <w:t> </w:t>
            </w:r>
            <w:r>
              <w:rPr>
                <w:sz w:val="22"/>
              </w:rPr>
              <w:t>mereka pada posisi kurang </w:t>
            </w:r>
            <w:r>
              <w:rPr>
                <w:spacing w:val="-2"/>
                <w:sz w:val="22"/>
              </w:rPr>
              <w:t>menguntungkan</w:t>
            </w:r>
          </w:p>
        </w:tc>
        <w:tc>
          <w:tcPr>
            <w:tcW w:w="2342" w:type="dxa"/>
          </w:tcPr>
          <w:p>
            <w:pPr>
              <w:pStyle w:val="TableParagraph"/>
              <w:ind w:left="106" w:right="190"/>
              <w:rPr>
                <w:sz w:val="22"/>
              </w:rPr>
            </w:pPr>
            <w:r>
              <w:rPr>
                <w:sz w:val="22"/>
              </w:rPr>
              <w:t>Sikap boros dan kikir </w:t>
            </w:r>
            <w:r>
              <w:rPr>
                <w:spacing w:val="-2"/>
                <w:sz w:val="22"/>
              </w:rPr>
              <w:t>dimarginalkan</w:t>
            </w:r>
            <w:r>
              <w:rPr>
                <w:spacing w:val="-8"/>
                <w:sz w:val="22"/>
              </w:rPr>
              <w:t> </w:t>
            </w:r>
            <w:r>
              <w:rPr>
                <w:spacing w:val="-2"/>
                <w:sz w:val="22"/>
              </w:rPr>
              <w:t>sebagai </w:t>
            </w:r>
            <w:r>
              <w:rPr>
                <w:sz w:val="22"/>
              </w:rPr>
              <w:t>perilaku tercela, sedangkan sikap </w:t>
            </w:r>
            <w:r>
              <w:rPr>
                <w:spacing w:val="-2"/>
                <w:sz w:val="22"/>
              </w:rPr>
              <w:t>pertengahan </w:t>
            </w:r>
            <w:r>
              <w:rPr>
                <w:sz w:val="22"/>
              </w:rPr>
              <w:t>ditinggikan sebagai karakter hamba Allah</w:t>
            </w:r>
          </w:p>
          <w:p>
            <w:pPr>
              <w:pStyle w:val="TableParagraph"/>
              <w:spacing w:line="233" w:lineRule="exact"/>
              <w:ind w:left="106"/>
              <w:rPr>
                <w:sz w:val="22"/>
              </w:rPr>
            </w:pPr>
            <w:r>
              <w:rPr>
                <w:sz w:val="22"/>
              </w:rPr>
              <w:t>yang</w:t>
            </w:r>
            <w:r>
              <w:rPr>
                <w:spacing w:val="-7"/>
                <w:sz w:val="22"/>
              </w:rPr>
              <w:t> </w:t>
            </w:r>
            <w:r>
              <w:rPr>
                <w:spacing w:val="-2"/>
                <w:sz w:val="22"/>
              </w:rPr>
              <w:t>ideal</w:t>
            </w:r>
          </w:p>
        </w:tc>
        <w:tc>
          <w:tcPr>
            <w:tcW w:w="1806" w:type="dxa"/>
          </w:tcPr>
          <w:p>
            <w:pPr>
              <w:pStyle w:val="TableParagraph"/>
              <w:ind w:left="105" w:right="249"/>
              <w:rPr>
                <w:sz w:val="22"/>
              </w:rPr>
            </w:pPr>
            <w:r>
              <w:rPr>
                <w:sz w:val="22"/>
              </w:rPr>
              <w:t>Boros dan kikir </w:t>
            </w:r>
            <w:r>
              <w:rPr>
                <w:spacing w:val="-2"/>
                <w:sz w:val="22"/>
              </w:rPr>
              <w:t>diposisikan </w:t>
            </w:r>
            <w:r>
              <w:rPr>
                <w:sz w:val="22"/>
              </w:rPr>
              <w:t>sebagai</w:t>
            </w:r>
            <w:r>
              <w:rPr>
                <w:spacing w:val="-14"/>
                <w:sz w:val="22"/>
              </w:rPr>
              <w:t> </w:t>
            </w:r>
            <w:r>
              <w:rPr>
                <w:sz w:val="22"/>
              </w:rPr>
              <w:t>perilaku yang harus </w:t>
            </w:r>
            <w:r>
              <w:rPr>
                <w:spacing w:val="-2"/>
                <w:sz w:val="22"/>
              </w:rPr>
              <w:t>dihindari.</w:t>
            </w:r>
          </w:p>
        </w:tc>
      </w:tr>
      <w:tr>
        <w:trPr>
          <w:trHeight w:val="2026" w:hRule="atLeast"/>
        </w:trPr>
        <w:tc>
          <w:tcPr>
            <w:tcW w:w="1545" w:type="dxa"/>
          </w:tcPr>
          <w:p>
            <w:pPr>
              <w:pStyle w:val="TableParagraph"/>
              <w:spacing w:before="1"/>
              <w:ind w:right="254"/>
              <w:rPr>
                <w:b/>
                <w:sz w:val="22"/>
              </w:rPr>
            </w:pPr>
            <w:r>
              <w:rPr>
                <w:b/>
                <w:sz w:val="22"/>
              </w:rPr>
              <w:t>Ideologi</w:t>
            </w:r>
            <w:r>
              <w:rPr>
                <w:b/>
                <w:spacing w:val="-14"/>
                <w:sz w:val="22"/>
              </w:rPr>
              <w:t> </w:t>
            </w:r>
            <w:r>
              <w:rPr>
                <w:b/>
                <w:sz w:val="22"/>
              </w:rPr>
              <w:t>dan </w:t>
            </w:r>
            <w:r>
              <w:rPr>
                <w:b/>
                <w:spacing w:val="-2"/>
                <w:sz w:val="22"/>
              </w:rPr>
              <w:t>Konstruksi Makna</w:t>
            </w:r>
          </w:p>
        </w:tc>
        <w:tc>
          <w:tcPr>
            <w:tcW w:w="2241" w:type="dxa"/>
          </w:tcPr>
          <w:p>
            <w:pPr>
              <w:pStyle w:val="TableParagraph"/>
              <w:spacing w:before="1"/>
              <w:ind w:left="106" w:right="108"/>
              <w:rPr>
                <w:sz w:val="22"/>
              </w:rPr>
            </w:pPr>
            <w:r>
              <w:rPr>
                <w:sz w:val="22"/>
              </w:rPr>
              <w:t>Bahasa tidak netral, sarat ideologi, membentuk</w:t>
            </w:r>
            <w:r>
              <w:rPr>
                <w:spacing w:val="-14"/>
                <w:sz w:val="22"/>
              </w:rPr>
              <w:t> </w:t>
            </w:r>
            <w:r>
              <w:rPr>
                <w:sz w:val="22"/>
              </w:rPr>
              <w:t>konstruksi makna sosial</w:t>
            </w:r>
          </w:p>
        </w:tc>
        <w:tc>
          <w:tcPr>
            <w:tcW w:w="2342" w:type="dxa"/>
          </w:tcPr>
          <w:p>
            <w:pPr>
              <w:pStyle w:val="TableParagraph"/>
              <w:spacing w:before="1"/>
              <w:ind w:left="106" w:right="148"/>
              <w:rPr>
                <w:sz w:val="22"/>
              </w:rPr>
            </w:pPr>
            <w:r>
              <w:rPr>
                <w:sz w:val="22"/>
              </w:rPr>
              <w:t>Penafsiran</w:t>
            </w:r>
            <w:r>
              <w:rPr>
                <w:spacing w:val="-14"/>
                <w:sz w:val="22"/>
              </w:rPr>
              <w:t> </w:t>
            </w:r>
            <w:r>
              <w:rPr>
                <w:sz w:val="22"/>
              </w:rPr>
              <w:t>membangun ideologi</w:t>
            </w:r>
            <w:r>
              <w:rPr>
                <w:spacing w:val="-3"/>
                <w:sz w:val="22"/>
              </w:rPr>
              <w:t> </w:t>
            </w:r>
            <w:r>
              <w:rPr>
                <w:sz w:val="22"/>
              </w:rPr>
              <w:t>keseimbangan dan keadilan dalam distribusi harta, menolak ideologi materialisme (boros)</w:t>
            </w:r>
          </w:p>
          <w:p>
            <w:pPr>
              <w:pStyle w:val="TableParagraph"/>
              <w:spacing w:line="252" w:lineRule="exact"/>
              <w:ind w:left="106" w:right="539"/>
              <w:rPr>
                <w:sz w:val="22"/>
              </w:rPr>
            </w:pPr>
            <w:r>
              <w:rPr>
                <w:sz w:val="22"/>
              </w:rPr>
              <w:t>dan</w:t>
            </w:r>
            <w:r>
              <w:rPr>
                <w:spacing w:val="-14"/>
                <w:sz w:val="22"/>
              </w:rPr>
              <w:t> </w:t>
            </w:r>
            <w:r>
              <w:rPr>
                <w:sz w:val="22"/>
              </w:rPr>
              <w:t>individualisme </w:t>
            </w:r>
            <w:r>
              <w:rPr>
                <w:spacing w:val="-2"/>
                <w:sz w:val="22"/>
              </w:rPr>
              <w:t>(kikir)</w:t>
            </w:r>
          </w:p>
        </w:tc>
        <w:tc>
          <w:tcPr>
            <w:tcW w:w="1806" w:type="dxa"/>
          </w:tcPr>
          <w:p>
            <w:pPr>
              <w:pStyle w:val="TableParagraph"/>
              <w:spacing w:before="1"/>
              <w:ind w:left="105" w:right="249"/>
              <w:rPr>
                <w:sz w:val="22"/>
              </w:rPr>
            </w:pPr>
            <w:r>
              <w:rPr>
                <w:sz w:val="22"/>
              </w:rPr>
              <w:t>Ayat dan tafsir </w:t>
            </w:r>
            <w:r>
              <w:rPr>
                <w:spacing w:val="-2"/>
                <w:sz w:val="22"/>
              </w:rPr>
              <w:t>membentuk </w:t>
            </w:r>
            <w:r>
              <w:rPr>
                <w:sz w:val="22"/>
              </w:rPr>
              <w:t>makna sosial: infak harus </w:t>
            </w:r>
            <w:r>
              <w:rPr>
                <w:spacing w:val="-2"/>
                <w:sz w:val="22"/>
              </w:rPr>
              <w:t>proporsional, </w:t>
            </w:r>
            <w:r>
              <w:rPr>
                <w:sz w:val="22"/>
              </w:rPr>
              <w:t>adil, dan</w:t>
            </w:r>
          </w:p>
          <w:p>
            <w:pPr>
              <w:pStyle w:val="TableParagraph"/>
              <w:spacing w:line="252" w:lineRule="exact"/>
              <w:ind w:left="105" w:right="51"/>
              <w:rPr>
                <w:sz w:val="22"/>
              </w:rPr>
            </w:pPr>
            <w:r>
              <w:rPr>
                <w:spacing w:val="-2"/>
                <w:sz w:val="22"/>
              </w:rPr>
              <w:t>memperhatikan </w:t>
            </w:r>
            <w:r>
              <w:rPr>
                <w:sz w:val="22"/>
              </w:rPr>
              <w:t>hak</w:t>
            </w:r>
            <w:r>
              <w:rPr>
                <w:spacing w:val="-14"/>
                <w:sz w:val="22"/>
              </w:rPr>
              <w:t> </w:t>
            </w:r>
            <w:r>
              <w:rPr>
                <w:sz w:val="22"/>
              </w:rPr>
              <w:t>semua</w:t>
            </w:r>
            <w:r>
              <w:rPr>
                <w:spacing w:val="-14"/>
                <w:sz w:val="22"/>
              </w:rPr>
              <w:t> </w:t>
            </w:r>
            <w:r>
              <w:rPr>
                <w:sz w:val="22"/>
              </w:rPr>
              <w:t>pihak.</w:t>
            </w:r>
          </w:p>
        </w:tc>
      </w:tr>
      <w:tr>
        <w:trPr>
          <w:trHeight w:val="1010" w:hRule="atLeast"/>
        </w:trPr>
        <w:tc>
          <w:tcPr>
            <w:tcW w:w="1545" w:type="dxa"/>
          </w:tcPr>
          <w:p>
            <w:pPr>
              <w:pStyle w:val="TableParagraph"/>
              <w:rPr>
                <w:b/>
                <w:sz w:val="22"/>
              </w:rPr>
            </w:pPr>
            <w:r>
              <w:rPr>
                <w:b/>
                <w:sz w:val="22"/>
              </w:rPr>
              <w:t>Relevansi di </w:t>
            </w:r>
            <w:r>
              <w:rPr>
                <w:b/>
                <w:spacing w:val="-4"/>
                <w:sz w:val="22"/>
              </w:rPr>
              <w:t>Era </w:t>
            </w:r>
            <w:r>
              <w:rPr>
                <w:b/>
                <w:spacing w:val="-2"/>
                <w:sz w:val="22"/>
              </w:rPr>
              <w:t>Kontemporer</w:t>
            </w:r>
          </w:p>
        </w:tc>
        <w:tc>
          <w:tcPr>
            <w:tcW w:w="2241" w:type="dxa"/>
          </w:tcPr>
          <w:p>
            <w:pPr>
              <w:pStyle w:val="TableParagraph"/>
              <w:ind w:left="106" w:right="617"/>
              <w:rPr>
                <w:sz w:val="22"/>
              </w:rPr>
            </w:pPr>
            <w:r>
              <w:rPr>
                <w:sz w:val="22"/>
              </w:rPr>
              <w:t>Penerapan sikap dalam</w:t>
            </w:r>
            <w:r>
              <w:rPr>
                <w:spacing w:val="-14"/>
                <w:sz w:val="22"/>
              </w:rPr>
              <w:t> </w:t>
            </w:r>
            <w:r>
              <w:rPr>
                <w:sz w:val="22"/>
              </w:rPr>
              <w:t>kehidupan </w:t>
            </w:r>
            <w:r>
              <w:rPr>
                <w:spacing w:val="-2"/>
                <w:sz w:val="22"/>
              </w:rPr>
              <w:t>sehari-hari</w:t>
            </w:r>
          </w:p>
        </w:tc>
        <w:tc>
          <w:tcPr>
            <w:tcW w:w="2342" w:type="dxa"/>
          </w:tcPr>
          <w:p>
            <w:pPr>
              <w:pStyle w:val="TableParagraph"/>
              <w:ind w:left="106" w:right="381"/>
              <w:rPr>
                <w:sz w:val="22"/>
              </w:rPr>
            </w:pPr>
            <w:r>
              <w:rPr>
                <w:sz w:val="22"/>
              </w:rPr>
              <w:t>Mengelola</w:t>
            </w:r>
            <w:r>
              <w:rPr>
                <w:spacing w:val="-14"/>
                <w:sz w:val="22"/>
              </w:rPr>
              <w:t> </w:t>
            </w:r>
            <w:r>
              <w:rPr>
                <w:sz w:val="22"/>
              </w:rPr>
              <w:t>keuangan dengan teratur</w:t>
            </w:r>
          </w:p>
        </w:tc>
        <w:tc>
          <w:tcPr>
            <w:tcW w:w="1806" w:type="dxa"/>
          </w:tcPr>
          <w:p>
            <w:pPr>
              <w:pStyle w:val="TableParagraph"/>
              <w:ind w:left="105" w:right="206"/>
              <w:rPr>
                <w:sz w:val="22"/>
              </w:rPr>
            </w:pPr>
            <w:r>
              <w:rPr>
                <w:sz w:val="22"/>
              </w:rPr>
              <w:t>Menjadi hamba Allah yang dermawan.</w:t>
            </w:r>
            <w:r>
              <w:rPr>
                <w:spacing w:val="-14"/>
                <w:sz w:val="22"/>
              </w:rPr>
              <w:t> </w:t>
            </w:r>
            <w:r>
              <w:rPr>
                <w:sz w:val="22"/>
              </w:rPr>
              <w:t>Serta</w:t>
            </w:r>
          </w:p>
          <w:p>
            <w:pPr>
              <w:pStyle w:val="TableParagraph"/>
              <w:spacing w:line="232" w:lineRule="exact"/>
              <w:ind w:left="105"/>
              <w:rPr>
                <w:sz w:val="22"/>
              </w:rPr>
            </w:pPr>
            <w:r>
              <w:rPr>
                <w:sz w:val="22"/>
              </w:rPr>
              <w:t>ibadur</w:t>
            </w:r>
            <w:r>
              <w:rPr>
                <w:spacing w:val="-5"/>
                <w:sz w:val="22"/>
              </w:rPr>
              <w:t> </w:t>
            </w:r>
            <w:r>
              <w:rPr>
                <w:spacing w:val="-2"/>
                <w:sz w:val="22"/>
              </w:rPr>
              <w:t>rahman.</w:t>
            </w:r>
          </w:p>
        </w:tc>
      </w:tr>
    </w:tbl>
    <w:p>
      <w:pPr>
        <w:pStyle w:val="BodyText"/>
        <w:spacing w:before="271"/>
      </w:pPr>
    </w:p>
    <w:p>
      <w:pPr>
        <w:pStyle w:val="Heading2"/>
        <w:numPr>
          <w:ilvl w:val="1"/>
          <w:numId w:val="7"/>
        </w:numPr>
        <w:tabs>
          <w:tab w:pos="1648" w:val="left" w:leader="none"/>
        </w:tabs>
        <w:spacing w:line="480" w:lineRule="auto" w:before="0" w:after="0"/>
        <w:ind w:left="1648" w:right="1045" w:hanging="360"/>
        <w:jc w:val="both"/>
      </w:pPr>
      <w:r>
        <w:rPr/>
        <w:t>Surah</w:t>
      </w:r>
      <w:r>
        <w:rPr>
          <w:spacing w:val="-15"/>
        </w:rPr>
        <w:t> </w:t>
      </w:r>
      <w:r>
        <w:rPr/>
        <w:t>Al-Isra</w:t>
      </w:r>
      <w:r>
        <w:rPr>
          <w:spacing w:val="-15"/>
        </w:rPr>
        <w:t> </w:t>
      </w:r>
      <w:r>
        <w:rPr/>
        <w:t>ayat</w:t>
      </w:r>
      <w:r>
        <w:rPr>
          <w:spacing w:val="-15"/>
        </w:rPr>
        <w:t> </w:t>
      </w:r>
      <w:r>
        <w:rPr/>
        <w:t>26-27</w:t>
      </w:r>
      <w:r>
        <w:rPr>
          <w:spacing w:val="-10"/>
        </w:rPr>
        <w:t> </w:t>
      </w:r>
      <w:r>
        <w:rPr/>
        <w:t>dalam</w:t>
      </w:r>
      <w:r>
        <w:rPr>
          <w:spacing w:val="-12"/>
        </w:rPr>
        <w:t> </w:t>
      </w:r>
      <w:r>
        <w:rPr/>
        <w:t>tafsir</w:t>
      </w:r>
      <w:r>
        <w:rPr>
          <w:spacing w:val="-15"/>
        </w:rPr>
        <w:t> </w:t>
      </w:r>
      <w:r>
        <w:rPr/>
        <w:t>Al-Misbah,</w:t>
      </w:r>
      <w:r>
        <w:rPr>
          <w:spacing w:val="-15"/>
        </w:rPr>
        <w:t> </w:t>
      </w:r>
      <w:r>
        <w:rPr/>
        <w:t>Al-Azhar,</w:t>
      </w:r>
      <w:r>
        <w:rPr>
          <w:spacing w:val="-6"/>
        </w:rPr>
        <w:t> </w:t>
      </w:r>
      <w:r>
        <w:rPr/>
        <w:t>dan </w:t>
      </w:r>
      <w:r>
        <w:rPr>
          <w:spacing w:val="-2"/>
        </w:rPr>
        <w:t>Al-Munir</w:t>
      </w:r>
    </w:p>
    <w:p>
      <w:pPr>
        <w:pStyle w:val="BodyText"/>
        <w:spacing w:line="480" w:lineRule="auto" w:before="1"/>
        <w:ind w:left="1288" w:right="702" w:firstLine="720"/>
        <w:jc w:val="both"/>
      </w:pPr>
      <w:r>
        <w:rPr/>
        <w:t>Menurut</w:t>
      </w:r>
      <w:r>
        <w:rPr>
          <w:spacing w:val="-11"/>
        </w:rPr>
        <w:t> </w:t>
      </w:r>
      <w:r>
        <w:rPr/>
        <w:t>Roger</w:t>
      </w:r>
      <w:r>
        <w:rPr>
          <w:spacing w:val="-8"/>
        </w:rPr>
        <w:t> </w:t>
      </w:r>
      <w:r>
        <w:rPr/>
        <w:t>Fowler,</w:t>
      </w:r>
      <w:r>
        <w:rPr>
          <w:spacing w:val="-12"/>
        </w:rPr>
        <w:t> </w:t>
      </w:r>
      <w:r>
        <w:rPr/>
        <w:t>dalam</w:t>
      </w:r>
      <w:r>
        <w:rPr>
          <w:spacing w:val="-11"/>
        </w:rPr>
        <w:t> </w:t>
      </w:r>
      <w:r>
        <w:rPr/>
        <w:t>Surah</w:t>
      </w:r>
      <w:r>
        <w:rPr>
          <w:spacing w:val="-8"/>
        </w:rPr>
        <w:t> </w:t>
      </w:r>
      <w:r>
        <w:rPr/>
        <w:t>Al-Isra</w:t>
      </w:r>
      <w:r>
        <w:rPr>
          <w:spacing w:val="-11"/>
        </w:rPr>
        <w:t> </w:t>
      </w:r>
      <w:r>
        <w:rPr/>
        <w:t>ayat</w:t>
      </w:r>
      <w:r>
        <w:rPr>
          <w:spacing w:val="-11"/>
        </w:rPr>
        <w:t> </w:t>
      </w:r>
      <w:r>
        <w:rPr/>
        <w:t>26-27</w:t>
      </w:r>
      <w:r>
        <w:rPr>
          <w:spacing w:val="-12"/>
        </w:rPr>
        <w:t> </w:t>
      </w:r>
      <w:r>
        <w:rPr/>
        <w:t>dalam</w:t>
      </w:r>
      <w:r>
        <w:rPr>
          <w:spacing w:val="-10"/>
        </w:rPr>
        <w:t> </w:t>
      </w:r>
      <w:r>
        <w:rPr/>
        <w:t>tafsir Al-Misbah,</w:t>
      </w:r>
      <w:r>
        <w:rPr>
          <w:spacing w:val="-6"/>
        </w:rPr>
        <w:t> </w:t>
      </w:r>
      <w:r>
        <w:rPr/>
        <w:t>Al-Munir,</w:t>
      </w:r>
      <w:r>
        <w:rPr>
          <w:spacing w:val="-9"/>
        </w:rPr>
        <w:t> </w:t>
      </w:r>
      <w:r>
        <w:rPr/>
        <w:t>dan</w:t>
      </w:r>
      <w:r>
        <w:rPr>
          <w:spacing w:val="-6"/>
        </w:rPr>
        <w:t> </w:t>
      </w:r>
      <w:r>
        <w:rPr/>
        <w:t>Al-Azhar</w:t>
      </w:r>
      <w:r>
        <w:rPr>
          <w:spacing w:val="-9"/>
        </w:rPr>
        <w:t> </w:t>
      </w:r>
      <w:r>
        <w:rPr/>
        <w:t>terdapat</w:t>
      </w:r>
      <w:r>
        <w:rPr>
          <w:spacing w:val="-9"/>
        </w:rPr>
        <w:t> </w:t>
      </w:r>
      <w:r>
        <w:rPr/>
        <w:t>beberapa</w:t>
      </w:r>
      <w:r>
        <w:rPr>
          <w:spacing w:val="-8"/>
        </w:rPr>
        <w:t> </w:t>
      </w:r>
      <w:r>
        <w:rPr/>
        <w:t>poin</w:t>
      </w:r>
      <w:r>
        <w:rPr>
          <w:spacing w:val="-10"/>
        </w:rPr>
        <w:t> </w:t>
      </w:r>
      <w:r>
        <w:rPr/>
        <w:t>kategori</w:t>
      </w:r>
      <w:r>
        <w:rPr>
          <w:spacing w:val="-8"/>
        </w:rPr>
        <w:t> </w:t>
      </w:r>
      <w:r>
        <w:rPr/>
        <w:t>dalam kajian</w:t>
      </w:r>
      <w:r>
        <w:rPr>
          <w:spacing w:val="-15"/>
        </w:rPr>
        <w:t> </w:t>
      </w:r>
      <w:r>
        <w:rPr/>
        <w:t>ini.</w:t>
      </w:r>
      <w:r>
        <w:rPr>
          <w:spacing w:val="-15"/>
        </w:rPr>
        <w:t> </w:t>
      </w:r>
      <w:r>
        <w:rPr/>
        <w:t>Berikut</w:t>
      </w:r>
      <w:r>
        <w:rPr>
          <w:spacing w:val="-13"/>
        </w:rPr>
        <w:t> </w:t>
      </w:r>
      <w:r>
        <w:rPr/>
        <w:t>deskirpsi</w:t>
      </w:r>
      <w:r>
        <w:rPr>
          <w:spacing w:val="-15"/>
        </w:rPr>
        <w:t> </w:t>
      </w:r>
      <w:r>
        <w:rPr/>
        <w:t>aplikasi</w:t>
      </w:r>
      <w:r>
        <w:rPr>
          <w:spacing w:val="-11"/>
        </w:rPr>
        <w:t> </w:t>
      </w:r>
      <w:r>
        <w:rPr/>
        <w:t>penggunaan</w:t>
      </w:r>
      <w:r>
        <w:rPr>
          <w:spacing w:val="-15"/>
        </w:rPr>
        <w:t> </w:t>
      </w:r>
      <w:r>
        <w:rPr/>
        <w:t>teori</w:t>
      </w:r>
      <w:r>
        <w:rPr>
          <w:spacing w:val="-15"/>
        </w:rPr>
        <w:t> </w:t>
      </w:r>
      <w:r>
        <w:rPr/>
        <w:t>analisis</w:t>
      </w:r>
      <w:r>
        <w:rPr>
          <w:spacing w:val="-6"/>
        </w:rPr>
        <w:t> </w:t>
      </w:r>
      <w:r>
        <w:rPr/>
        <w:t>wacana</w:t>
      </w:r>
      <w:r>
        <w:rPr>
          <w:spacing w:val="-15"/>
        </w:rPr>
        <w:t> </w:t>
      </w:r>
      <w:r>
        <w:rPr/>
        <w:t>kritis Roger Fowler.</w:t>
      </w:r>
    </w:p>
    <w:p>
      <w:pPr>
        <w:pStyle w:val="BodyText"/>
        <w:spacing w:line="480" w:lineRule="auto"/>
        <w:ind w:left="1288" w:right="703" w:firstLine="720"/>
        <w:jc w:val="both"/>
      </w:pPr>
      <w:r>
        <w:rPr/>
        <w:t>Pertama, klasifikasi yaitu mengelompokkan secara bahasa dengan melihat redaksi ayat dalam ayat tersebut. Seacara umum dalam ayat 26 tersebut mengklasifikasikan beberapa redaksi ayat. Dalam tafsir Al-Azhar redaksi</w:t>
      </w:r>
      <w:r>
        <w:rPr>
          <w:spacing w:val="-8"/>
        </w:rPr>
        <w:t> </w:t>
      </w:r>
      <w:r>
        <w:rPr>
          <w:i/>
        </w:rPr>
        <w:t>haq</w:t>
      </w:r>
      <w:r>
        <w:rPr>
          <w:i/>
          <w:spacing w:val="-9"/>
        </w:rPr>
        <w:t> </w:t>
      </w:r>
      <w:r>
        <w:rPr/>
        <w:t>(hak)</w:t>
      </w:r>
      <w:r>
        <w:rPr>
          <w:spacing w:val="-9"/>
        </w:rPr>
        <w:t> </w:t>
      </w:r>
      <w:r>
        <w:rPr/>
        <w:t>dimaknai</w:t>
      </w:r>
      <w:r>
        <w:rPr>
          <w:spacing w:val="-8"/>
        </w:rPr>
        <w:t> </w:t>
      </w:r>
      <w:r>
        <w:rPr/>
        <w:t>dengan</w:t>
      </w:r>
      <w:r>
        <w:rPr>
          <w:spacing w:val="-9"/>
        </w:rPr>
        <w:t> </w:t>
      </w:r>
      <w:r>
        <w:rPr/>
        <w:t>bersedekah.</w:t>
      </w:r>
      <w:r>
        <w:rPr>
          <w:spacing w:val="-8"/>
        </w:rPr>
        <w:t> </w:t>
      </w:r>
      <w:r>
        <w:rPr/>
        <w:t>Sedangkan</w:t>
      </w:r>
      <w:r>
        <w:rPr>
          <w:spacing w:val="-9"/>
        </w:rPr>
        <w:t> </w:t>
      </w:r>
      <w:r>
        <w:rPr/>
        <w:t>dalam</w:t>
      </w:r>
      <w:r>
        <w:rPr>
          <w:spacing w:val="-8"/>
        </w:rPr>
        <w:t> </w:t>
      </w:r>
      <w:r>
        <w:rPr/>
        <w:t>tafsir</w:t>
      </w:r>
      <w:r>
        <w:rPr>
          <w:spacing w:val="-9"/>
        </w:rPr>
        <w:t> </w:t>
      </w:r>
      <w:r>
        <w:rPr>
          <w:spacing w:val="-5"/>
        </w:rPr>
        <w:t>Al-</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11"/>
        <w:jc w:val="both"/>
      </w:pPr>
      <w:r>
        <w:rPr/>
        <w:t>Misbah dimaknai dengan bersedekah dan zakat. Sementara Al-Munir memaknai redaksi tersebut dengan nafkah dan sedekah.</w:t>
      </w:r>
    </w:p>
    <w:p>
      <w:pPr>
        <w:spacing w:line="480" w:lineRule="auto" w:before="1"/>
        <w:ind w:left="1288" w:right="709" w:firstLine="720"/>
        <w:jc w:val="both"/>
        <w:rPr>
          <w:sz w:val="22"/>
        </w:rPr>
      </w:pPr>
      <w:r>
        <w:rPr>
          <w:sz w:val="24"/>
        </w:rPr>
        <w:t>Ayat 27 ditemukan redaksi </w:t>
      </w:r>
      <w:r>
        <w:rPr>
          <w:i/>
          <w:sz w:val="22"/>
        </w:rPr>
        <w:t>tabdira</w:t>
      </w:r>
      <w:r>
        <w:rPr>
          <w:sz w:val="22"/>
        </w:rPr>
        <w:t>, dalam tafsir Al-Azhar dan Al- Misbah memiliki kesamaan pemaknaan yaitu larangan membelanjakan harta dengan boros atau berlebihan. Sedangkan dalam Al-Munir redaksi tersebut dimaknai dengan larangan boros baik dalam harta maupun jabatan.</w:t>
      </w:r>
    </w:p>
    <w:p>
      <w:pPr>
        <w:pStyle w:val="BodyText"/>
        <w:spacing w:line="480" w:lineRule="auto"/>
        <w:ind w:left="1288" w:right="706" w:firstLine="720"/>
        <w:jc w:val="both"/>
      </w:pPr>
      <w:r>
        <w:rPr/>
        <w:t>Kedua,</w:t>
      </w:r>
      <w:r>
        <w:rPr>
          <w:spacing w:val="-8"/>
        </w:rPr>
        <w:t> </w:t>
      </w:r>
      <w:r>
        <w:rPr/>
        <w:t>pembatasan</w:t>
      </w:r>
      <w:r>
        <w:rPr>
          <w:spacing w:val="-10"/>
        </w:rPr>
        <w:t> </w:t>
      </w:r>
      <w:r>
        <w:rPr/>
        <w:t>pandangan</w:t>
      </w:r>
      <w:r>
        <w:rPr>
          <w:spacing w:val="-5"/>
        </w:rPr>
        <w:t> </w:t>
      </w:r>
      <w:r>
        <w:rPr/>
        <w:t>yaitu</w:t>
      </w:r>
      <w:r>
        <w:rPr>
          <w:spacing w:val="-10"/>
        </w:rPr>
        <w:t> </w:t>
      </w:r>
      <w:r>
        <w:rPr/>
        <w:t>dengan</w:t>
      </w:r>
      <w:r>
        <w:rPr>
          <w:spacing w:val="-10"/>
        </w:rPr>
        <w:t> </w:t>
      </w:r>
      <w:r>
        <w:rPr/>
        <w:t>membatasi</w:t>
      </w:r>
      <w:r>
        <w:rPr>
          <w:spacing w:val="-9"/>
        </w:rPr>
        <w:t> </w:t>
      </w:r>
      <w:r>
        <w:rPr/>
        <w:t>interpretasi penafsiran dalam ayat tersebut agar tidak terjerumuss pada perilaku atau sikap</w:t>
      </w:r>
      <w:r>
        <w:rPr>
          <w:spacing w:val="-5"/>
        </w:rPr>
        <w:t> </w:t>
      </w:r>
      <w:r>
        <w:rPr/>
        <w:t>yang</w:t>
      </w:r>
      <w:r>
        <w:rPr>
          <w:spacing w:val="-10"/>
        </w:rPr>
        <w:t> </w:t>
      </w:r>
      <w:r>
        <w:rPr/>
        <w:t>menyesatkan.</w:t>
      </w:r>
      <w:r>
        <w:rPr>
          <w:spacing w:val="-3"/>
        </w:rPr>
        <w:t> </w:t>
      </w:r>
      <w:r>
        <w:rPr/>
        <w:t>Dalam</w:t>
      </w:r>
      <w:r>
        <w:rPr>
          <w:spacing w:val="-9"/>
        </w:rPr>
        <w:t> </w:t>
      </w:r>
      <w:r>
        <w:rPr/>
        <w:t>tafsir</w:t>
      </w:r>
      <w:r>
        <w:rPr>
          <w:spacing w:val="-9"/>
        </w:rPr>
        <w:t> </w:t>
      </w:r>
      <w:r>
        <w:rPr/>
        <w:t>Al-Misbah,</w:t>
      </w:r>
      <w:r>
        <w:rPr>
          <w:spacing w:val="-5"/>
        </w:rPr>
        <w:t> </w:t>
      </w:r>
      <w:r>
        <w:rPr/>
        <w:t>Al-Munir,</w:t>
      </w:r>
      <w:r>
        <w:rPr>
          <w:spacing w:val="-5"/>
        </w:rPr>
        <w:t> </w:t>
      </w:r>
      <w:r>
        <w:rPr/>
        <w:t>dan</w:t>
      </w:r>
      <w:r>
        <w:rPr>
          <w:spacing w:val="-5"/>
        </w:rPr>
        <w:t> </w:t>
      </w:r>
      <w:r>
        <w:rPr/>
        <w:t>Al-Azhar memiliki persamaan penafsiran ketika menafsirkan ayat tersebut. Ketiga tafsir tersebut berisi perintah memberikan hak (bersedekah, zakat, dan nafkah) kepada keluarga dan orang-orang yang membutuhkan untuk membatasi</w:t>
      </w:r>
      <w:r>
        <w:rPr>
          <w:spacing w:val="-15"/>
        </w:rPr>
        <w:t> </w:t>
      </w:r>
      <w:r>
        <w:rPr/>
        <w:t>sikap</w:t>
      </w:r>
      <w:r>
        <w:rPr>
          <w:spacing w:val="-15"/>
        </w:rPr>
        <w:t> </w:t>
      </w:r>
      <w:r>
        <w:rPr/>
        <w:t>boros.</w:t>
      </w:r>
      <w:r>
        <w:rPr>
          <w:spacing w:val="-15"/>
        </w:rPr>
        <w:t> </w:t>
      </w:r>
      <w:r>
        <w:rPr/>
        <w:t>Namun,</w:t>
      </w:r>
      <w:r>
        <w:rPr>
          <w:spacing w:val="-15"/>
        </w:rPr>
        <w:t> </w:t>
      </w:r>
      <w:r>
        <w:rPr/>
        <w:t>dalam</w:t>
      </w:r>
      <w:r>
        <w:rPr>
          <w:spacing w:val="-15"/>
        </w:rPr>
        <w:t> </w:t>
      </w:r>
      <w:r>
        <w:rPr/>
        <w:t>tafsir</w:t>
      </w:r>
      <w:r>
        <w:rPr>
          <w:spacing w:val="-15"/>
        </w:rPr>
        <w:t> </w:t>
      </w:r>
      <w:r>
        <w:rPr/>
        <w:t>Al-Munir</w:t>
      </w:r>
      <w:r>
        <w:rPr>
          <w:spacing w:val="-15"/>
        </w:rPr>
        <w:t> </w:t>
      </w:r>
      <w:r>
        <w:rPr/>
        <w:t>diberikan</w:t>
      </w:r>
      <w:r>
        <w:rPr>
          <w:spacing w:val="-15"/>
        </w:rPr>
        <w:t> </w:t>
      </w:r>
      <w:r>
        <w:rPr/>
        <w:t>penjelasan spesifik sikap boros tersebut mencakup harta dan jabatan.</w:t>
      </w:r>
    </w:p>
    <w:p>
      <w:pPr>
        <w:pStyle w:val="BodyText"/>
        <w:spacing w:line="480" w:lineRule="auto"/>
        <w:ind w:left="1288" w:right="707" w:firstLine="720"/>
        <w:jc w:val="both"/>
      </w:pPr>
      <w:r>
        <w:rPr/>
        <w:t>Ketiga,</w:t>
      </w:r>
      <w:r>
        <w:rPr>
          <w:spacing w:val="-6"/>
        </w:rPr>
        <w:t> </w:t>
      </w:r>
      <w:r>
        <w:rPr/>
        <w:t>pertarungan</w:t>
      </w:r>
      <w:r>
        <w:rPr>
          <w:spacing w:val="-6"/>
        </w:rPr>
        <w:t> </w:t>
      </w:r>
      <w:r>
        <w:rPr/>
        <w:t>wacana</w:t>
      </w:r>
      <w:r>
        <w:rPr>
          <w:spacing w:val="-5"/>
        </w:rPr>
        <w:t> </w:t>
      </w:r>
      <w:r>
        <w:rPr/>
        <w:t>yaitu</w:t>
      </w:r>
      <w:r>
        <w:rPr>
          <w:spacing w:val="-6"/>
        </w:rPr>
        <w:t> </w:t>
      </w:r>
      <w:r>
        <w:rPr/>
        <w:t>dengan</w:t>
      </w:r>
      <w:r>
        <w:rPr>
          <w:spacing w:val="-3"/>
        </w:rPr>
        <w:t> </w:t>
      </w:r>
      <w:r>
        <w:rPr/>
        <w:t>melihat</w:t>
      </w:r>
      <w:r>
        <w:rPr>
          <w:spacing w:val="-6"/>
        </w:rPr>
        <w:t> </w:t>
      </w:r>
      <w:r>
        <w:rPr/>
        <w:t>redaksi</w:t>
      </w:r>
      <w:r>
        <w:rPr>
          <w:spacing w:val="-6"/>
        </w:rPr>
        <w:t> </w:t>
      </w:r>
      <w:r>
        <w:rPr/>
        <w:t>ayat</w:t>
      </w:r>
      <w:r>
        <w:rPr>
          <w:spacing w:val="-2"/>
        </w:rPr>
        <w:t> </w:t>
      </w:r>
      <w:r>
        <w:rPr/>
        <w:t>yang memiliki</w:t>
      </w:r>
      <w:r>
        <w:rPr>
          <w:spacing w:val="-5"/>
        </w:rPr>
        <w:t> </w:t>
      </w:r>
      <w:r>
        <w:rPr/>
        <w:t>perbedaan</w:t>
      </w:r>
      <w:r>
        <w:rPr>
          <w:spacing w:val="-3"/>
        </w:rPr>
        <w:t> </w:t>
      </w:r>
      <w:r>
        <w:rPr/>
        <w:t>konsep</w:t>
      </w:r>
      <w:r>
        <w:rPr>
          <w:spacing w:val="-3"/>
        </w:rPr>
        <w:t> </w:t>
      </w:r>
      <w:r>
        <w:rPr/>
        <w:t>sehingga</w:t>
      </w:r>
      <w:r>
        <w:rPr>
          <w:spacing w:val="-1"/>
        </w:rPr>
        <w:t> </w:t>
      </w:r>
      <w:r>
        <w:rPr/>
        <w:t>melahirkan</w:t>
      </w:r>
      <w:r>
        <w:rPr>
          <w:spacing w:val="-3"/>
        </w:rPr>
        <w:t> </w:t>
      </w:r>
      <w:r>
        <w:rPr/>
        <w:t>solusi. Pada</w:t>
      </w:r>
      <w:r>
        <w:rPr>
          <w:spacing w:val="-1"/>
        </w:rPr>
        <w:t> </w:t>
      </w:r>
      <w:r>
        <w:rPr/>
        <w:t>ayat</w:t>
      </w:r>
      <w:r>
        <w:rPr>
          <w:spacing w:val="-2"/>
        </w:rPr>
        <w:t> </w:t>
      </w:r>
      <w:r>
        <w:rPr/>
        <w:t>tersebut terdapat</w:t>
      </w:r>
      <w:r>
        <w:rPr>
          <w:spacing w:val="-15"/>
        </w:rPr>
        <w:t> </w:t>
      </w:r>
      <w:r>
        <w:rPr/>
        <w:t>dua</w:t>
      </w:r>
      <w:r>
        <w:rPr>
          <w:spacing w:val="-15"/>
        </w:rPr>
        <w:t> </w:t>
      </w:r>
      <w:r>
        <w:rPr/>
        <w:t>sikap</w:t>
      </w:r>
      <w:r>
        <w:rPr>
          <w:spacing w:val="-15"/>
        </w:rPr>
        <w:t> </w:t>
      </w:r>
      <w:r>
        <w:rPr/>
        <w:t>yang</w:t>
      </w:r>
      <w:r>
        <w:rPr>
          <w:spacing w:val="-15"/>
        </w:rPr>
        <w:t> </w:t>
      </w:r>
      <w:r>
        <w:rPr/>
        <w:t>bertentangan</w:t>
      </w:r>
      <w:r>
        <w:rPr>
          <w:spacing w:val="-15"/>
        </w:rPr>
        <w:t> </w:t>
      </w:r>
      <w:r>
        <w:rPr/>
        <w:t>yaitu</w:t>
      </w:r>
      <w:r>
        <w:rPr>
          <w:spacing w:val="-15"/>
        </w:rPr>
        <w:t> </w:t>
      </w:r>
      <w:r>
        <w:rPr/>
        <w:t>berupa</w:t>
      </w:r>
      <w:r>
        <w:rPr>
          <w:spacing w:val="-15"/>
        </w:rPr>
        <w:t> </w:t>
      </w:r>
      <w:r>
        <w:rPr/>
        <w:t>perintah</w:t>
      </w:r>
      <w:r>
        <w:rPr>
          <w:spacing w:val="-15"/>
        </w:rPr>
        <w:t> </w:t>
      </w:r>
      <w:r>
        <w:rPr/>
        <w:t>memberikan</w:t>
      </w:r>
      <w:r>
        <w:rPr>
          <w:spacing w:val="-15"/>
        </w:rPr>
        <w:t> </w:t>
      </w:r>
      <w:r>
        <w:rPr/>
        <w:t>hak (bersedekah, zakat, dan nafkah) dan larangan bersikap boros. Redaksi perintah memberikan hak tersebut lebih didahulukan daripada larangan boros. Hal ini bermaksud bahwa terdapat tindakan pencegahan melalui perintah tersebut yang dapat membatasi dari sikap boros.</w:t>
      </w:r>
    </w:p>
    <w:p>
      <w:pPr>
        <w:pStyle w:val="BodyText"/>
        <w:spacing w:line="480" w:lineRule="auto" w:before="1"/>
        <w:ind w:left="1288" w:right="711" w:firstLine="720"/>
        <w:jc w:val="both"/>
      </w:pPr>
      <w:r>
        <w:rPr/>
        <w:t>Keempat, marginalisasi yaitu dengan melihat perilaku yang tidak sesuai sehingga harus dimarginalkan (dihindari). Quraish Shihab, Buya Hamka,</w:t>
      </w:r>
      <w:r>
        <w:rPr>
          <w:spacing w:val="58"/>
        </w:rPr>
        <w:t> </w:t>
      </w:r>
      <w:r>
        <w:rPr/>
        <w:t>dan</w:t>
      </w:r>
      <w:r>
        <w:rPr>
          <w:spacing w:val="61"/>
        </w:rPr>
        <w:t> </w:t>
      </w:r>
      <w:r>
        <w:rPr/>
        <w:t>Wahbah</w:t>
      </w:r>
      <w:r>
        <w:rPr>
          <w:spacing w:val="65"/>
        </w:rPr>
        <w:t> </w:t>
      </w:r>
      <w:r>
        <w:rPr/>
        <w:t>Zuhaili</w:t>
      </w:r>
      <w:r>
        <w:rPr>
          <w:spacing w:val="67"/>
        </w:rPr>
        <w:t> </w:t>
      </w:r>
      <w:r>
        <w:rPr/>
        <w:t>memiliki</w:t>
      </w:r>
      <w:r>
        <w:rPr>
          <w:spacing w:val="62"/>
        </w:rPr>
        <w:t> </w:t>
      </w:r>
      <w:r>
        <w:rPr/>
        <w:t>kesamaan</w:t>
      </w:r>
      <w:r>
        <w:rPr>
          <w:spacing w:val="61"/>
        </w:rPr>
        <w:t> </w:t>
      </w:r>
      <w:r>
        <w:rPr/>
        <w:t>penafsiran</w:t>
      </w:r>
      <w:r>
        <w:rPr>
          <w:spacing w:val="61"/>
        </w:rPr>
        <w:t> </w:t>
      </w:r>
      <w:r>
        <w:rPr>
          <w:spacing w:val="-2"/>
        </w:rPr>
        <w:t>mengenai</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5"/>
        <w:jc w:val="both"/>
      </w:pPr>
      <w:r>
        <w:rPr/>
        <w:t>larangan menghamburkan harta dan sikap boros. Kedua sikap tersebut dimaknai sebagai sikap yang harus dijauhkan dari individu maupun lingkungan sosial masyarakat.</w:t>
      </w:r>
    </w:p>
    <w:p>
      <w:pPr>
        <w:pStyle w:val="BodyText"/>
        <w:spacing w:line="480" w:lineRule="auto" w:before="1"/>
        <w:ind w:left="1288" w:right="703" w:firstLine="720"/>
        <w:jc w:val="both"/>
      </w:pPr>
      <w:r>
        <w:rPr/>
        <w:t>Kelima,</w:t>
      </w:r>
      <w:r>
        <w:rPr>
          <w:spacing w:val="-15"/>
        </w:rPr>
        <w:t> </w:t>
      </w:r>
      <w:r>
        <w:rPr/>
        <w:t>ideologi</w:t>
      </w:r>
      <w:r>
        <w:rPr>
          <w:spacing w:val="-15"/>
        </w:rPr>
        <w:t> </w:t>
      </w:r>
      <w:r>
        <w:rPr/>
        <w:t>dan</w:t>
      </w:r>
      <w:r>
        <w:rPr>
          <w:spacing w:val="-15"/>
        </w:rPr>
        <w:t> </w:t>
      </w:r>
      <w:r>
        <w:rPr/>
        <w:t>kontruksi</w:t>
      </w:r>
      <w:r>
        <w:rPr>
          <w:spacing w:val="-15"/>
        </w:rPr>
        <w:t> </w:t>
      </w:r>
      <w:r>
        <w:rPr/>
        <w:t>makna</w:t>
      </w:r>
      <w:r>
        <w:rPr>
          <w:spacing w:val="-15"/>
        </w:rPr>
        <w:t> </w:t>
      </w:r>
      <w:r>
        <w:rPr/>
        <w:t>yaitu</w:t>
      </w:r>
      <w:r>
        <w:rPr>
          <w:spacing w:val="-15"/>
        </w:rPr>
        <w:t> </w:t>
      </w:r>
      <w:r>
        <w:rPr/>
        <w:t>dengan</w:t>
      </w:r>
      <w:r>
        <w:rPr>
          <w:spacing w:val="-15"/>
        </w:rPr>
        <w:t> </w:t>
      </w:r>
      <w:r>
        <w:rPr/>
        <w:t>melihat</w:t>
      </w:r>
      <w:r>
        <w:rPr>
          <w:spacing w:val="-15"/>
        </w:rPr>
        <w:t> </w:t>
      </w:r>
      <w:r>
        <w:rPr/>
        <w:t>ideologi dan makna dari penafsiran ayat. Menurut ketiga tafsir tersebut, memiliki kesamaan dalam menafsirkan ayat 26-27 yaitu berkenaan dengan memberikan sedekah, zakat, dan nafkah kepada keluarga dan orang-orang yang</w:t>
      </w:r>
      <w:r>
        <w:rPr>
          <w:spacing w:val="-15"/>
        </w:rPr>
        <w:t> </w:t>
      </w:r>
      <w:r>
        <w:rPr/>
        <w:t>membutuhkan.</w:t>
      </w:r>
      <w:r>
        <w:rPr>
          <w:spacing w:val="-15"/>
        </w:rPr>
        <w:t> </w:t>
      </w:r>
      <w:r>
        <w:rPr/>
        <w:t>Serta</w:t>
      </w:r>
      <w:r>
        <w:rPr>
          <w:spacing w:val="-15"/>
        </w:rPr>
        <w:t> </w:t>
      </w:r>
      <w:r>
        <w:rPr/>
        <w:t>dalam</w:t>
      </w:r>
      <w:r>
        <w:rPr>
          <w:spacing w:val="-15"/>
        </w:rPr>
        <w:t> </w:t>
      </w:r>
      <w:r>
        <w:rPr/>
        <w:t>ayat</w:t>
      </w:r>
      <w:r>
        <w:rPr>
          <w:spacing w:val="-15"/>
        </w:rPr>
        <w:t> </w:t>
      </w:r>
      <w:r>
        <w:rPr/>
        <w:t>27</w:t>
      </w:r>
      <w:r>
        <w:rPr>
          <w:spacing w:val="-15"/>
        </w:rPr>
        <w:t> </w:t>
      </w:r>
      <w:r>
        <w:rPr/>
        <w:t>terdapat</w:t>
      </w:r>
      <w:r>
        <w:rPr>
          <w:spacing w:val="-15"/>
        </w:rPr>
        <w:t> </w:t>
      </w:r>
      <w:r>
        <w:rPr/>
        <w:t>larangan</w:t>
      </w:r>
      <w:r>
        <w:rPr>
          <w:spacing w:val="-15"/>
        </w:rPr>
        <w:t> </w:t>
      </w:r>
      <w:r>
        <w:rPr/>
        <w:t>menghamburkan harta dan bersikap boros. Hal tersebut dapat membentuk ideologi loyalitas untuk menjauhkan diri dari ideologi kapitalisme yang bersikap sewenang- wenang terhadap harta dan jabatan.</w:t>
      </w:r>
    </w:p>
    <w:p>
      <w:pPr>
        <w:pStyle w:val="BodyText"/>
        <w:spacing w:line="480" w:lineRule="auto" w:before="1"/>
        <w:ind w:left="1288" w:right="707" w:firstLine="720"/>
        <w:jc w:val="both"/>
      </w:pPr>
      <w:r>
        <w:rPr/>
        <w:t>Keenam, relevansi penafsiran di era kontemporer yaitu sikap meningkatkan kepedulian dalam memberikan hak (bersedekah, zakat, dan nafkah) dengan keluarga dan orang-orang yang membutuhkan. Hal ini </w:t>
      </w:r>
      <w:r>
        <w:rPr>
          <w:spacing w:val="-2"/>
        </w:rPr>
        <w:t>seharusnya</w:t>
      </w:r>
      <w:r>
        <w:rPr>
          <w:spacing w:val="-4"/>
        </w:rPr>
        <w:t> </w:t>
      </w:r>
      <w:r>
        <w:rPr>
          <w:spacing w:val="-2"/>
        </w:rPr>
        <w:t>diterapkan</w:t>
      </w:r>
      <w:r>
        <w:rPr>
          <w:spacing w:val="-3"/>
        </w:rPr>
        <w:t> </w:t>
      </w:r>
      <w:r>
        <w:rPr>
          <w:spacing w:val="-2"/>
        </w:rPr>
        <w:t>agar</w:t>
      </w:r>
      <w:r>
        <w:rPr>
          <w:spacing w:val="-6"/>
        </w:rPr>
        <w:t> </w:t>
      </w:r>
      <w:r>
        <w:rPr>
          <w:spacing w:val="-2"/>
        </w:rPr>
        <w:t>dapat membentengi</w:t>
      </w:r>
      <w:r>
        <w:rPr>
          <w:spacing w:val="-6"/>
        </w:rPr>
        <w:t> </w:t>
      </w:r>
      <w:r>
        <w:rPr>
          <w:spacing w:val="-2"/>
        </w:rPr>
        <w:t>diri</w:t>
      </w:r>
      <w:r>
        <w:rPr>
          <w:spacing w:val="-4"/>
        </w:rPr>
        <w:t> </w:t>
      </w:r>
      <w:r>
        <w:rPr>
          <w:spacing w:val="-2"/>
        </w:rPr>
        <w:t>dari sikap</w:t>
      </w:r>
      <w:r>
        <w:rPr>
          <w:spacing w:val="-7"/>
        </w:rPr>
        <w:t> </w:t>
      </w:r>
      <w:r>
        <w:rPr>
          <w:spacing w:val="-2"/>
        </w:rPr>
        <w:t>tercela</w:t>
      </w:r>
      <w:r>
        <w:rPr>
          <w:spacing w:val="-4"/>
        </w:rPr>
        <w:t> </w:t>
      </w:r>
      <w:r>
        <w:rPr>
          <w:spacing w:val="-2"/>
        </w:rPr>
        <w:t>seperti </w:t>
      </w:r>
      <w:r>
        <w:rPr/>
        <w:t>menghamburkan</w:t>
      </w:r>
      <w:r>
        <w:rPr>
          <w:spacing w:val="-15"/>
        </w:rPr>
        <w:t> </w:t>
      </w:r>
      <w:r>
        <w:rPr/>
        <w:t>harta</w:t>
      </w:r>
      <w:r>
        <w:rPr>
          <w:spacing w:val="-15"/>
        </w:rPr>
        <w:t> </w:t>
      </w:r>
      <w:r>
        <w:rPr/>
        <w:t>dan</w:t>
      </w:r>
      <w:r>
        <w:rPr>
          <w:spacing w:val="-15"/>
        </w:rPr>
        <w:t> </w:t>
      </w:r>
      <w:r>
        <w:rPr/>
        <w:t>sikap</w:t>
      </w:r>
      <w:r>
        <w:rPr>
          <w:spacing w:val="-15"/>
        </w:rPr>
        <w:t> </w:t>
      </w:r>
      <w:r>
        <w:rPr/>
        <w:t>boros.</w:t>
      </w:r>
      <w:r>
        <w:rPr>
          <w:spacing w:val="-15"/>
        </w:rPr>
        <w:t> </w:t>
      </w:r>
      <w:r>
        <w:rPr/>
        <w:t>Terutama</w:t>
      </w:r>
      <w:r>
        <w:rPr>
          <w:spacing w:val="-15"/>
        </w:rPr>
        <w:t> </w:t>
      </w:r>
      <w:r>
        <w:rPr/>
        <w:t>dalam</w:t>
      </w:r>
      <w:r>
        <w:rPr>
          <w:spacing w:val="-15"/>
        </w:rPr>
        <w:t> </w:t>
      </w:r>
      <w:r>
        <w:rPr/>
        <w:t>hal</w:t>
      </w:r>
      <w:r>
        <w:rPr>
          <w:spacing w:val="-15"/>
        </w:rPr>
        <w:t> </w:t>
      </w:r>
      <w:r>
        <w:rPr/>
        <w:t>menghindarkan diri dari godaan pembelian impulsif yang berpengaruh dalam gaya hidup. Serta dapat menciptakan keseimbangan dan kesejahteraan dalam </w:t>
      </w:r>
      <w:r>
        <w:rPr>
          <w:spacing w:val="-2"/>
        </w:rPr>
        <w:t>masyarakat.</w:t>
      </w:r>
    </w:p>
    <w:p>
      <w:pPr>
        <w:pStyle w:val="BodyText"/>
        <w:spacing w:line="480" w:lineRule="auto" w:before="2"/>
        <w:ind w:left="1288" w:right="709" w:firstLine="720"/>
        <w:jc w:val="both"/>
      </w:pPr>
      <w:r>
        <w:rPr/>
        <w:t>Berdasarkan penjelasan dari analisis penafsiran tersebut maka, Surah Al-Isra ayat 26-27 menurut pandangan mufassir kontemporer yaitu pentingnya</w:t>
      </w:r>
      <w:r>
        <w:rPr>
          <w:spacing w:val="49"/>
        </w:rPr>
        <w:t>  </w:t>
      </w:r>
      <w:r>
        <w:rPr/>
        <w:t>membangun</w:t>
      </w:r>
      <w:r>
        <w:rPr>
          <w:spacing w:val="49"/>
        </w:rPr>
        <w:t>  </w:t>
      </w:r>
      <w:r>
        <w:rPr/>
        <w:t>kesadaran</w:t>
      </w:r>
      <w:r>
        <w:rPr>
          <w:spacing w:val="48"/>
        </w:rPr>
        <w:t>  </w:t>
      </w:r>
      <w:r>
        <w:rPr/>
        <w:t>sosial</w:t>
      </w:r>
      <w:r>
        <w:rPr>
          <w:spacing w:val="49"/>
        </w:rPr>
        <w:t>  </w:t>
      </w:r>
      <w:r>
        <w:rPr/>
        <w:t>dalam</w:t>
      </w:r>
      <w:r>
        <w:rPr>
          <w:spacing w:val="48"/>
        </w:rPr>
        <w:t>  </w:t>
      </w:r>
      <w:r>
        <w:rPr/>
        <w:t>memberikan</w:t>
      </w:r>
      <w:r>
        <w:rPr>
          <w:spacing w:val="48"/>
        </w:rPr>
        <w:t>  </w:t>
      </w:r>
      <w:r>
        <w:rPr>
          <w:spacing w:val="-5"/>
        </w:rPr>
        <w:t>hak</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3"/>
      </w:pPr>
      <w:r>
        <w:rPr/>
        <w:t>(bersedekah, zakat, dan nafkah) terhadap sesama. Serta</w:t>
      </w:r>
      <w:r>
        <w:rPr>
          <w:spacing w:val="28"/>
        </w:rPr>
        <w:t> </w:t>
      </w:r>
      <w:r>
        <w:rPr/>
        <w:t>agar menjauhkan diri dari sikap boros dalam membelanjakan harta secara berlebihan.</w:t>
      </w:r>
    </w:p>
    <w:p>
      <w:pPr>
        <w:pStyle w:val="BodyText"/>
        <w:spacing w:before="1"/>
        <w:ind w:left="2008"/>
      </w:pPr>
      <w:r>
        <w:rPr/>
        <w:t>Tabel</w:t>
      </w:r>
      <w:r>
        <w:rPr>
          <w:spacing w:val="-9"/>
        </w:rPr>
        <w:t> </w:t>
      </w:r>
      <w:r>
        <w:rPr/>
        <w:t>1.</w:t>
      </w:r>
      <w:r>
        <w:rPr>
          <w:spacing w:val="-5"/>
        </w:rPr>
        <w:t> </w:t>
      </w:r>
      <w:r>
        <w:rPr/>
        <w:t>4</w:t>
      </w:r>
      <w:r>
        <w:rPr>
          <w:spacing w:val="38"/>
        </w:rPr>
        <w:t> </w:t>
      </w:r>
      <w:r>
        <w:rPr/>
        <w:t>Aplikasi</w:t>
      </w:r>
      <w:r>
        <w:rPr>
          <w:spacing w:val="-9"/>
        </w:rPr>
        <w:t> </w:t>
      </w:r>
      <w:r>
        <w:rPr/>
        <w:t>Teori</w:t>
      </w:r>
      <w:r>
        <w:rPr>
          <w:spacing w:val="-5"/>
        </w:rPr>
        <w:t> </w:t>
      </w:r>
      <w:r>
        <w:rPr/>
        <w:t>Pada</w:t>
      </w:r>
      <w:r>
        <w:rPr>
          <w:spacing w:val="-4"/>
        </w:rPr>
        <w:t> </w:t>
      </w:r>
      <w:r>
        <w:rPr/>
        <w:t>Surah</w:t>
      </w:r>
      <w:r>
        <w:rPr>
          <w:spacing w:val="-17"/>
        </w:rPr>
        <w:t> </w:t>
      </w:r>
      <w:r>
        <w:rPr/>
        <w:t>Al-Isra</w:t>
      </w:r>
      <w:r>
        <w:rPr>
          <w:spacing w:val="-5"/>
        </w:rPr>
        <w:t> </w:t>
      </w:r>
      <w:r>
        <w:rPr/>
        <w:t>ayat</w:t>
      </w:r>
      <w:r>
        <w:rPr>
          <w:spacing w:val="-4"/>
        </w:rPr>
        <w:t> </w:t>
      </w:r>
      <w:r>
        <w:rPr/>
        <w:t>26-</w:t>
      </w:r>
      <w:r>
        <w:rPr>
          <w:spacing w:val="-5"/>
        </w:rPr>
        <w:t>27</w:t>
      </w:r>
    </w:p>
    <w:p>
      <w:pPr>
        <w:pStyle w:val="BodyText"/>
        <w:spacing w:before="4"/>
        <w:rPr>
          <w:sz w:val="17"/>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6"/>
        <w:gridCol w:w="2269"/>
        <w:gridCol w:w="2269"/>
        <w:gridCol w:w="2129"/>
      </w:tblGrid>
      <w:tr>
        <w:trPr>
          <w:trHeight w:val="1286" w:hRule="atLeast"/>
        </w:trPr>
        <w:tc>
          <w:tcPr>
            <w:tcW w:w="1556" w:type="dxa"/>
          </w:tcPr>
          <w:p>
            <w:pPr>
              <w:pStyle w:val="TableParagraph"/>
              <w:ind w:right="661" w:firstLine="56"/>
              <w:rPr>
                <w:b/>
                <w:sz w:val="22"/>
              </w:rPr>
            </w:pPr>
            <w:r>
              <w:rPr>
                <w:b/>
                <w:spacing w:val="-2"/>
                <w:sz w:val="22"/>
              </w:rPr>
              <w:t>Aspek Analisis Wacana Kritis</w:t>
            </w:r>
          </w:p>
        </w:tc>
        <w:tc>
          <w:tcPr>
            <w:tcW w:w="2269" w:type="dxa"/>
          </w:tcPr>
          <w:p>
            <w:pPr>
              <w:pStyle w:val="TableParagraph"/>
              <w:tabs>
                <w:tab w:pos="1667" w:val="left" w:leader="none"/>
              </w:tabs>
              <w:spacing w:line="242" w:lineRule="auto"/>
              <w:ind w:left="108" w:right="96"/>
              <w:rPr>
                <w:b/>
                <w:sz w:val="22"/>
              </w:rPr>
            </w:pPr>
            <w:r>
              <w:rPr>
                <w:b/>
                <w:spacing w:val="-2"/>
                <w:sz w:val="22"/>
              </w:rPr>
              <w:t>Penjelasan</w:t>
            </w:r>
            <w:r>
              <w:rPr>
                <w:b/>
                <w:sz w:val="22"/>
              </w:rPr>
              <w:tab/>
            </w:r>
            <w:r>
              <w:rPr>
                <w:b/>
                <w:spacing w:val="-6"/>
                <w:sz w:val="22"/>
              </w:rPr>
              <w:t>Teori </w:t>
            </w:r>
            <w:r>
              <w:rPr>
                <w:b/>
                <w:sz w:val="22"/>
              </w:rPr>
              <w:t>(Roger</w:t>
            </w:r>
            <w:r>
              <w:rPr>
                <w:b/>
                <w:spacing w:val="-4"/>
                <w:sz w:val="22"/>
              </w:rPr>
              <w:t> </w:t>
            </w:r>
            <w:r>
              <w:rPr>
                <w:b/>
                <w:sz w:val="22"/>
              </w:rPr>
              <w:t>Fowler)</w:t>
            </w:r>
          </w:p>
        </w:tc>
        <w:tc>
          <w:tcPr>
            <w:tcW w:w="2269" w:type="dxa"/>
          </w:tcPr>
          <w:p>
            <w:pPr>
              <w:pStyle w:val="TableParagraph"/>
              <w:ind w:right="94"/>
              <w:jc w:val="both"/>
              <w:rPr>
                <w:b/>
                <w:sz w:val="22"/>
              </w:rPr>
            </w:pPr>
            <w:r>
              <w:rPr>
                <w:b/>
                <w:sz w:val="22"/>
              </w:rPr>
              <w:t>Aplikasi pada Surah </w:t>
            </w:r>
            <w:r>
              <w:rPr>
                <w:b/>
                <w:sz w:val="24"/>
              </w:rPr>
              <w:t>Al-Isra ayat 26-</w:t>
            </w:r>
            <w:r>
              <w:rPr>
                <w:b/>
                <w:sz w:val="24"/>
              </w:rPr>
              <w:t>27 </w:t>
            </w:r>
            <w:r>
              <w:rPr>
                <w:b/>
                <w:sz w:val="22"/>
              </w:rPr>
              <w:t>(Tafsir Al-Misbah, Tafsir</w:t>
            </w:r>
            <w:r>
              <w:rPr>
                <w:b/>
                <w:spacing w:val="26"/>
                <w:sz w:val="22"/>
              </w:rPr>
              <w:t> </w:t>
            </w:r>
            <w:r>
              <w:rPr>
                <w:b/>
                <w:sz w:val="22"/>
              </w:rPr>
              <w:t>Al-Azhar,</w:t>
            </w:r>
            <w:r>
              <w:rPr>
                <w:b/>
                <w:spacing w:val="47"/>
                <w:sz w:val="22"/>
              </w:rPr>
              <w:t> </w:t>
            </w:r>
            <w:r>
              <w:rPr>
                <w:b/>
                <w:spacing w:val="-5"/>
                <w:sz w:val="22"/>
              </w:rPr>
              <w:t>dan</w:t>
            </w:r>
          </w:p>
          <w:p>
            <w:pPr>
              <w:pStyle w:val="TableParagraph"/>
              <w:spacing w:line="232" w:lineRule="exact"/>
              <w:rPr>
                <w:b/>
                <w:sz w:val="22"/>
              </w:rPr>
            </w:pPr>
            <w:r>
              <w:rPr>
                <w:b/>
                <w:spacing w:val="-2"/>
                <w:sz w:val="22"/>
              </w:rPr>
              <w:t>Al-Munir)</w:t>
            </w:r>
          </w:p>
        </w:tc>
        <w:tc>
          <w:tcPr>
            <w:tcW w:w="2129" w:type="dxa"/>
          </w:tcPr>
          <w:p>
            <w:pPr>
              <w:pStyle w:val="TableParagraph"/>
              <w:spacing w:line="251" w:lineRule="exact"/>
              <w:rPr>
                <w:b/>
                <w:sz w:val="22"/>
              </w:rPr>
            </w:pPr>
            <w:r>
              <w:rPr>
                <w:b/>
                <w:spacing w:val="-2"/>
                <w:sz w:val="22"/>
              </w:rPr>
              <w:t>Temuan/Hasil</w:t>
            </w:r>
          </w:p>
        </w:tc>
      </w:tr>
      <w:tr>
        <w:trPr>
          <w:trHeight w:val="2370" w:hRule="atLeast"/>
        </w:trPr>
        <w:tc>
          <w:tcPr>
            <w:tcW w:w="1556" w:type="dxa"/>
          </w:tcPr>
          <w:p>
            <w:pPr>
              <w:pStyle w:val="TableParagraph"/>
              <w:spacing w:before="1"/>
              <w:rPr>
                <w:b/>
                <w:sz w:val="22"/>
              </w:rPr>
            </w:pPr>
            <w:r>
              <w:rPr>
                <w:b/>
                <w:spacing w:val="-2"/>
                <w:sz w:val="22"/>
              </w:rPr>
              <w:t>Klasifikasi</w:t>
            </w:r>
          </w:p>
        </w:tc>
        <w:tc>
          <w:tcPr>
            <w:tcW w:w="2269" w:type="dxa"/>
          </w:tcPr>
          <w:p>
            <w:pPr>
              <w:pStyle w:val="TableParagraph"/>
              <w:tabs>
                <w:tab w:pos="1243" w:val="left" w:leader="none"/>
                <w:tab w:pos="1522" w:val="left" w:leader="none"/>
              </w:tabs>
              <w:spacing w:before="1"/>
              <w:ind w:left="108" w:right="101"/>
              <w:rPr>
                <w:sz w:val="22"/>
              </w:rPr>
            </w:pPr>
            <w:r>
              <w:rPr>
                <w:spacing w:val="-2"/>
                <w:sz w:val="22"/>
              </w:rPr>
              <w:t>Dikategorikan berdasarkan</w:t>
            </w:r>
            <w:r>
              <w:rPr>
                <w:sz w:val="22"/>
              </w:rPr>
              <w:tab/>
              <w:tab/>
            </w:r>
            <w:r>
              <w:rPr>
                <w:spacing w:val="-2"/>
                <w:sz w:val="22"/>
              </w:rPr>
              <w:t>redaksi bahasa</w:t>
            </w:r>
            <w:r>
              <w:rPr>
                <w:sz w:val="22"/>
              </w:rPr>
              <w:tab/>
            </w:r>
            <w:r>
              <w:rPr>
                <w:spacing w:val="-2"/>
                <w:sz w:val="22"/>
              </w:rPr>
              <w:t>penafsiran </w:t>
            </w:r>
            <w:r>
              <w:rPr>
                <w:sz w:val="22"/>
              </w:rPr>
              <w:t>dalam kitab</w:t>
            </w:r>
          </w:p>
        </w:tc>
        <w:tc>
          <w:tcPr>
            <w:tcW w:w="2269" w:type="dxa"/>
          </w:tcPr>
          <w:p>
            <w:pPr>
              <w:pStyle w:val="TableParagraph"/>
              <w:tabs>
                <w:tab w:pos="915" w:val="left" w:leader="none"/>
                <w:tab w:pos="1465" w:val="left" w:leader="none"/>
                <w:tab w:pos="1651" w:val="left" w:leader="none"/>
              </w:tabs>
              <w:spacing w:before="1"/>
              <w:ind w:right="97"/>
              <w:rPr>
                <w:sz w:val="24"/>
              </w:rPr>
            </w:pPr>
            <w:r>
              <w:rPr>
                <w:spacing w:val="-4"/>
                <w:sz w:val="22"/>
              </w:rPr>
              <w:t>Ayat </w:t>
            </w:r>
            <w:r>
              <w:rPr>
                <w:spacing w:val="-2"/>
                <w:sz w:val="22"/>
              </w:rPr>
              <w:t>mengklasifikasikan </w:t>
            </w:r>
            <w:r>
              <w:rPr>
                <w:sz w:val="22"/>
              </w:rPr>
              <w:t>perilaku</w:t>
            </w:r>
            <w:r>
              <w:rPr>
                <w:spacing w:val="77"/>
                <w:sz w:val="22"/>
              </w:rPr>
              <w:t> </w:t>
            </w:r>
            <w:r>
              <w:rPr>
                <w:sz w:val="22"/>
              </w:rPr>
              <w:t>menjadi</w:t>
            </w:r>
            <w:r>
              <w:rPr>
                <w:spacing w:val="80"/>
                <w:sz w:val="22"/>
              </w:rPr>
              <w:t> </w:t>
            </w:r>
            <w:r>
              <w:rPr>
                <w:sz w:val="22"/>
              </w:rPr>
              <w:t>dua </w:t>
            </w:r>
            <w:r>
              <w:rPr>
                <w:spacing w:val="-2"/>
                <w:sz w:val="22"/>
              </w:rPr>
              <w:t>yaitu</w:t>
            </w:r>
            <w:r>
              <w:rPr>
                <w:sz w:val="22"/>
              </w:rPr>
              <w:tab/>
            </w:r>
            <w:r>
              <w:rPr>
                <w:i/>
                <w:spacing w:val="-4"/>
                <w:sz w:val="24"/>
              </w:rPr>
              <w:t>haq</w:t>
            </w:r>
            <w:r>
              <w:rPr>
                <w:i/>
                <w:sz w:val="24"/>
              </w:rPr>
              <w:tab/>
              <w:tab/>
            </w:r>
            <w:r>
              <w:rPr>
                <w:spacing w:val="-2"/>
                <w:sz w:val="24"/>
              </w:rPr>
              <w:t>(hak) dimaknai</w:t>
            </w:r>
            <w:r>
              <w:rPr>
                <w:sz w:val="24"/>
              </w:rPr>
              <w:tab/>
            </w:r>
            <w:r>
              <w:rPr>
                <w:spacing w:val="-2"/>
                <w:sz w:val="24"/>
              </w:rPr>
              <w:t>dengan bersedekah.</w:t>
            </w:r>
          </w:p>
          <w:p>
            <w:pPr>
              <w:pStyle w:val="TableParagraph"/>
              <w:tabs>
                <w:tab w:pos="1462" w:val="left" w:leader="none"/>
              </w:tabs>
              <w:spacing w:line="275" w:lineRule="exact" w:before="3"/>
              <w:rPr>
                <w:sz w:val="24"/>
              </w:rPr>
            </w:pPr>
            <w:r>
              <w:rPr>
                <w:spacing w:val="-2"/>
                <w:sz w:val="24"/>
              </w:rPr>
              <w:t>Sedangkan</w:t>
            </w:r>
            <w:r>
              <w:rPr>
                <w:sz w:val="24"/>
              </w:rPr>
              <w:tab/>
            </w:r>
            <w:r>
              <w:rPr>
                <w:spacing w:val="-2"/>
                <w:sz w:val="24"/>
              </w:rPr>
              <w:t>redaksi</w:t>
            </w:r>
          </w:p>
          <w:p>
            <w:pPr>
              <w:pStyle w:val="TableParagraph"/>
              <w:tabs>
                <w:tab w:pos="1295" w:val="left" w:leader="none"/>
              </w:tabs>
              <w:spacing w:line="252" w:lineRule="exact"/>
              <w:ind w:right="99"/>
              <w:rPr>
                <w:sz w:val="22"/>
              </w:rPr>
            </w:pPr>
            <w:r>
              <w:rPr>
                <w:i/>
                <w:spacing w:val="-2"/>
                <w:sz w:val="22"/>
              </w:rPr>
              <w:t>tabdira</w:t>
            </w:r>
            <w:r>
              <w:rPr>
                <w:i/>
                <w:sz w:val="22"/>
              </w:rPr>
              <w:tab/>
            </w:r>
            <w:r>
              <w:rPr>
                <w:spacing w:val="-2"/>
                <w:sz w:val="22"/>
              </w:rPr>
              <w:t>bermakna </w:t>
            </w:r>
            <w:r>
              <w:rPr>
                <w:sz w:val="22"/>
              </w:rPr>
              <w:t>berlebihan atau boros.</w:t>
            </w:r>
          </w:p>
        </w:tc>
        <w:tc>
          <w:tcPr>
            <w:tcW w:w="2129" w:type="dxa"/>
          </w:tcPr>
          <w:p>
            <w:pPr>
              <w:pStyle w:val="TableParagraph"/>
              <w:spacing w:before="3"/>
              <w:ind w:right="96"/>
              <w:jc w:val="both"/>
              <w:rPr>
                <w:sz w:val="24"/>
              </w:rPr>
            </w:pPr>
            <w:r>
              <w:rPr>
                <w:sz w:val="24"/>
              </w:rPr>
              <w:t>Redaksi kata yang menonjol yaitu sedekah</w:t>
            </w:r>
            <w:r>
              <w:rPr>
                <w:spacing w:val="-15"/>
                <w:sz w:val="24"/>
              </w:rPr>
              <w:t> </w:t>
            </w:r>
            <w:r>
              <w:rPr>
                <w:sz w:val="24"/>
              </w:rPr>
              <w:t>dan</w:t>
            </w:r>
            <w:r>
              <w:rPr>
                <w:spacing w:val="-15"/>
                <w:sz w:val="24"/>
              </w:rPr>
              <w:t> </w:t>
            </w:r>
            <w:r>
              <w:rPr>
                <w:sz w:val="24"/>
              </w:rPr>
              <w:t>redaksi berlebihan </w:t>
            </w:r>
            <w:r>
              <w:rPr>
                <w:sz w:val="24"/>
              </w:rPr>
              <w:t>atau </w:t>
            </w:r>
            <w:r>
              <w:rPr>
                <w:spacing w:val="-2"/>
                <w:sz w:val="24"/>
              </w:rPr>
              <w:t>boros.</w:t>
            </w:r>
          </w:p>
        </w:tc>
      </w:tr>
      <w:tr>
        <w:trPr>
          <w:trHeight w:val="1770" w:hRule="atLeast"/>
        </w:trPr>
        <w:tc>
          <w:tcPr>
            <w:tcW w:w="1556" w:type="dxa"/>
          </w:tcPr>
          <w:p>
            <w:pPr>
              <w:pStyle w:val="TableParagraph"/>
              <w:spacing w:before="1"/>
              <w:rPr>
                <w:b/>
                <w:sz w:val="22"/>
              </w:rPr>
            </w:pPr>
            <w:r>
              <w:rPr>
                <w:b/>
                <w:spacing w:val="-2"/>
                <w:sz w:val="22"/>
              </w:rPr>
              <w:t>Pembatas Pandangan</w:t>
            </w:r>
          </w:p>
        </w:tc>
        <w:tc>
          <w:tcPr>
            <w:tcW w:w="2269" w:type="dxa"/>
          </w:tcPr>
          <w:p>
            <w:pPr>
              <w:pStyle w:val="TableParagraph"/>
              <w:tabs>
                <w:tab w:pos="1619" w:val="left" w:leader="none"/>
              </w:tabs>
              <w:spacing w:before="1"/>
              <w:ind w:left="108" w:right="101"/>
              <w:jc w:val="both"/>
              <w:rPr>
                <w:sz w:val="22"/>
              </w:rPr>
            </w:pPr>
            <w:r>
              <w:rPr>
                <w:sz w:val="22"/>
              </w:rPr>
              <w:t>Pilihan</w:t>
            </w:r>
            <w:r>
              <w:rPr>
                <w:spacing w:val="-14"/>
                <w:sz w:val="22"/>
              </w:rPr>
              <w:t> </w:t>
            </w:r>
            <w:r>
              <w:rPr>
                <w:sz w:val="22"/>
              </w:rPr>
              <w:t>kata</w:t>
            </w:r>
            <w:r>
              <w:rPr>
                <w:spacing w:val="-14"/>
                <w:sz w:val="22"/>
              </w:rPr>
              <w:t> </w:t>
            </w:r>
            <w:r>
              <w:rPr>
                <w:sz w:val="22"/>
              </w:rPr>
              <w:t>membatasi atau</w:t>
            </w:r>
            <w:r>
              <w:rPr>
                <w:spacing w:val="-9"/>
                <w:sz w:val="22"/>
              </w:rPr>
              <w:t> </w:t>
            </w:r>
            <w:r>
              <w:rPr>
                <w:sz w:val="22"/>
              </w:rPr>
              <w:t>mengarahkan</w:t>
            </w:r>
            <w:r>
              <w:rPr>
                <w:spacing w:val="-9"/>
                <w:sz w:val="22"/>
              </w:rPr>
              <w:t> </w:t>
            </w:r>
            <w:r>
              <w:rPr>
                <w:sz w:val="22"/>
              </w:rPr>
              <w:t>cara </w:t>
            </w:r>
            <w:r>
              <w:rPr>
                <w:spacing w:val="-2"/>
                <w:sz w:val="22"/>
              </w:rPr>
              <w:t>pembaca</w:t>
            </w:r>
            <w:r>
              <w:rPr>
                <w:sz w:val="22"/>
              </w:rPr>
              <w:tab/>
            </w:r>
            <w:r>
              <w:rPr>
                <w:spacing w:val="-4"/>
                <w:sz w:val="22"/>
              </w:rPr>
              <w:t>dalam </w:t>
            </w:r>
            <w:r>
              <w:rPr>
                <w:sz w:val="22"/>
              </w:rPr>
              <w:t>memahami penafsiran</w:t>
            </w:r>
          </w:p>
        </w:tc>
        <w:tc>
          <w:tcPr>
            <w:tcW w:w="2269" w:type="dxa"/>
          </w:tcPr>
          <w:p>
            <w:pPr>
              <w:pStyle w:val="TableParagraph"/>
              <w:tabs>
                <w:tab w:pos="783" w:val="left" w:leader="none"/>
                <w:tab w:pos="1446" w:val="left" w:leader="none"/>
                <w:tab w:pos="1582" w:val="left" w:leader="none"/>
                <w:tab w:pos="1694" w:val="left" w:leader="none"/>
              </w:tabs>
              <w:spacing w:before="1"/>
              <w:ind w:right="100"/>
              <w:rPr>
                <w:sz w:val="22"/>
              </w:rPr>
            </w:pPr>
            <w:r>
              <w:rPr>
                <w:spacing w:val="-2"/>
                <w:sz w:val="22"/>
              </w:rPr>
              <w:t>Penafsiran</w:t>
            </w:r>
            <w:r>
              <w:rPr>
                <w:spacing w:val="40"/>
                <w:sz w:val="22"/>
              </w:rPr>
              <w:t> </w:t>
            </w:r>
            <w:r>
              <w:rPr>
                <w:spacing w:val="-2"/>
                <w:sz w:val="22"/>
              </w:rPr>
              <w:t>menekankan</w:t>
            </w:r>
            <w:r>
              <w:rPr>
                <w:sz w:val="22"/>
              </w:rPr>
              <w:tab/>
              <w:tab/>
            </w:r>
            <w:r>
              <w:rPr>
                <w:spacing w:val="-4"/>
                <w:sz w:val="22"/>
              </w:rPr>
              <w:t>bahwa </w:t>
            </w:r>
            <w:r>
              <w:rPr>
                <w:i/>
                <w:spacing w:val="-4"/>
                <w:sz w:val="22"/>
              </w:rPr>
              <w:t>haq</w:t>
            </w:r>
            <w:r>
              <w:rPr>
                <w:i/>
                <w:sz w:val="22"/>
              </w:rPr>
              <w:tab/>
            </w:r>
            <w:r>
              <w:rPr>
                <w:spacing w:val="-2"/>
                <w:sz w:val="22"/>
              </w:rPr>
              <w:t>adalah</w:t>
            </w:r>
            <w:r>
              <w:rPr>
                <w:sz w:val="22"/>
              </w:rPr>
              <w:tab/>
              <w:tab/>
              <w:tab/>
            </w:r>
            <w:r>
              <w:rPr>
                <w:spacing w:val="-4"/>
                <w:sz w:val="22"/>
              </w:rPr>
              <w:t>sikap </w:t>
            </w:r>
            <w:r>
              <w:rPr>
                <w:spacing w:val="-2"/>
                <w:sz w:val="22"/>
              </w:rPr>
              <w:t>memberikan</w:t>
            </w:r>
            <w:r>
              <w:rPr>
                <w:sz w:val="22"/>
              </w:rPr>
              <w:tab/>
            </w:r>
            <w:r>
              <w:rPr>
                <w:spacing w:val="-2"/>
                <w:sz w:val="22"/>
              </w:rPr>
              <w:t>sedekah </w:t>
            </w:r>
            <w:r>
              <w:rPr>
                <w:sz w:val="22"/>
              </w:rPr>
              <w:t>dapat</w:t>
            </w:r>
            <w:r>
              <w:rPr>
                <w:spacing w:val="26"/>
                <w:sz w:val="22"/>
              </w:rPr>
              <w:t> </w:t>
            </w:r>
            <w:r>
              <w:rPr>
                <w:sz w:val="22"/>
              </w:rPr>
              <w:t>membatasi</w:t>
            </w:r>
            <w:r>
              <w:rPr>
                <w:spacing w:val="26"/>
                <w:sz w:val="22"/>
              </w:rPr>
              <w:t> </w:t>
            </w:r>
            <w:r>
              <w:rPr>
                <w:spacing w:val="-2"/>
                <w:sz w:val="22"/>
              </w:rPr>
              <w:t>tafsir</w:t>
            </w:r>
          </w:p>
          <w:p>
            <w:pPr>
              <w:pStyle w:val="TableParagraph"/>
              <w:tabs>
                <w:tab w:pos="803" w:val="left" w:leader="none"/>
              </w:tabs>
              <w:spacing w:line="252" w:lineRule="exact"/>
              <w:ind w:right="101"/>
              <w:rPr>
                <w:sz w:val="22"/>
              </w:rPr>
            </w:pPr>
            <w:r>
              <w:rPr>
                <w:spacing w:val="-4"/>
                <w:sz w:val="22"/>
              </w:rPr>
              <w:t>agar</w:t>
            </w:r>
            <w:r>
              <w:rPr>
                <w:sz w:val="22"/>
              </w:rPr>
              <w:tab/>
            </w:r>
            <w:r>
              <w:rPr>
                <w:spacing w:val="-2"/>
                <w:sz w:val="22"/>
              </w:rPr>
              <w:t>menanggulangi </w:t>
            </w:r>
            <w:r>
              <w:rPr>
                <w:sz w:val="22"/>
              </w:rPr>
              <w:t>sikap boros</w:t>
            </w:r>
          </w:p>
        </w:tc>
        <w:tc>
          <w:tcPr>
            <w:tcW w:w="2129" w:type="dxa"/>
          </w:tcPr>
          <w:p>
            <w:pPr>
              <w:pStyle w:val="TableParagraph"/>
              <w:spacing w:before="1"/>
              <w:ind w:right="102"/>
              <w:jc w:val="both"/>
              <w:rPr>
                <w:sz w:val="22"/>
              </w:rPr>
            </w:pPr>
            <w:r>
              <w:rPr>
                <w:sz w:val="22"/>
              </w:rPr>
              <w:t>Tafsir </w:t>
            </w:r>
            <w:r>
              <w:rPr>
                <w:sz w:val="22"/>
              </w:rPr>
              <w:t>menekankan kesadaran sosial antara hak diri, keluarga, dan sosial</w:t>
            </w:r>
          </w:p>
        </w:tc>
      </w:tr>
      <w:tr>
        <w:trPr>
          <w:trHeight w:val="2210" w:hRule="atLeast"/>
        </w:trPr>
        <w:tc>
          <w:tcPr>
            <w:tcW w:w="1556" w:type="dxa"/>
          </w:tcPr>
          <w:p>
            <w:pPr>
              <w:pStyle w:val="TableParagraph"/>
              <w:spacing w:before="1"/>
              <w:rPr>
                <w:b/>
                <w:sz w:val="22"/>
              </w:rPr>
            </w:pPr>
            <w:r>
              <w:rPr>
                <w:b/>
                <w:spacing w:val="-2"/>
                <w:sz w:val="22"/>
              </w:rPr>
              <w:t>Pertarungan Wacana</w:t>
            </w:r>
          </w:p>
        </w:tc>
        <w:tc>
          <w:tcPr>
            <w:tcW w:w="2269" w:type="dxa"/>
          </w:tcPr>
          <w:p>
            <w:pPr>
              <w:pStyle w:val="TableParagraph"/>
              <w:spacing w:before="1"/>
              <w:ind w:left="108" w:right="106"/>
              <w:rPr>
                <w:sz w:val="22"/>
              </w:rPr>
            </w:pPr>
            <w:r>
              <w:rPr>
                <w:spacing w:val="-2"/>
                <w:sz w:val="22"/>
              </w:rPr>
              <w:t>Bahasa</w:t>
            </w:r>
            <w:r>
              <w:rPr>
                <w:spacing w:val="40"/>
                <w:sz w:val="22"/>
              </w:rPr>
              <w:t> </w:t>
            </w:r>
            <w:r>
              <w:rPr>
                <w:spacing w:val="-2"/>
                <w:sz w:val="22"/>
              </w:rPr>
              <w:t>memperlihatkan</w:t>
            </w:r>
            <w:r>
              <w:rPr>
                <w:sz w:val="22"/>
              </w:rPr>
              <w:t> konflik</w:t>
            </w:r>
            <w:r>
              <w:rPr>
                <w:spacing w:val="-3"/>
                <w:sz w:val="22"/>
              </w:rPr>
              <w:t> </w:t>
            </w:r>
            <w:r>
              <w:rPr>
                <w:sz w:val="22"/>
              </w:rPr>
              <w:t>atau</w:t>
            </w:r>
            <w:r>
              <w:rPr>
                <w:spacing w:val="-3"/>
                <w:sz w:val="22"/>
              </w:rPr>
              <w:t> </w:t>
            </w:r>
            <w:r>
              <w:rPr>
                <w:sz w:val="22"/>
              </w:rPr>
              <w:t>perbedaan </w:t>
            </w:r>
            <w:r>
              <w:rPr>
                <w:spacing w:val="-2"/>
                <w:sz w:val="22"/>
              </w:rPr>
              <w:t>posisi antaraaktor/kelompok</w:t>
            </w:r>
          </w:p>
        </w:tc>
        <w:tc>
          <w:tcPr>
            <w:tcW w:w="2269" w:type="dxa"/>
          </w:tcPr>
          <w:p>
            <w:pPr>
              <w:pStyle w:val="TableParagraph"/>
              <w:tabs>
                <w:tab w:pos="1451" w:val="left" w:leader="none"/>
              </w:tabs>
              <w:spacing w:before="3"/>
              <w:ind w:right="94"/>
              <w:jc w:val="both"/>
              <w:rPr>
                <w:sz w:val="24"/>
              </w:rPr>
            </w:pPr>
            <w:r>
              <w:rPr>
                <w:sz w:val="24"/>
              </w:rPr>
              <w:t>Terdapat nilai yang bertentangan </w:t>
            </w:r>
            <w:r>
              <w:rPr>
                <w:sz w:val="24"/>
              </w:rPr>
              <w:t>antara sikap</w:t>
            </w:r>
            <w:r>
              <w:rPr>
                <w:spacing w:val="-15"/>
                <w:sz w:val="24"/>
              </w:rPr>
              <w:t> </w:t>
            </w:r>
            <w:r>
              <w:rPr>
                <w:sz w:val="24"/>
              </w:rPr>
              <w:t>bersedekah</w:t>
            </w:r>
            <w:r>
              <w:rPr>
                <w:spacing w:val="-15"/>
                <w:sz w:val="24"/>
              </w:rPr>
              <w:t> </w:t>
            </w:r>
            <w:r>
              <w:rPr>
                <w:sz w:val="24"/>
              </w:rPr>
              <w:t>dan </w:t>
            </w:r>
            <w:r>
              <w:rPr>
                <w:spacing w:val="-2"/>
                <w:sz w:val="24"/>
              </w:rPr>
              <w:t>boros.</w:t>
            </w:r>
            <w:r>
              <w:rPr>
                <w:sz w:val="24"/>
              </w:rPr>
              <w:tab/>
            </w:r>
            <w:r>
              <w:rPr>
                <w:spacing w:val="-4"/>
                <w:sz w:val="24"/>
              </w:rPr>
              <w:t>Namun </w:t>
            </w:r>
            <w:r>
              <w:rPr>
                <w:sz w:val="24"/>
              </w:rPr>
              <w:t>penafsiran tersebut menyoroti sikap bersedekah</w:t>
            </w:r>
            <w:r>
              <w:rPr>
                <w:spacing w:val="38"/>
                <w:sz w:val="24"/>
              </w:rPr>
              <w:t>  </w:t>
            </w:r>
            <w:r>
              <w:rPr>
                <w:spacing w:val="-2"/>
                <w:sz w:val="24"/>
              </w:rPr>
              <w:t>menjadi</w:t>
            </w:r>
          </w:p>
          <w:p>
            <w:pPr>
              <w:pStyle w:val="TableParagraph"/>
              <w:spacing w:line="255" w:lineRule="exact"/>
              <w:rPr>
                <w:sz w:val="24"/>
              </w:rPr>
            </w:pPr>
            <w:r>
              <w:rPr>
                <w:spacing w:val="-2"/>
                <w:sz w:val="24"/>
              </w:rPr>
              <w:t>solusi</w:t>
            </w:r>
          </w:p>
        </w:tc>
        <w:tc>
          <w:tcPr>
            <w:tcW w:w="2129" w:type="dxa"/>
          </w:tcPr>
          <w:p>
            <w:pPr>
              <w:pStyle w:val="TableParagraph"/>
              <w:spacing w:before="3"/>
              <w:ind w:right="96"/>
              <w:jc w:val="both"/>
              <w:rPr>
                <w:sz w:val="24"/>
              </w:rPr>
            </w:pPr>
            <w:r>
              <w:rPr>
                <w:sz w:val="24"/>
              </w:rPr>
              <w:t>Terbentuk </w:t>
            </w:r>
            <w:r>
              <w:rPr>
                <w:sz w:val="24"/>
              </w:rPr>
              <w:t>wacana haq (hak) dimaknai dengan</w:t>
            </w:r>
            <w:r>
              <w:rPr>
                <w:spacing w:val="-15"/>
                <w:sz w:val="24"/>
              </w:rPr>
              <w:t> </w:t>
            </w:r>
            <w:r>
              <w:rPr>
                <w:sz w:val="24"/>
              </w:rPr>
              <w:t>bersedekah, zakat, dan nafkah</w:t>
            </w:r>
          </w:p>
        </w:tc>
      </w:tr>
      <w:tr>
        <w:trPr>
          <w:trHeight w:val="1930" w:hRule="atLeast"/>
        </w:trPr>
        <w:tc>
          <w:tcPr>
            <w:tcW w:w="1556" w:type="dxa"/>
          </w:tcPr>
          <w:p>
            <w:pPr>
              <w:pStyle w:val="TableParagraph"/>
              <w:spacing w:line="250" w:lineRule="exact"/>
              <w:rPr>
                <w:b/>
                <w:sz w:val="22"/>
              </w:rPr>
            </w:pPr>
            <w:r>
              <w:rPr>
                <w:b/>
                <w:spacing w:val="-2"/>
                <w:sz w:val="22"/>
              </w:rPr>
              <w:t>Marginalisasi</w:t>
            </w:r>
          </w:p>
        </w:tc>
        <w:tc>
          <w:tcPr>
            <w:tcW w:w="2269" w:type="dxa"/>
          </w:tcPr>
          <w:p>
            <w:pPr>
              <w:pStyle w:val="TableParagraph"/>
              <w:tabs>
                <w:tab w:pos="1519" w:val="left" w:leader="none"/>
                <w:tab w:pos="1679" w:val="left" w:leader="none"/>
              </w:tabs>
              <w:ind w:left="108" w:right="100"/>
              <w:jc w:val="both"/>
              <w:rPr>
                <w:sz w:val="22"/>
              </w:rPr>
            </w:pPr>
            <w:r>
              <w:rPr>
                <w:spacing w:val="-2"/>
                <w:sz w:val="22"/>
              </w:rPr>
              <w:t>Bahasa</w:t>
            </w:r>
            <w:r>
              <w:rPr>
                <w:sz w:val="22"/>
              </w:rPr>
              <w:tab/>
              <w:tab/>
            </w:r>
            <w:r>
              <w:rPr>
                <w:spacing w:val="-4"/>
                <w:sz w:val="22"/>
              </w:rPr>
              <w:t>dapat </w:t>
            </w:r>
            <w:r>
              <w:rPr>
                <w:sz w:val="22"/>
              </w:rPr>
              <w:t>memarjinalkan pihak </w:t>
            </w:r>
            <w:r>
              <w:rPr>
                <w:spacing w:val="-2"/>
                <w:sz w:val="22"/>
              </w:rPr>
              <w:t>tertentu</w:t>
            </w:r>
            <w:r>
              <w:rPr>
                <w:sz w:val="22"/>
              </w:rPr>
              <w:tab/>
            </w:r>
            <w:r>
              <w:rPr>
                <w:spacing w:val="-2"/>
                <w:sz w:val="22"/>
              </w:rPr>
              <w:t>dengan </w:t>
            </w:r>
            <w:r>
              <w:rPr>
                <w:sz w:val="22"/>
              </w:rPr>
              <w:t>menempatkan mereka pada posisi kurang </w:t>
            </w:r>
            <w:r>
              <w:rPr>
                <w:spacing w:val="-2"/>
                <w:sz w:val="22"/>
              </w:rPr>
              <w:t>menguntungkan</w:t>
            </w:r>
          </w:p>
        </w:tc>
        <w:tc>
          <w:tcPr>
            <w:tcW w:w="2269" w:type="dxa"/>
          </w:tcPr>
          <w:p>
            <w:pPr>
              <w:pStyle w:val="TableParagraph"/>
              <w:tabs>
                <w:tab w:pos="842" w:val="left" w:leader="none"/>
                <w:tab w:pos="1251" w:val="left" w:leader="none"/>
                <w:tab w:pos="1373" w:val="left" w:leader="none"/>
                <w:tab w:pos="1441" w:val="left" w:leader="none"/>
              </w:tabs>
              <w:ind w:right="96"/>
              <w:rPr>
                <w:sz w:val="24"/>
              </w:rPr>
            </w:pPr>
            <w:r>
              <w:rPr>
                <w:spacing w:val="-2"/>
                <w:sz w:val="24"/>
              </w:rPr>
              <w:t>Sikap menghamburkan harta</w:t>
            </w:r>
            <w:r>
              <w:rPr>
                <w:sz w:val="24"/>
              </w:rPr>
              <w:tab/>
            </w:r>
            <w:r>
              <w:rPr>
                <w:spacing w:val="-4"/>
                <w:sz w:val="24"/>
              </w:rPr>
              <w:t>dan</w:t>
            </w:r>
            <w:r>
              <w:rPr>
                <w:sz w:val="24"/>
              </w:rPr>
              <w:tab/>
              <w:tab/>
              <w:tab/>
            </w:r>
            <w:r>
              <w:rPr>
                <w:spacing w:val="-2"/>
                <w:sz w:val="24"/>
              </w:rPr>
              <w:t>berbuat boros</w:t>
            </w:r>
            <w:r>
              <w:rPr>
                <w:sz w:val="24"/>
              </w:rPr>
              <w:tab/>
              <w:tab/>
            </w:r>
            <w:r>
              <w:rPr>
                <w:spacing w:val="-2"/>
                <w:sz w:val="24"/>
              </w:rPr>
              <w:t>posisinya dimarginalkan sebagai</w:t>
            </w:r>
            <w:r>
              <w:rPr>
                <w:sz w:val="24"/>
              </w:rPr>
              <w:tab/>
              <w:tab/>
              <w:tab/>
            </w:r>
            <w:r>
              <w:rPr>
                <w:spacing w:val="-2"/>
                <w:sz w:val="24"/>
              </w:rPr>
              <w:t>perilaku</w:t>
            </w:r>
          </w:p>
          <w:p>
            <w:pPr>
              <w:pStyle w:val="TableParagraph"/>
              <w:spacing w:line="255" w:lineRule="exact"/>
              <w:rPr>
                <w:sz w:val="24"/>
              </w:rPr>
            </w:pPr>
            <w:r>
              <w:rPr>
                <w:spacing w:val="-2"/>
                <w:sz w:val="24"/>
              </w:rPr>
              <w:t>buruk</w:t>
            </w:r>
          </w:p>
        </w:tc>
        <w:tc>
          <w:tcPr>
            <w:tcW w:w="2129" w:type="dxa"/>
          </w:tcPr>
          <w:p>
            <w:pPr>
              <w:pStyle w:val="TableParagraph"/>
              <w:ind w:right="97"/>
              <w:jc w:val="both"/>
              <w:rPr>
                <w:sz w:val="24"/>
              </w:rPr>
            </w:pPr>
            <w:r>
              <w:rPr>
                <w:sz w:val="24"/>
              </w:rPr>
              <w:t>Bersikap boros menjadi </w:t>
            </w:r>
            <w:r>
              <w:rPr>
                <w:sz w:val="24"/>
              </w:rPr>
              <w:t>perilaku yang dijauhi dalam lingkup</w:t>
            </w:r>
            <w:r>
              <w:rPr>
                <w:spacing w:val="-5"/>
                <w:sz w:val="24"/>
              </w:rPr>
              <w:t> </w:t>
            </w:r>
            <w:r>
              <w:rPr>
                <w:spacing w:val="-2"/>
                <w:sz w:val="24"/>
              </w:rPr>
              <w:t>masyarakat</w:t>
            </w:r>
          </w:p>
        </w:tc>
      </w:tr>
      <w:tr>
        <w:trPr>
          <w:trHeight w:val="1518" w:hRule="atLeast"/>
        </w:trPr>
        <w:tc>
          <w:tcPr>
            <w:tcW w:w="1556" w:type="dxa"/>
          </w:tcPr>
          <w:p>
            <w:pPr>
              <w:pStyle w:val="TableParagraph"/>
              <w:tabs>
                <w:tab w:pos="1091" w:val="left" w:leader="none"/>
              </w:tabs>
              <w:spacing w:before="1"/>
              <w:ind w:right="94"/>
              <w:rPr>
                <w:b/>
                <w:sz w:val="22"/>
              </w:rPr>
            </w:pPr>
            <w:r>
              <w:rPr>
                <w:b/>
                <w:spacing w:val="-2"/>
                <w:sz w:val="22"/>
              </w:rPr>
              <w:t>Ideologi</w:t>
            </w:r>
            <w:r>
              <w:rPr>
                <w:b/>
                <w:sz w:val="22"/>
              </w:rPr>
              <w:tab/>
            </w:r>
            <w:r>
              <w:rPr>
                <w:b/>
                <w:spacing w:val="-4"/>
                <w:sz w:val="22"/>
              </w:rPr>
              <w:t>dan </w:t>
            </w:r>
            <w:r>
              <w:rPr>
                <w:b/>
                <w:spacing w:val="-2"/>
                <w:sz w:val="22"/>
              </w:rPr>
              <w:t>Konstruksi Makna</w:t>
            </w:r>
          </w:p>
        </w:tc>
        <w:tc>
          <w:tcPr>
            <w:tcW w:w="2269" w:type="dxa"/>
          </w:tcPr>
          <w:p>
            <w:pPr>
              <w:pStyle w:val="TableParagraph"/>
              <w:tabs>
                <w:tab w:pos="1063" w:val="left" w:leader="none"/>
                <w:tab w:pos="1844" w:val="left" w:leader="none"/>
              </w:tabs>
              <w:spacing w:before="1"/>
              <w:ind w:left="108" w:right="94"/>
              <w:rPr>
                <w:sz w:val="22"/>
              </w:rPr>
            </w:pPr>
            <w:r>
              <w:rPr>
                <w:spacing w:val="-2"/>
                <w:sz w:val="22"/>
              </w:rPr>
              <w:t>Bahasa</w:t>
            </w:r>
            <w:r>
              <w:rPr>
                <w:sz w:val="22"/>
              </w:rPr>
              <w:tab/>
            </w:r>
            <w:r>
              <w:rPr>
                <w:spacing w:val="-2"/>
                <w:sz w:val="22"/>
              </w:rPr>
              <w:t>membentuk, ideologi,</w:t>
            </w:r>
            <w:r>
              <w:rPr>
                <w:sz w:val="22"/>
              </w:rPr>
              <w:tab/>
              <w:tab/>
            </w:r>
            <w:r>
              <w:rPr>
                <w:spacing w:val="-5"/>
                <w:sz w:val="22"/>
              </w:rPr>
              <w:t>dan</w:t>
            </w:r>
          </w:p>
          <w:p>
            <w:pPr>
              <w:pStyle w:val="TableParagraph"/>
              <w:tabs>
                <w:tab w:pos="1567" w:val="left" w:leader="none"/>
              </w:tabs>
              <w:spacing w:line="242" w:lineRule="auto"/>
              <w:ind w:left="108" w:right="100"/>
              <w:rPr>
                <w:sz w:val="22"/>
              </w:rPr>
            </w:pPr>
            <w:r>
              <w:rPr>
                <w:spacing w:val="-2"/>
                <w:sz w:val="22"/>
              </w:rPr>
              <w:t>konstruksi</w:t>
            </w:r>
            <w:r>
              <w:rPr>
                <w:sz w:val="22"/>
              </w:rPr>
              <w:tab/>
            </w:r>
            <w:r>
              <w:rPr>
                <w:spacing w:val="-4"/>
                <w:sz w:val="22"/>
              </w:rPr>
              <w:t>makna </w:t>
            </w:r>
            <w:r>
              <w:rPr>
                <w:spacing w:val="-2"/>
                <w:sz w:val="22"/>
              </w:rPr>
              <w:t>sosial</w:t>
            </w:r>
          </w:p>
        </w:tc>
        <w:tc>
          <w:tcPr>
            <w:tcW w:w="2269" w:type="dxa"/>
          </w:tcPr>
          <w:p>
            <w:pPr>
              <w:pStyle w:val="TableParagraph"/>
              <w:tabs>
                <w:tab w:pos="883" w:val="left" w:leader="none"/>
                <w:tab w:pos="1434" w:val="left" w:leader="none"/>
                <w:tab w:pos="1590" w:val="left" w:leader="none"/>
              </w:tabs>
              <w:spacing w:before="1"/>
              <w:ind w:right="100"/>
              <w:rPr>
                <w:sz w:val="22"/>
              </w:rPr>
            </w:pPr>
            <w:r>
              <w:rPr>
                <w:spacing w:val="-2"/>
                <w:sz w:val="22"/>
              </w:rPr>
              <w:t>Penafsiran</w:t>
            </w:r>
            <w:r>
              <w:rPr>
                <w:spacing w:val="80"/>
                <w:sz w:val="22"/>
              </w:rPr>
              <w:t> </w:t>
            </w:r>
            <w:r>
              <w:rPr>
                <w:spacing w:val="-2"/>
                <w:sz w:val="22"/>
              </w:rPr>
              <w:t>membangun</w:t>
            </w:r>
            <w:r>
              <w:rPr>
                <w:sz w:val="22"/>
              </w:rPr>
              <w:tab/>
            </w:r>
            <w:r>
              <w:rPr>
                <w:spacing w:val="-2"/>
                <w:sz w:val="22"/>
              </w:rPr>
              <w:t>ideologi loyalitas</w:t>
            </w:r>
            <w:r>
              <w:rPr>
                <w:spacing w:val="-11"/>
                <w:sz w:val="22"/>
              </w:rPr>
              <w:t> </w:t>
            </w:r>
            <w:r>
              <w:rPr>
                <w:spacing w:val="-2"/>
                <w:sz w:val="22"/>
              </w:rPr>
              <w:t>dan</w:t>
            </w:r>
            <w:r>
              <w:rPr>
                <w:spacing w:val="-10"/>
                <w:sz w:val="22"/>
              </w:rPr>
              <w:t> </w:t>
            </w:r>
            <w:r>
              <w:rPr>
                <w:spacing w:val="-2"/>
                <w:sz w:val="22"/>
              </w:rPr>
              <w:t>solidaritas sosial</w:t>
            </w:r>
            <w:r>
              <w:rPr>
                <w:sz w:val="22"/>
              </w:rPr>
              <w:tab/>
            </w:r>
            <w:r>
              <w:rPr>
                <w:spacing w:val="-4"/>
                <w:sz w:val="22"/>
              </w:rPr>
              <w:t>yang</w:t>
            </w:r>
            <w:r>
              <w:rPr>
                <w:sz w:val="22"/>
              </w:rPr>
              <w:tab/>
              <w:tab/>
            </w:r>
            <w:r>
              <w:rPr>
                <w:spacing w:val="-2"/>
                <w:sz w:val="22"/>
              </w:rPr>
              <w:t>tinggi.</w:t>
            </w:r>
          </w:p>
          <w:p>
            <w:pPr>
              <w:pStyle w:val="TableParagraph"/>
              <w:spacing w:line="252" w:lineRule="exact"/>
              <w:ind w:right="96"/>
              <w:rPr>
                <w:sz w:val="22"/>
              </w:rPr>
            </w:pPr>
            <w:r>
              <w:rPr>
                <w:sz w:val="22"/>
              </w:rPr>
              <w:t>Serta</w:t>
            </w:r>
            <w:r>
              <w:rPr>
                <w:spacing w:val="-14"/>
                <w:sz w:val="22"/>
              </w:rPr>
              <w:t> </w:t>
            </w:r>
            <w:r>
              <w:rPr>
                <w:sz w:val="22"/>
              </w:rPr>
              <w:t>menolak</w:t>
            </w:r>
            <w:r>
              <w:rPr>
                <w:spacing w:val="-14"/>
                <w:sz w:val="22"/>
              </w:rPr>
              <w:t> </w:t>
            </w:r>
            <w:r>
              <w:rPr>
                <w:sz w:val="22"/>
              </w:rPr>
              <w:t>ideologi </w:t>
            </w:r>
            <w:r>
              <w:rPr>
                <w:spacing w:val="-2"/>
                <w:sz w:val="22"/>
              </w:rPr>
              <w:t>kapitalisme</w:t>
            </w:r>
          </w:p>
        </w:tc>
        <w:tc>
          <w:tcPr>
            <w:tcW w:w="2129" w:type="dxa"/>
          </w:tcPr>
          <w:p>
            <w:pPr>
              <w:pStyle w:val="TableParagraph"/>
              <w:tabs>
                <w:tab w:pos="1698" w:val="left" w:leader="none"/>
              </w:tabs>
              <w:spacing w:before="1"/>
              <w:ind w:right="100"/>
              <w:jc w:val="both"/>
              <w:rPr>
                <w:sz w:val="22"/>
              </w:rPr>
            </w:pPr>
            <w:r>
              <w:rPr>
                <w:sz w:val="22"/>
              </w:rPr>
              <w:t>Ayat dan tafsir membentuk makna sosial </w:t>
            </w:r>
            <w:r>
              <w:rPr>
                <w:sz w:val="22"/>
              </w:rPr>
              <w:t>bersedekah harus proporsional, </w:t>
            </w:r>
            <w:r>
              <w:rPr>
                <w:spacing w:val="-2"/>
                <w:sz w:val="22"/>
              </w:rPr>
              <w:t>adil,</w:t>
            </w:r>
            <w:r>
              <w:rPr>
                <w:sz w:val="22"/>
              </w:rPr>
              <w:tab/>
            </w:r>
            <w:r>
              <w:rPr>
                <w:spacing w:val="-5"/>
                <w:sz w:val="22"/>
              </w:rPr>
              <w:t>dan</w:t>
            </w:r>
          </w:p>
        </w:tc>
      </w:tr>
    </w:tbl>
    <w:p>
      <w:pPr>
        <w:pStyle w:val="TableParagraph"/>
        <w:spacing w:after="0"/>
        <w:jc w:val="both"/>
        <w:rPr>
          <w:sz w:val="22"/>
        </w:rPr>
        <w:sectPr>
          <w:pgSz w:w="11910" w:h="16840"/>
          <w:pgMar w:header="718" w:footer="0" w:top="1920" w:bottom="280" w:left="1700" w:right="992"/>
        </w:sectPr>
      </w:pPr>
    </w:p>
    <w:p>
      <w:pPr>
        <w:pStyle w:val="BodyText"/>
        <w:spacing w:before="102"/>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56"/>
        <w:gridCol w:w="2269"/>
        <w:gridCol w:w="2269"/>
        <w:gridCol w:w="2129"/>
      </w:tblGrid>
      <w:tr>
        <w:trPr>
          <w:trHeight w:val="506" w:hRule="atLeast"/>
        </w:trPr>
        <w:tc>
          <w:tcPr>
            <w:tcW w:w="1556" w:type="dxa"/>
          </w:tcPr>
          <w:p>
            <w:pPr>
              <w:pStyle w:val="TableParagraph"/>
              <w:ind w:left="0"/>
              <w:rPr>
                <w:sz w:val="22"/>
              </w:rPr>
            </w:pPr>
          </w:p>
        </w:tc>
        <w:tc>
          <w:tcPr>
            <w:tcW w:w="2269" w:type="dxa"/>
          </w:tcPr>
          <w:p>
            <w:pPr>
              <w:pStyle w:val="TableParagraph"/>
              <w:ind w:left="0"/>
              <w:rPr>
                <w:sz w:val="22"/>
              </w:rPr>
            </w:pPr>
          </w:p>
        </w:tc>
        <w:tc>
          <w:tcPr>
            <w:tcW w:w="2269" w:type="dxa"/>
          </w:tcPr>
          <w:p>
            <w:pPr>
              <w:pStyle w:val="TableParagraph"/>
              <w:ind w:left="0"/>
              <w:rPr>
                <w:sz w:val="22"/>
              </w:rPr>
            </w:pPr>
          </w:p>
        </w:tc>
        <w:tc>
          <w:tcPr>
            <w:tcW w:w="2129" w:type="dxa"/>
          </w:tcPr>
          <w:p>
            <w:pPr>
              <w:pStyle w:val="TableParagraph"/>
              <w:tabs>
                <w:tab w:pos="1697" w:val="left" w:leader="none"/>
              </w:tabs>
              <w:spacing w:line="251" w:lineRule="exact"/>
              <w:rPr>
                <w:sz w:val="22"/>
              </w:rPr>
            </w:pPr>
            <w:r>
              <w:rPr>
                <w:spacing w:val="-2"/>
                <w:sz w:val="22"/>
              </w:rPr>
              <w:t>memperhatikan</w:t>
            </w:r>
            <w:r>
              <w:rPr>
                <w:sz w:val="22"/>
              </w:rPr>
              <w:tab/>
            </w:r>
            <w:r>
              <w:rPr>
                <w:spacing w:val="-5"/>
                <w:sz w:val="22"/>
              </w:rPr>
              <w:t>hak</w:t>
            </w:r>
          </w:p>
          <w:p>
            <w:pPr>
              <w:pStyle w:val="TableParagraph"/>
              <w:spacing w:line="232" w:lineRule="exact" w:before="3"/>
              <w:rPr>
                <w:sz w:val="22"/>
              </w:rPr>
            </w:pPr>
            <w:r>
              <w:rPr>
                <w:sz w:val="22"/>
              </w:rPr>
              <w:t>dari</w:t>
            </w:r>
            <w:r>
              <w:rPr>
                <w:spacing w:val="-4"/>
                <w:sz w:val="22"/>
              </w:rPr>
              <w:t> </w:t>
            </w:r>
            <w:r>
              <w:rPr>
                <w:sz w:val="22"/>
              </w:rPr>
              <w:t>semua</w:t>
            </w:r>
            <w:r>
              <w:rPr>
                <w:spacing w:val="-3"/>
                <w:sz w:val="22"/>
              </w:rPr>
              <w:t> </w:t>
            </w:r>
            <w:r>
              <w:rPr>
                <w:spacing w:val="-2"/>
                <w:sz w:val="22"/>
              </w:rPr>
              <w:t>sasaran</w:t>
            </w:r>
          </w:p>
        </w:tc>
      </w:tr>
      <w:tr>
        <w:trPr>
          <w:trHeight w:val="1102" w:hRule="atLeast"/>
        </w:trPr>
        <w:tc>
          <w:tcPr>
            <w:tcW w:w="1556" w:type="dxa"/>
          </w:tcPr>
          <w:p>
            <w:pPr>
              <w:pStyle w:val="TableParagraph"/>
              <w:tabs>
                <w:tab w:pos="1259" w:val="left" w:leader="none"/>
              </w:tabs>
              <w:ind w:right="99"/>
              <w:rPr>
                <w:b/>
                <w:sz w:val="22"/>
              </w:rPr>
            </w:pPr>
            <w:r>
              <w:rPr>
                <w:b/>
                <w:spacing w:val="-2"/>
                <w:sz w:val="22"/>
              </w:rPr>
              <w:t>Relevansi</w:t>
            </w:r>
            <w:r>
              <w:rPr>
                <w:b/>
                <w:sz w:val="22"/>
              </w:rPr>
              <w:tab/>
            </w:r>
            <w:r>
              <w:rPr>
                <w:b/>
                <w:spacing w:val="-6"/>
                <w:sz w:val="22"/>
              </w:rPr>
              <w:t>di </w:t>
            </w:r>
            <w:r>
              <w:rPr>
                <w:b/>
                <w:spacing w:val="-4"/>
                <w:sz w:val="22"/>
              </w:rPr>
              <w:t>Era </w:t>
            </w:r>
            <w:r>
              <w:rPr>
                <w:b/>
                <w:spacing w:val="-2"/>
                <w:sz w:val="22"/>
              </w:rPr>
              <w:t>Kontemporer</w:t>
            </w:r>
          </w:p>
        </w:tc>
        <w:tc>
          <w:tcPr>
            <w:tcW w:w="2269" w:type="dxa"/>
          </w:tcPr>
          <w:p>
            <w:pPr>
              <w:pStyle w:val="TableParagraph"/>
              <w:spacing w:line="242" w:lineRule="auto"/>
              <w:ind w:left="108" w:right="96"/>
              <w:rPr>
                <w:sz w:val="22"/>
              </w:rPr>
            </w:pPr>
            <w:r>
              <w:rPr>
                <w:sz w:val="22"/>
              </w:rPr>
              <w:t>Penerapan</w:t>
            </w:r>
            <w:r>
              <w:rPr>
                <w:spacing w:val="-12"/>
                <w:sz w:val="22"/>
              </w:rPr>
              <w:t> </w:t>
            </w:r>
            <w:r>
              <w:rPr>
                <w:sz w:val="22"/>
              </w:rPr>
              <w:t>sikap</w:t>
            </w:r>
            <w:r>
              <w:rPr>
                <w:spacing w:val="-10"/>
                <w:sz w:val="22"/>
              </w:rPr>
              <w:t> </w:t>
            </w:r>
            <w:r>
              <w:rPr>
                <w:sz w:val="22"/>
              </w:rPr>
              <w:t>dalam kehidupan sehari-hari</w:t>
            </w:r>
          </w:p>
        </w:tc>
        <w:tc>
          <w:tcPr>
            <w:tcW w:w="2269" w:type="dxa"/>
          </w:tcPr>
          <w:p>
            <w:pPr>
              <w:pStyle w:val="TableParagraph"/>
              <w:tabs>
                <w:tab w:pos="1594" w:val="left" w:leader="none"/>
              </w:tabs>
              <w:ind w:right="95"/>
              <w:rPr>
                <w:sz w:val="24"/>
              </w:rPr>
            </w:pPr>
            <w:r>
              <w:rPr>
                <w:sz w:val="24"/>
              </w:rPr>
              <w:t>Bersikap</w:t>
            </w:r>
            <w:r>
              <w:rPr>
                <w:spacing w:val="40"/>
                <w:sz w:val="24"/>
              </w:rPr>
              <w:t> </w:t>
            </w:r>
            <w:r>
              <w:rPr>
                <w:sz w:val="24"/>
              </w:rPr>
              <w:t>adil</w:t>
            </w:r>
            <w:r>
              <w:rPr>
                <w:spacing w:val="40"/>
                <w:sz w:val="24"/>
              </w:rPr>
              <w:t> </w:t>
            </w:r>
            <w:r>
              <w:rPr>
                <w:sz w:val="24"/>
              </w:rPr>
              <w:t>dalam </w:t>
            </w:r>
            <w:r>
              <w:rPr>
                <w:spacing w:val="-2"/>
                <w:sz w:val="24"/>
              </w:rPr>
              <w:t>memberikan bersedekah,</w:t>
            </w:r>
            <w:r>
              <w:rPr>
                <w:sz w:val="24"/>
              </w:rPr>
              <w:tab/>
            </w:r>
            <w:r>
              <w:rPr>
                <w:spacing w:val="-2"/>
                <w:sz w:val="24"/>
              </w:rPr>
              <w:t>zakat,</w:t>
            </w:r>
          </w:p>
          <w:p>
            <w:pPr>
              <w:pStyle w:val="TableParagraph"/>
              <w:spacing w:line="255" w:lineRule="exact"/>
              <w:rPr>
                <w:sz w:val="24"/>
              </w:rPr>
            </w:pPr>
            <w:r>
              <w:rPr>
                <w:sz w:val="24"/>
              </w:rPr>
              <w:t>dan</w:t>
            </w:r>
            <w:r>
              <w:rPr>
                <w:spacing w:val="-1"/>
                <w:sz w:val="24"/>
              </w:rPr>
              <w:t> </w:t>
            </w:r>
            <w:r>
              <w:rPr>
                <w:spacing w:val="-2"/>
                <w:sz w:val="24"/>
              </w:rPr>
              <w:t>nafkah</w:t>
            </w:r>
          </w:p>
        </w:tc>
        <w:tc>
          <w:tcPr>
            <w:tcW w:w="2129" w:type="dxa"/>
          </w:tcPr>
          <w:p>
            <w:pPr>
              <w:pStyle w:val="TableParagraph"/>
              <w:ind w:right="101"/>
              <w:jc w:val="both"/>
              <w:rPr>
                <w:sz w:val="22"/>
              </w:rPr>
            </w:pPr>
            <w:r>
              <w:rPr>
                <w:sz w:val="22"/>
              </w:rPr>
              <w:t>Menjadi</w:t>
            </w:r>
            <w:r>
              <w:rPr>
                <w:spacing w:val="-14"/>
                <w:sz w:val="22"/>
              </w:rPr>
              <w:t> </w:t>
            </w:r>
            <w:r>
              <w:rPr>
                <w:sz w:val="22"/>
              </w:rPr>
              <w:t>hamba</w:t>
            </w:r>
            <w:r>
              <w:rPr>
                <w:spacing w:val="-14"/>
                <w:sz w:val="22"/>
              </w:rPr>
              <w:t> </w:t>
            </w:r>
            <w:r>
              <w:rPr>
                <w:sz w:val="22"/>
              </w:rPr>
              <w:t>Allah yang pemurah. Serta peduli sesama.</w:t>
            </w:r>
          </w:p>
        </w:tc>
      </w:tr>
    </w:tbl>
    <w:p>
      <w:pPr>
        <w:pStyle w:val="Heading2"/>
        <w:numPr>
          <w:ilvl w:val="1"/>
          <w:numId w:val="7"/>
        </w:numPr>
        <w:tabs>
          <w:tab w:pos="1648" w:val="left" w:leader="none"/>
        </w:tabs>
        <w:spacing w:line="480" w:lineRule="auto" w:before="42" w:after="0"/>
        <w:ind w:left="1648" w:right="851" w:hanging="360"/>
        <w:jc w:val="both"/>
      </w:pPr>
      <w:r>
        <w:rPr/>
        <w:t>Surah</w:t>
      </w:r>
      <w:r>
        <w:rPr>
          <w:spacing w:val="-15"/>
        </w:rPr>
        <w:t> </w:t>
      </w:r>
      <w:r>
        <w:rPr/>
        <w:t>Al-A’raf</w:t>
      </w:r>
      <w:r>
        <w:rPr>
          <w:spacing w:val="-15"/>
        </w:rPr>
        <w:t> </w:t>
      </w:r>
      <w:r>
        <w:rPr/>
        <w:t>ayat</w:t>
      </w:r>
      <w:r>
        <w:rPr>
          <w:spacing w:val="-15"/>
        </w:rPr>
        <w:t> </w:t>
      </w:r>
      <w:r>
        <w:rPr/>
        <w:t>31</w:t>
      </w:r>
      <w:r>
        <w:rPr>
          <w:spacing w:val="-7"/>
        </w:rPr>
        <w:t> </w:t>
      </w:r>
      <w:r>
        <w:rPr/>
        <w:t>dalam</w:t>
      </w:r>
      <w:r>
        <w:rPr>
          <w:spacing w:val="-14"/>
        </w:rPr>
        <w:t> </w:t>
      </w:r>
      <w:r>
        <w:rPr/>
        <w:t>tafsir</w:t>
      </w:r>
      <w:r>
        <w:rPr>
          <w:spacing w:val="-15"/>
        </w:rPr>
        <w:t> </w:t>
      </w:r>
      <w:r>
        <w:rPr/>
        <w:t>Al-Misbah,</w:t>
      </w:r>
      <w:r>
        <w:rPr>
          <w:spacing w:val="-15"/>
        </w:rPr>
        <w:t> </w:t>
      </w:r>
      <w:r>
        <w:rPr/>
        <w:t>Al-Azhar,</w:t>
      </w:r>
      <w:r>
        <w:rPr>
          <w:spacing w:val="-5"/>
        </w:rPr>
        <w:t> </w:t>
      </w:r>
      <w:r>
        <w:rPr/>
        <w:t>dan</w:t>
      </w:r>
      <w:r>
        <w:rPr>
          <w:spacing w:val="-15"/>
        </w:rPr>
        <w:t> </w:t>
      </w:r>
      <w:r>
        <w:rPr/>
        <w:t>Al- </w:t>
      </w:r>
      <w:r>
        <w:rPr>
          <w:spacing w:val="-2"/>
        </w:rPr>
        <w:t>Munir</w:t>
      </w:r>
    </w:p>
    <w:p>
      <w:pPr>
        <w:pStyle w:val="BodyText"/>
        <w:spacing w:line="480" w:lineRule="auto"/>
        <w:ind w:left="1288" w:right="703" w:firstLine="720"/>
        <w:jc w:val="both"/>
      </w:pPr>
      <w:r>
        <w:rPr/>
        <w:t>Menurut Roger Fowler, dalam Surah Al-A’raf ayat 31 dalam tafsir Al-Misbah Al-Munir,</w:t>
      </w:r>
      <w:r>
        <w:rPr>
          <w:spacing w:val="-2"/>
        </w:rPr>
        <w:t> </w:t>
      </w:r>
      <w:r>
        <w:rPr/>
        <w:t>dan</w:t>
      </w:r>
      <w:r>
        <w:rPr>
          <w:spacing w:val="-2"/>
        </w:rPr>
        <w:t> </w:t>
      </w:r>
      <w:r>
        <w:rPr/>
        <w:t>Al-Azhar</w:t>
      </w:r>
      <w:r>
        <w:rPr>
          <w:spacing w:val="-1"/>
        </w:rPr>
        <w:t> </w:t>
      </w:r>
      <w:r>
        <w:rPr/>
        <w:t>terdapat</w:t>
      </w:r>
      <w:r>
        <w:rPr>
          <w:spacing w:val="-1"/>
        </w:rPr>
        <w:t> </w:t>
      </w:r>
      <w:r>
        <w:rPr/>
        <w:t>beberapa</w:t>
      </w:r>
      <w:r>
        <w:rPr>
          <w:spacing w:val="-4"/>
        </w:rPr>
        <w:t> </w:t>
      </w:r>
      <w:r>
        <w:rPr/>
        <w:t>poin</w:t>
      </w:r>
      <w:r>
        <w:rPr>
          <w:spacing w:val="-2"/>
        </w:rPr>
        <w:t> </w:t>
      </w:r>
      <w:r>
        <w:rPr/>
        <w:t>kategori dalam kajian</w:t>
      </w:r>
      <w:r>
        <w:rPr>
          <w:spacing w:val="-15"/>
        </w:rPr>
        <w:t> </w:t>
      </w:r>
      <w:r>
        <w:rPr/>
        <w:t>ini.</w:t>
      </w:r>
      <w:r>
        <w:rPr>
          <w:spacing w:val="-15"/>
        </w:rPr>
        <w:t> </w:t>
      </w:r>
      <w:r>
        <w:rPr/>
        <w:t>Berikut</w:t>
      </w:r>
      <w:r>
        <w:rPr>
          <w:spacing w:val="-10"/>
        </w:rPr>
        <w:t> </w:t>
      </w:r>
      <w:r>
        <w:rPr/>
        <w:t>deskirpsi</w:t>
      </w:r>
      <w:r>
        <w:rPr>
          <w:spacing w:val="-15"/>
        </w:rPr>
        <w:t> </w:t>
      </w:r>
      <w:r>
        <w:rPr/>
        <w:t>aplikasi</w:t>
      </w:r>
      <w:r>
        <w:rPr>
          <w:spacing w:val="-10"/>
        </w:rPr>
        <w:t> </w:t>
      </w:r>
      <w:r>
        <w:rPr/>
        <w:t>penggunaan</w:t>
      </w:r>
      <w:r>
        <w:rPr>
          <w:spacing w:val="-15"/>
        </w:rPr>
        <w:t> </w:t>
      </w:r>
      <w:r>
        <w:rPr/>
        <w:t>teori</w:t>
      </w:r>
      <w:r>
        <w:rPr>
          <w:spacing w:val="-14"/>
        </w:rPr>
        <w:t> </w:t>
      </w:r>
      <w:r>
        <w:rPr/>
        <w:t>analisis</w:t>
      </w:r>
      <w:r>
        <w:rPr>
          <w:spacing w:val="-13"/>
        </w:rPr>
        <w:t> </w:t>
      </w:r>
      <w:r>
        <w:rPr/>
        <w:t>wacana</w:t>
      </w:r>
      <w:r>
        <w:rPr>
          <w:spacing w:val="-14"/>
        </w:rPr>
        <w:t> </w:t>
      </w:r>
      <w:r>
        <w:rPr/>
        <w:t>kritis Roger Fowler.</w:t>
      </w:r>
    </w:p>
    <w:p>
      <w:pPr>
        <w:pStyle w:val="BodyText"/>
        <w:spacing w:line="480" w:lineRule="auto" w:before="1"/>
        <w:ind w:left="1288" w:right="705" w:firstLine="720"/>
        <w:jc w:val="both"/>
      </w:pPr>
      <w:r>
        <w:rPr/>
        <w:t>Pertama, klasifikasi yaitu mengelompokkan secara bahasa dengan melihat redaksi ayat dalam ayat tersebut. Dalam ayat tersebut mengklasifikasikan beberapa kalta seperti </w:t>
      </w:r>
      <w:r>
        <w:rPr>
          <w:i/>
        </w:rPr>
        <w:t>zinatakum </w:t>
      </w:r>
      <w:r>
        <w:rPr/>
        <w:t>dimaknai pakaian yang</w:t>
      </w:r>
      <w:r>
        <w:rPr>
          <w:spacing w:val="-15"/>
        </w:rPr>
        <w:t> </w:t>
      </w:r>
      <w:r>
        <w:rPr/>
        <w:t>indah,</w:t>
      </w:r>
      <w:r>
        <w:rPr>
          <w:spacing w:val="-13"/>
        </w:rPr>
        <w:t> </w:t>
      </w:r>
      <w:r>
        <w:rPr>
          <w:i/>
        </w:rPr>
        <w:t>wa</w:t>
      </w:r>
      <w:r>
        <w:rPr>
          <w:i/>
          <w:spacing w:val="-13"/>
        </w:rPr>
        <w:t> </w:t>
      </w:r>
      <w:r>
        <w:rPr>
          <w:i/>
        </w:rPr>
        <w:t>kulu</w:t>
      </w:r>
      <w:r>
        <w:rPr>
          <w:i/>
          <w:spacing w:val="-12"/>
        </w:rPr>
        <w:t> </w:t>
      </w:r>
      <w:r>
        <w:rPr>
          <w:i/>
        </w:rPr>
        <w:t>wasyrabu</w:t>
      </w:r>
      <w:r>
        <w:rPr>
          <w:i/>
          <w:spacing w:val="-12"/>
        </w:rPr>
        <w:t> </w:t>
      </w:r>
      <w:r>
        <w:rPr/>
        <w:t>dimaknai</w:t>
      </w:r>
      <w:r>
        <w:rPr>
          <w:spacing w:val="-12"/>
        </w:rPr>
        <w:t> </w:t>
      </w:r>
      <w:r>
        <w:rPr/>
        <w:t>dianjurkan</w:t>
      </w:r>
      <w:r>
        <w:rPr>
          <w:spacing w:val="-15"/>
        </w:rPr>
        <w:t> </w:t>
      </w:r>
      <w:r>
        <w:rPr/>
        <w:t>mengonsumsi</w:t>
      </w:r>
      <w:r>
        <w:rPr>
          <w:spacing w:val="-12"/>
        </w:rPr>
        <w:t> </w:t>
      </w:r>
      <w:r>
        <w:rPr/>
        <w:t>makanan dan minuman, </w:t>
      </w:r>
      <w:r>
        <w:rPr>
          <w:i/>
        </w:rPr>
        <w:t>wala tusrifu </w:t>
      </w:r>
      <w:r>
        <w:rPr/>
        <w:t>jangan berlebihan, dan </w:t>
      </w:r>
      <w:r>
        <w:rPr>
          <w:i/>
        </w:rPr>
        <w:t>la yuhibbul musyrifin </w:t>
      </w:r>
      <w:r>
        <w:rPr/>
        <w:t>tidak menyukai berlebihan.</w:t>
      </w:r>
    </w:p>
    <w:p>
      <w:pPr>
        <w:pStyle w:val="BodyText"/>
        <w:spacing w:line="480" w:lineRule="auto" w:before="1"/>
        <w:ind w:left="1288" w:right="704" w:firstLine="720"/>
        <w:jc w:val="both"/>
      </w:pPr>
      <w:r>
        <w:rPr/>
        <w:t>Kedua,</w:t>
      </w:r>
      <w:r>
        <w:rPr>
          <w:spacing w:val="-9"/>
        </w:rPr>
        <w:t> </w:t>
      </w:r>
      <w:r>
        <w:rPr/>
        <w:t>pembatasan</w:t>
      </w:r>
      <w:r>
        <w:rPr>
          <w:spacing w:val="-9"/>
        </w:rPr>
        <w:t> </w:t>
      </w:r>
      <w:r>
        <w:rPr/>
        <w:t>pandangan</w:t>
      </w:r>
      <w:r>
        <w:rPr>
          <w:spacing w:val="-4"/>
        </w:rPr>
        <w:t> </w:t>
      </w:r>
      <w:r>
        <w:rPr/>
        <w:t>yaitu</w:t>
      </w:r>
      <w:r>
        <w:rPr>
          <w:spacing w:val="-9"/>
        </w:rPr>
        <w:t> </w:t>
      </w:r>
      <w:r>
        <w:rPr/>
        <w:t>dengan</w:t>
      </w:r>
      <w:r>
        <w:rPr>
          <w:spacing w:val="-9"/>
        </w:rPr>
        <w:t> </w:t>
      </w:r>
      <w:r>
        <w:rPr/>
        <w:t>membatasi</w:t>
      </w:r>
      <w:r>
        <w:rPr>
          <w:spacing w:val="-8"/>
        </w:rPr>
        <w:t> </w:t>
      </w:r>
      <w:r>
        <w:rPr/>
        <w:t>interpretasi penafsiran dalam ayat tersebut agar tidak terjerumuss pada perilaku atau sikap yang menyesatkan. Pada tafsir Al-Misbah, Al-Munir, dan Al-Azhar memiliki persamaan dari segi penafsiran. Ketiga tafsir tersebut berisi dua perintah yaitu memakai pakaian yang bagus saat beribadah dan anjuran mengonsumsi maka nan dan minuman. Kedua perintah tersebut sebagai anjuran untuk membatasi dan mencegah perilaku boros.</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03" w:firstLine="720"/>
        <w:jc w:val="both"/>
      </w:pPr>
      <w:r>
        <w:rPr/>
        <w:t>Serta terdapat larangan berlebihan dalam mengonsumsi makanan dan</w:t>
      </w:r>
      <w:r>
        <w:rPr>
          <w:spacing w:val="-8"/>
        </w:rPr>
        <w:t> </w:t>
      </w:r>
      <w:r>
        <w:rPr/>
        <w:t>minuman</w:t>
      </w:r>
      <w:r>
        <w:rPr>
          <w:spacing w:val="-8"/>
        </w:rPr>
        <w:t> </w:t>
      </w:r>
      <w:r>
        <w:rPr/>
        <w:t>serta</w:t>
      </w:r>
      <w:r>
        <w:rPr>
          <w:spacing w:val="-6"/>
        </w:rPr>
        <w:t> </w:t>
      </w:r>
      <w:r>
        <w:rPr/>
        <w:t>memakai</w:t>
      </w:r>
      <w:r>
        <w:rPr>
          <w:spacing w:val="-7"/>
        </w:rPr>
        <w:t> </w:t>
      </w:r>
      <w:r>
        <w:rPr/>
        <w:t>barang.</w:t>
      </w:r>
      <w:r>
        <w:rPr>
          <w:spacing w:val="-2"/>
        </w:rPr>
        <w:t> </w:t>
      </w:r>
      <w:r>
        <w:rPr/>
        <w:t>Terlihat</w:t>
      </w:r>
      <w:r>
        <w:rPr>
          <w:spacing w:val="-7"/>
        </w:rPr>
        <w:t> </w:t>
      </w:r>
      <w:r>
        <w:rPr/>
        <w:t>pada</w:t>
      </w:r>
      <w:r>
        <w:rPr>
          <w:spacing w:val="-6"/>
        </w:rPr>
        <w:t> </w:t>
      </w:r>
      <w:r>
        <w:rPr/>
        <w:t>redaksi</w:t>
      </w:r>
      <w:r>
        <w:rPr>
          <w:spacing w:val="-5"/>
        </w:rPr>
        <w:t> </w:t>
      </w:r>
      <w:r>
        <w:rPr>
          <w:i/>
        </w:rPr>
        <w:t>wala</w:t>
      </w:r>
      <w:r>
        <w:rPr>
          <w:i/>
          <w:spacing w:val="-8"/>
        </w:rPr>
        <w:t> </w:t>
      </w:r>
      <w:r>
        <w:rPr>
          <w:i/>
        </w:rPr>
        <w:t>tusrifu</w:t>
      </w:r>
      <w:r>
        <w:rPr>
          <w:i/>
          <w:spacing w:val="-7"/>
        </w:rPr>
        <w:t> </w:t>
      </w:r>
      <w:r>
        <w:rPr/>
        <w:t>dan </w:t>
      </w:r>
      <w:r>
        <w:rPr>
          <w:i/>
        </w:rPr>
        <w:t>la yuhibbul musyrifin </w:t>
      </w:r>
      <w:r>
        <w:rPr/>
        <w:t>didahulukan sebagai sikap yang diulang dan ditegaskan dua kali dalam ayat tersebut. Hal tersbeut mengindikasikan bahwa sikap boros sangat ditekankan untuk dihindari.</w:t>
      </w:r>
    </w:p>
    <w:p>
      <w:pPr>
        <w:pStyle w:val="BodyText"/>
        <w:spacing w:line="480" w:lineRule="auto" w:before="1"/>
        <w:ind w:left="1288" w:right="706" w:firstLine="720"/>
        <w:jc w:val="both"/>
      </w:pPr>
      <w:r>
        <w:rPr/>
        <w:t>Ketiga,</w:t>
      </w:r>
      <w:r>
        <w:rPr>
          <w:spacing w:val="-6"/>
        </w:rPr>
        <w:t> </w:t>
      </w:r>
      <w:r>
        <w:rPr/>
        <w:t>pertarungan</w:t>
      </w:r>
      <w:r>
        <w:rPr>
          <w:spacing w:val="-6"/>
        </w:rPr>
        <w:t> </w:t>
      </w:r>
      <w:r>
        <w:rPr/>
        <w:t>wacana</w:t>
      </w:r>
      <w:r>
        <w:rPr>
          <w:spacing w:val="-5"/>
        </w:rPr>
        <w:t> </w:t>
      </w:r>
      <w:r>
        <w:rPr/>
        <w:t>yaitu</w:t>
      </w:r>
      <w:r>
        <w:rPr>
          <w:spacing w:val="-6"/>
        </w:rPr>
        <w:t> </w:t>
      </w:r>
      <w:r>
        <w:rPr/>
        <w:t>dengan</w:t>
      </w:r>
      <w:r>
        <w:rPr>
          <w:spacing w:val="-4"/>
        </w:rPr>
        <w:t> </w:t>
      </w:r>
      <w:r>
        <w:rPr/>
        <w:t>melihat redaksi</w:t>
      </w:r>
      <w:r>
        <w:rPr>
          <w:spacing w:val="-6"/>
        </w:rPr>
        <w:t> </w:t>
      </w:r>
      <w:r>
        <w:rPr/>
        <w:t>ayat</w:t>
      </w:r>
      <w:r>
        <w:rPr>
          <w:spacing w:val="-3"/>
        </w:rPr>
        <w:t> </w:t>
      </w:r>
      <w:r>
        <w:rPr/>
        <w:t>yang memiliki</w:t>
      </w:r>
      <w:r>
        <w:rPr>
          <w:spacing w:val="-5"/>
        </w:rPr>
        <w:t> </w:t>
      </w:r>
      <w:r>
        <w:rPr/>
        <w:t>perbedaan</w:t>
      </w:r>
      <w:r>
        <w:rPr>
          <w:spacing w:val="-3"/>
        </w:rPr>
        <w:t> </w:t>
      </w:r>
      <w:r>
        <w:rPr/>
        <w:t>konsep</w:t>
      </w:r>
      <w:r>
        <w:rPr>
          <w:spacing w:val="-3"/>
        </w:rPr>
        <w:t> </w:t>
      </w:r>
      <w:r>
        <w:rPr/>
        <w:t>sehingga</w:t>
      </w:r>
      <w:r>
        <w:rPr>
          <w:spacing w:val="-1"/>
        </w:rPr>
        <w:t> </w:t>
      </w:r>
      <w:r>
        <w:rPr/>
        <w:t>melahirkan</w:t>
      </w:r>
      <w:r>
        <w:rPr>
          <w:spacing w:val="-3"/>
        </w:rPr>
        <w:t> </w:t>
      </w:r>
      <w:r>
        <w:rPr/>
        <w:t>solusi. Pada</w:t>
      </w:r>
      <w:r>
        <w:rPr>
          <w:spacing w:val="-1"/>
        </w:rPr>
        <w:t> </w:t>
      </w:r>
      <w:r>
        <w:rPr/>
        <w:t>ayat</w:t>
      </w:r>
      <w:r>
        <w:rPr>
          <w:spacing w:val="-2"/>
        </w:rPr>
        <w:t> </w:t>
      </w:r>
      <w:r>
        <w:rPr/>
        <w:t>tersebut terdapat dua sikap yang bertentangan yaitu berupa perintah memakai pakaian yang bagus saat beribadah dan mengonsumsi maka nan dan minuman secukupnya. Serta larangan berlebihan dalam mengonsumsi makanan dan minuman serta memakai barang.</w:t>
      </w:r>
    </w:p>
    <w:p>
      <w:pPr>
        <w:pStyle w:val="BodyText"/>
        <w:spacing w:line="480" w:lineRule="auto" w:before="1"/>
        <w:ind w:left="1288" w:right="703" w:firstLine="720"/>
        <w:jc w:val="both"/>
      </w:pPr>
      <w:r>
        <w:rPr/>
        <w:t>Keempat, marginalisasi yaitu dengan melihat perilaku yang tidak sesuai sehingga harus dimarginalkan (dihindari). Dalam Al-Misbah Al- Munir, dan Al-Azhar terdapat kesamaan dalam penafsiran mengenai larangan bersikap boros. Dalam redaksi ayat </w:t>
      </w:r>
      <w:r>
        <w:rPr>
          <w:i/>
        </w:rPr>
        <w:t>la yuhibbul musyrifin </w:t>
      </w:r>
      <w:r>
        <w:rPr/>
        <w:t>tidak menyukai berlebihan tersebut, merujuk pada Tuhan yang langsung menyebutkan bahwa hal tersebut dibenci dan wajib dihindari.</w:t>
      </w:r>
    </w:p>
    <w:p>
      <w:pPr>
        <w:pStyle w:val="BodyText"/>
        <w:spacing w:line="480" w:lineRule="auto" w:before="1"/>
        <w:ind w:left="1288" w:right="709" w:firstLine="720"/>
        <w:jc w:val="both"/>
      </w:pPr>
      <w:r>
        <w:rPr/>
        <w:t>Kelima,</w:t>
      </w:r>
      <w:r>
        <w:rPr>
          <w:spacing w:val="-15"/>
        </w:rPr>
        <w:t> </w:t>
      </w:r>
      <w:r>
        <w:rPr/>
        <w:t>ideologi</w:t>
      </w:r>
      <w:r>
        <w:rPr>
          <w:spacing w:val="-15"/>
        </w:rPr>
        <w:t> </w:t>
      </w:r>
      <w:r>
        <w:rPr/>
        <w:t>dan</w:t>
      </w:r>
      <w:r>
        <w:rPr>
          <w:spacing w:val="-15"/>
        </w:rPr>
        <w:t> </w:t>
      </w:r>
      <w:r>
        <w:rPr/>
        <w:t>kontruksi</w:t>
      </w:r>
      <w:r>
        <w:rPr>
          <w:spacing w:val="-15"/>
        </w:rPr>
        <w:t> </w:t>
      </w:r>
      <w:r>
        <w:rPr/>
        <w:t>makna</w:t>
      </w:r>
      <w:r>
        <w:rPr>
          <w:spacing w:val="-15"/>
        </w:rPr>
        <w:t> </w:t>
      </w:r>
      <w:r>
        <w:rPr/>
        <w:t>yaitu</w:t>
      </w:r>
      <w:r>
        <w:rPr>
          <w:spacing w:val="-15"/>
        </w:rPr>
        <w:t> </w:t>
      </w:r>
      <w:r>
        <w:rPr/>
        <w:t>dengan</w:t>
      </w:r>
      <w:r>
        <w:rPr>
          <w:spacing w:val="-15"/>
        </w:rPr>
        <w:t> </w:t>
      </w:r>
      <w:r>
        <w:rPr/>
        <w:t>melihat</w:t>
      </w:r>
      <w:r>
        <w:rPr>
          <w:spacing w:val="-15"/>
        </w:rPr>
        <w:t> </w:t>
      </w:r>
      <w:r>
        <w:rPr/>
        <w:t>ideologi dan makna dari penafsiran ayat. Menurut ketiga tafsir tersebut, memiliki kesamaan dalam menafsirkan pada ayat 31 yaitu menganjurkan memakai pakaian yang bagus saat beribadah. Serta melarang berlebihan mengonsumsi</w:t>
      </w:r>
      <w:r>
        <w:rPr>
          <w:spacing w:val="40"/>
        </w:rPr>
        <w:t> </w:t>
      </w:r>
      <w:r>
        <w:rPr/>
        <w:t>makanan</w:t>
      </w:r>
      <w:r>
        <w:rPr>
          <w:spacing w:val="40"/>
        </w:rPr>
        <w:t> </w:t>
      </w:r>
      <w:r>
        <w:rPr/>
        <w:t>dan</w:t>
      </w:r>
      <w:r>
        <w:rPr>
          <w:spacing w:val="40"/>
        </w:rPr>
        <w:t> </w:t>
      </w:r>
      <w:r>
        <w:rPr/>
        <w:t>minuman</w:t>
      </w:r>
      <w:r>
        <w:rPr>
          <w:spacing w:val="40"/>
        </w:rPr>
        <w:t> </w:t>
      </w:r>
      <w:r>
        <w:rPr/>
        <w:t>serta</w:t>
      </w:r>
      <w:r>
        <w:rPr>
          <w:spacing w:val="40"/>
        </w:rPr>
        <w:t> </w:t>
      </w:r>
      <w:r>
        <w:rPr/>
        <w:t>memakai</w:t>
      </w:r>
      <w:r>
        <w:rPr>
          <w:spacing w:val="40"/>
        </w:rPr>
        <w:t> </w:t>
      </w:r>
      <w:r>
        <w:rPr/>
        <w:t>pakaian.</w:t>
      </w:r>
      <w:r>
        <w:rPr>
          <w:spacing w:val="40"/>
        </w:rPr>
        <w:t> </w:t>
      </w:r>
      <w:r>
        <w:rPr/>
        <w:t>Ideologi</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spacing w:line="480" w:lineRule="auto"/>
        <w:ind w:left="1288" w:right="714"/>
        <w:jc w:val="both"/>
      </w:pPr>
      <w:r>
        <w:rPr/>
        <w:t>yang</w:t>
      </w:r>
      <w:r>
        <w:rPr>
          <w:spacing w:val="-14"/>
        </w:rPr>
        <w:t> </w:t>
      </w:r>
      <w:r>
        <w:rPr/>
        <w:t>terbentuk</w:t>
      </w:r>
      <w:r>
        <w:rPr>
          <w:spacing w:val="-14"/>
        </w:rPr>
        <w:t> </w:t>
      </w:r>
      <w:r>
        <w:rPr/>
        <w:t>adalah</w:t>
      </w:r>
      <w:r>
        <w:rPr>
          <w:spacing w:val="-14"/>
        </w:rPr>
        <w:t> </w:t>
      </w:r>
      <w:r>
        <w:rPr/>
        <w:t>sikap</w:t>
      </w:r>
      <w:r>
        <w:rPr>
          <w:spacing w:val="-10"/>
        </w:rPr>
        <w:t> </w:t>
      </w:r>
      <w:r>
        <w:rPr/>
        <w:t>kesederhanaan</w:t>
      </w:r>
      <w:r>
        <w:rPr>
          <w:spacing w:val="-10"/>
        </w:rPr>
        <w:t> </w:t>
      </w:r>
      <w:r>
        <w:rPr/>
        <w:t>dalam</w:t>
      </w:r>
      <w:r>
        <w:rPr>
          <w:spacing w:val="-12"/>
        </w:rPr>
        <w:t> </w:t>
      </w:r>
      <w:r>
        <w:rPr/>
        <w:t>mengonsumsi,</w:t>
      </w:r>
      <w:r>
        <w:rPr>
          <w:spacing w:val="-10"/>
        </w:rPr>
        <w:t> </w:t>
      </w:r>
      <w:r>
        <w:rPr/>
        <w:t>memakai, dan menggunakan barang secara seperlunya.</w:t>
      </w:r>
    </w:p>
    <w:p>
      <w:pPr>
        <w:pStyle w:val="BodyText"/>
        <w:spacing w:line="480" w:lineRule="auto" w:before="1"/>
        <w:ind w:left="1288" w:right="703" w:firstLine="720"/>
        <w:jc w:val="both"/>
      </w:pPr>
      <w:r>
        <w:rPr/>
        <w:t>Keenam, relevansi penafsiran di era kontemporer yaitu bersikap hemat (tidak boros) disertai prinsip hidup dikelola secara sederhana dalam menjalani kehidupan sehari-hari dimulai dengan hal-hal kecil. Sikap tersebut diterapkan dengan baik oleh setiap orang agar dapat menghindari sikap</w:t>
      </w:r>
      <w:r>
        <w:rPr>
          <w:spacing w:val="-13"/>
        </w:rPr>
        <w:t> </w:t>
      </w:r>
      <w:r>
        <w:rPr/>
        <w:t>boros.</w:t>
      </w:r>
      <w:r>
        <w:rPr>
          <w:spacing w:val="-12"/>
        </w:rPr>
        <w:t> </w:t>
      </w:r>
      <w:r>
        <w:rPr/>
        <w:t>Hal</w:t>
      </w:r>
      <w:r>
        <w:rPr>
          <w:spacing w:val="-12"/>
        </w:rPr>
        <w:t> </w:t>
      </w:r>
      <w:r>
        <w:rPr/>
        <w:t>ini</w:t>
      </w:r>
      <w:r>
        <w:rPr>
          <w:spacing w:val="-14"/>
        </w:rPr>
        <w:t> </w:t>
      </w:r>
      <w:r>
        <w:rPr/>
        <w:t>bermaksud</w:t>
      </w:r>
      <w:r>
        <w:rPr>
          <w:spacing w:val="-12"/>
        </w:rPr>
        <w:t> </w:t>
      </w:r>
      <w:r>
        <w:rPr/>
        <w:t>untuk</w:t>
      </w:r>
      <w:r>
        <w:rPr>
          <w:spacing w:val="-15"/>
        </w:rPr>
        <w:t> </w:t>
      </w:r>
      <w:r>
        <w:rPr/>
        <w:t>mengatasi</w:t>
      </w:r>
      <w:r>
        <w:rPr>
          <w:spacing w:val="-12"/>
        </w:rPr>
        <w:t> </w:t>
      </w:r>
      <w:r>
        <w:rPr/>
        <w:t>pengaruh</w:t>
      </w:r>
      <w:r>
        <w:rPr>
          <w:spacing w:val="-12"/>
        </w:rPr>
        <w:t> </w:t>
      </w:r>
      <w:r>
        <w:rPr/>
        <w:t>kuat</w:t>
      </w:r>
      <w:r>
        <w:rPr>
          <w:spacing w:val="-15"/>
        </w:rPr>
        <w:t> </w:t>
      </w:r>
      <w:r>
        <w:rPr/>
        <w:t>media</w:t>
      </w:r>
      <w:r>
        <w:rPr>
          <w:spacing w:val="-12"/>
        </w:rPr>
        <w:t> </w:t>
      </w:r>
      <w:r>
        <w:rPr/>
        <w:t>sosial dengan berbagai penawaran agar melakukan pembelian secara impulsif.</w:t>
      </w:r>
    </w:p>
    <w:p>
      <w:pPr>
        <w:pStyle w:val="BodyText"/>
        <w:spacing w:line="480" w:lineRule="auto" w:before="1"/>
        <w:ind w:left="1288" w:right="714" w:firstLine="720"/>
        <w:jc w:val="both"/>
      </w:pPr>
      <w:r>
        <w:rPr/>
        <w:t>Berdasarkan penjelasan dari analisis penafsiran tersebut maka, Surah Al-A’raf ayat 31 menurut pandangan mufassir kontemporer yaitu hidup dengan prinsip kesederhanaan baik dalam berpakaian maupun mengonsumsi makanan dan minuman sesuai dengan kebutuhan. Hal tersebut bertujuan untuk menghindarkan diri dari sifat boros.</w:t>
      </w:r>
    </w:p>
    <w:p>
      <w:pPr>
        <w:pStyle w:val="BodyText"/>
        <w:spacing w:before="229"/>
      </w:pPr>
    </w:p>
    <w:p>
      <w:pPr>
        <w:pStyle w:val="BodyText"/>
        <w:ind w:left="110" w:right="145"/>
        <w:jc w:val="center"/>
      </w:pPr>
      <w:r>
        <w:rPr/>
        <w:t>Tabel</w:t>
      </w:r>
      <w:r>
        <w:rPr>
          <w:spacing w:val="-10"/>
        </w:rPr>
        <w:t> </w:t>
      </w:r>
      <w:r>
        <w:rPr/>
        <w:t>1.</w:t>
      </w:r>
      <w:r>
        <w:rPr>
          <w:spacing w:val="-5"/>
        </w:rPr>
        <w:t> </w:t>
      </w:r>
      <w:r>
        <w:rPr/>
        <w:t>5</w:t>
      </w:r>
      <w:r>
        <w:rPr>
          <w:spacing w:val="-15"/>
        </w:rPr>
        <w:t> </w:t>
      </w:r>
      <w:r>
        <w:rPr/>
        <w:t>Aplikasi</w:t>
      </w:r>
      <w:r>
        <w:rPr>
          <w:spacing w:val="-9"/>
        </w:rPr>
        <w:t> </w:t>
      </w:r>
      <w:r>
        <w:rPr/>
        <w:t>Teori</w:t>
      </w:r>
      <w:r>
        <w:rPr>
          <w:spacing w:val="-5"/>
        </w:rPr>
        <w:t> </w:t>
      </w:r>
      <w:r>
        <w:rPr/>
        <w:t>Pada</w:t>
      </w:r>
      <w:r>
        <w:rPr>
          <w:spacing w:val="-4"/>
        </w:rPr>
        <w:t> </w:t>
      </w:r>
      <w:r>
        <w:rPr/>
        <w:t>Surah</w:t>
      </w:r>
      <w:r>
        <w:rPr>
          <w:spacing w:val="-17"/>
        </w:rPr>
        <w:t> </w:t>
      </w:r>
      <w:r>
        <w:rPr/>
        <w:t>Al-A’raf</w:t>
      </w:r>
      <w:r>
        <w:rPr>
          <w:spacing w:val="-6"/>
        </w:rPr>
        <w:t> </w:t>
      </w:r>
      <w:r>
        <w:rPr/>
        <w:t>ayat</w:t>
      </w:r>
      <w:r>
        <w:rPr>
          <w:spacing w:val="-4"/>
        </w:rPr>
        <w:t> </w:t>
      </w:r>
      <w:r>
        <w:rPr>
          <w:spacing w:val="-5"/>
        </w:rPr>
        <w:t>31</w:t>
      </w:r>
    </w:p>
    <w:p>
      <w:pPr>
        <w:pStyle w:val="BodyText"/>
        <w:spacing w:before="4"/>
        <w:rPr>
          <w:sz w:val="17"/>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48"/>
        <w:gridCol w:w="2365"/>
        <w:gridCol w:w="2108"/>
        <w:gridCol w:w="1908"/>
      </w:tblGrid>
      <w:tr>
        <w:trPr>
          <w:trHeight w:val="1565" w:hRule="atLeast"/>
        </w:trPr>
        <w:tc>
          <w:tcPr>
            <w:tcW w:w="1548" w:type="dxa"/>
          </w:tcPr>
          <w:p>
            <w:pPr>
              <w:pStyle w:val="TableParagraph"/>
              <w:spacing w:before="1"/>
              <w:ind w:right="653" w:firstLine="56"/>
              <w:rPr>
                <w:b/>
                <w:sz w:val="22"/>
              </w:rPr>
            </w:pPr>
            <w:r>
              <w:rPr>
                <w:b/>
                <w:spacing w:val="-2"/>
                <w:sz w:val="22"/>
              </w:rPr>
              <w:t>Aspek Analisis Wacana Kritis</w:t>
            </w:r>
          </w:p>
        </w:tc>
        <w:tc>
          <w:tcPr>
            <w:tcW w:w="2365" w:type="dxa"/>
          </w:tcPr>
          <w:p>
            <w:pPr>
              <w:pStyle w:val="TableParagraph"/>
              <w:tabs>
                <w:tab w:pos="1768" w:val="left" w:leader="none"/>
              </w:tabs>
              <w:spacing w:before="1"/>
              <w:ind w:right="91"/>
              <w:rPr>
                <w:b/>
                <w:sz w:val="22"/>
              </w:rPr>
            </w:pPr>
            <w:r>
              <w:rPr>
                <w:b/>
                <w:spacing w:val="-2"/>
                <w:sz w:val="22"/>
              </w:rPr>
              <w:t>Penjelasan</w:t>
            </w:r>
            <w:r>
              <w:rPr>
                <w:b/>
                <w:sz w:val="22"/>
              </w:rPr>
              <w:tab/>
            </w:r>
            <w:r>
              <w:rPr>
                <w:b/>
                <w:spacing w:val="-6"/>
                <w:sz w:val="22"/>
              </w:rPr>
              <w:t>Teori </w:t>
            </w:r>
            <w:r>
              <w:rPr>
                <w:b/>
                <w:sz w:val="22"/>
              </w:rPr>
              <w:t>(Roger</w:t>
            </w:r>
            <w:r>
              <w:rPr>
                <w:b/>
                <w:spacing w:val="-4"/>
                <w:sz w:val="22"/>
              </w:rPr>
              <w:t> </w:t>
            </w:r>
            <w:r>
              <w:rPr>
                <w:b/>
                <w:sz w:val="22"/>
              </w:rPr>
              <w:t>Fowler)</w:t>
            </w:r>
          </w:p>
        </w:tc>
        <w:tc>
          <w:tcPr>
            <w:tcW w:w="2108" w:type="dxa"/>
          </w:tcPr>
          <w:p>
            <w:pPr>
              <w:pStyle w:val="TableParagraph"/>
              <w:tabs>
                <w:tab w:pos="1534" w:val="left" w:leader="none"/>
              </w:tabs>
              <w:spacing w:before="1"/>
              <w:ind w:right="90"/>
              <w:jc w:val="both"/>
              <w:rPr>
                <w:b/>
                <w:sz w:val="22"/>
              </w:rPr>
            </w:pPr>
            <w:r>
              <w:rPr>
                <w:b/>
                <w:spacing w:val="-2"/>
                <w:sz w:val="22"/>
              </w:rPr>
              <w:t>Aplikasi</w:t>
            </w:r>
            <w:r>
              <w:rPr>
                <w:b/>
                <w:sz w:val="22"/>
              </w:rPr>
              <w:tab/>
            </w:r>
            <w:r>
              <w:rPr>
                <w:b/>
                <w:spacing w:val="-4"/>
                <w:sz w:val="22"/>
              </w:rPr>
              <w:t>pada </w:t>
            </w:r>
            <w:r>
              <w:rPr>
                <w:b/>
                <w:sz w:val="22"/>
              </w:rPr>
              <w:t>Surah </w:t>
            </w:r>
            <w:r>
              <w:rPr>
                <w:b/>
                <w:sz w:val="24"/>
              </w:rPr>
              <w:t>Al-A’raf ayat 31 </w:t>
            </w:r>
            <w:r>
              <w:rPr>
                <w:b/>
                <w:sz w:val="22"/>
              </w:rPr>
              <w:t>(Tafsir Al- Misbah, Tafsir Al- Azhar,</w:t>
            </w:r>
            <w:r>
              <w:rPr>
                <w:b/>
                <w:spacing w:val="71"/>
                <w:w w:val="150"/>
                <w:sz w:val="22"/>
              </w:rPr>
              <w:t>  </w:t>
            </w:r>
            <w:r>
              <w:rPr>
                <w:b/>
                <w:sz w:val="22"/>
              </w:rPr>
              <w:t>dan</w:t>
            </w:r>
            <w:r>
              <w:rPr>
                <w:b/>
                <w:spacing w:val="65"/>
                <w:w w:val="150"/>
                <w:sz w:val="22"/>
              </w:rPr>
              <w:t>  </w:t>
            </w:r>
            <w:r>
              <w:rPr>
                <w:b/>
                <w:spacing w:val="-5"/>
                <w:sz w:val="22"/>
              </w:rPr>
              <w:t>Al-</w:t>
            </w:r>
          </w:p>
          <w:p>
            <w:pPr>
              <w:pStyle w:val="TableParagraph"/>
              <w:spacing w:line="233" w:lineRule="exact" w:before="1"/>
              <w:rPr>
                <w:b/>
                <w:sz w:val="22"/>
              </w:rPr>
            </w:pPr>
            <w:r>
              <w:rPr>
                <w:b/>
                <w:spacing w:val="-2"/>
                <w:sz w:val="22"/>
              </w:rPr>
              <w:t>Munir)</w:t>
            </w:r>
          </w:p>
        </w:tc>
        <w:tc>
          <w:tcPr>
            <w:tcW w:w="1908" w:type="dxa"/>
          </w:tcPr>
          <w:p>
            <w:pPr>
              <w:pStyle w:val="TableParagraph"/>
              <w:spacing w:before="1"/>
              <w:rPr>
                <w:b/>
                <w:sz w:val="22"/>
              </w:rPr>
            </w:pPr>
            <w:r>
              <w:rPr>
                <w:b/>
                <w:spacing w:val="-2"/>
                <w:sz w:val="22"/>
              </w:rPr>
              <w:t>Temuan/Hasil</w:t>
            </w:r>
          </w:p>
        </w:tc>
      </w:tr>
      <w:tr>
        <w:trPr>
          <w:trHeight w:val="3034" w:hRule="atLeast"/>
        </w:trPr>
        <w:tc>
          <w:tcPr>
            <w:tcW w:w="1548" w:type="dxa"/>
          </w:tcPr>
          <w:p>
            <w:pPr>
              <w:pStyle w:val="TableParagraph"/>
              <w:spacing w:line="250" w:lineRule="exact"/>
              <w:rPr>
                <w:b/>
                <w:sz w:val="22"/>
              </w:rPr>
            </w:pPr>
            <w:r>
              <w:rPr>
                <w:b/>
                <w:spacing w:val="-2"/>
                <w:sz w:val="22"/>
              </w:rPr>
              <w:t>Klasifikasi</w:t>
            </w:r>
          </w:p>
        </w:tc>
        <w:tc>
          <w:tcPr>
            <w:tcW w:w="2365" w:type="dxa"/>
          </w:tcPr>
          <w:p>
            <w:pPr>
              <w:pStyle w:val="TableParagraph"/>
              <w:tabs>
                <w:tab w:pos="1618" w:val="left" w:leader="none"/>
              </w:tabs>
              <w:ind w:right="102"/>
              <w:rPr>
                <w:sz w:val="22"/>
              </w:rPr>
            </w:pPr>
            <w:r>
              <w:rPr>
                <w:spacing w:val="-2"/>
                <w:sz w:val="22"/>
              </w:rPr>
              <w:t>Dikategorikan berdasarkan</w:t>
            </w:r>
            <w:r>
              <w:rPr>
                <w:sz w:val="22"/>
              </w:rPr>
              <w:tab/>
            </w:r>
            <w:r>
              <w:rPr>
                <w:spacing w:val="-2"/>
                <w:sz w:val="22"/>
              </w:rPr>
              <w:t>redaksi </w:t>
            </w:r>
            <w:r>
              <w:rPr>
                <w:sz w:val="22"/>
              </w:rPr>
              <w:t>bahasa</w:t>
            </w:r>
            <w:r>
              <w:rPr>
                <w:spacing w:val="-14"/>
                <w:sz w:val="22"/>
              </w:rPr>
              <w:t> </w:t>
            </w:r>
            <w:r>
              <w:rPr>
                <w:sz w:val="22"/>
              </w:rPr>
              <w:t>penafsiran</w:t>
            </w:r>
            <w:r>
              <w:rPr>
                <w:spacing w:val="-14"/>
                <w:sz w:val="22"/>
              </w:rPr>
              <w:t> </w:t>
            </w:r>
            <w:r>
              <w:rPr>
                <w:sz w:val="22"/>
              </w:rPr>
              <w:t>dalam </w:t>
            </w:r>
            <w:r>
              <w:rPr>
                <w:spacing w:val="-2"/>
                <w:sz w:val="22"/>
              </w:rPr>
              <w:t>kitab</w:t>
            </w:r>
          </w:p>
        </w:tc>
        <w:tc>
          <w:tcPr>
            <w:tcW w:w="2108" w:type="dxa"/>
          </w:tcPr>
          <w:p>
            <w:pPr>
              <w:pStyle w:val="TableParagraph"/>
              <w:ind w:right="109"/>
              <w:rPr>
                <w:i/>
                <w:sz w:val="24"/>
              </w:rPr>
            </w:pPr>
            <w:r>
              <w:rPr>
                <w:spacing w:val="-2"/>
                <w:sz w:val="24"/>
              </w:rPr>
              <w:t>Mengklasifikasikan </w:t>
            </w:r>
            <w:r>
              <w:rPr>
                <w:sz w:val="24"/>
              </w:rPr>
              <w:t>beberapa kalta dalam tafsir seperti </w:t>
            </w:r>
            <w:r>
              <w:rPr>
                <w:i/>
                <w:spacing w:val="-2"/>
                <w:sz w:val="24"/>
              </w:rPr>
              <w:t>zinatakum</w:t>
            </w:r>
            <w:r>
              <w:rPr>
                <w:i/>
                <w:spacing w:val="40"/>
                <w:sz w:val="24"/>
              </w:rPr>
              <w:t> </w:t>
            </w:r>
            <w:r>
              <w:rPr>
                <w:sz w:val="24"/>
              </w:rPr>
              <w:t>dimaknai pakaian yang indah, </w:t>
            </w:r>
            <w:r>
              <w:rPr>
                <w:i/>
                <w:sz w:val="24"/>
              </w:rPr>
              <w:t>wala tusrifu </w:t>
            </w:r>
            <w:r>
              <w:rPr>
                <w:sz w:val="24"/>
              </w:rPr>
              <w:t>jangan berlebihan, dan </w:t>
            </w:r>
            <w:r>
              <w:rPr>
                <w:i/>
                <w:sz w:val="24"/>
              </w:rPr>
              <w:t>la yuhibbul musyrifin</w:t>
            </w:r>
          </w:p>
          <w:p>
            <w:pPr>
              <w:pStyle w:val="TableParagraph"/>
              <w:spacing w:line="270" w:lineRule="atLeast"/>
              <w:ind w:right="499"/>
              <w:rPr>
                <w:sz w:val="24"/>
              </w:rPr>
            </w:pPr>
            <w:r>
              <w:rPr>
                <w:sz w:val="24"/>
              </w:rPr>
              <w:t>tidak</w:t>
            </w:r>
            <w:r>
              <w:rPr>
                <w:spacing w:val="-15"/>
                <w:sz w:val="24"/>
              </w:rPr>
              <w:t> </w:t>
            </w:r>
            <w:r>
              <w:rPr>
                <w:sz w:val="24"/>
              </w:rPr>
              <w:t>menyukai </w:t>
            </w:r>
            <w:r>
              <w:rPr>
                <w:spacing w:val="-2"/>
                <w:sz w:val="24"/>
              </w:rPr>
              <w:t>berlebihan.</w:t>
            </w:r>
          </w:p>
        </w:tc>
        <w:tc>
          <w:tcPr>
            <w:tcW w:w="1908" w:type="dxa"/>
          </w:tcPr>
          <w:p>
            <w:pPr>
              <w:pStyle w:val="TableParagraph"/>
              <w:tabs>
                <w:tab w:pos="887" w:val="left" w:leader="none"/>
                <w:tab w:pos="1402" w:val="left" w:leader="none"/>
              </w:tabs>
              <w:ind w:right="92"/>
              <w:rPr>
                <w:sz w:val="24"/>
              </w:rPr>
            </w:pPr>
            <w:r>
              <w:rPr>
                <w:spacing w:val="-2"/>
                <w:sz w:val="24"/>
              </w:rPr>
              <w:t>Redaksi</w:t>
            </w:r>
            <w:r>
              <w:rPr>
                <w:sz w:val="24"/>
              </w:rPr>
              <w:tab/>
              <w:tab/>
            </w:r>
            <w:r>
              <w:rPr>
                <w:spacing w:val="-4"/>
                <w:sz w:val="24"/>
              </w:rPr>
              <w:t>kata yang</w:t>
            </w:r>
            <w:r>
              <w:rPr>
                <w:sz w:val="24"/>
              </w:rPr>
              <w:tab/>
            </w:r>
            <w:r>
              <w:rPr>
                <w:spacing w:val="-2"/>
                <w:sz w:val="24"/>
              </w:rPr>
              <w:t>menonjol </w:t>
            </w:r>
            <w:r>
              <w:rPr>
                <w:sz w:val="24"/>
              </w:rPr>
              <w:t>yaitu</w:t>
            </w:r>
            <w:r>
              <w:rPr>
                <w:spacing w:val="-15"/>
                <w:sz w:val="24"/>
              </w:rPr>
              <w:t> </w:t>
            </w:r>
            <w:r>
              <w:rPr>
                <w:i/>
                <w:sz w:val="24"/>
              </w:rPr>
              <w:t>wala</w:t>
            </w:r>
            <w:r>
              <w:rPr>
                <w:i/>
                <w:spacing w:val="-15"/>
                <w:sz w:val="24"/>
              </w:rPr>
              <w:t> </w:t>
            </w:r>
            <w:r>
              <w:rPr>
                <w:i/>
                <w:sz w:val="24"/>
              </w:rPr>
              <w:t>tusrifu </w:t>
            </w:r>
            <w:r>
              <w:rPr>
                <w:spacing w:val="-2"/>
                <w:sz w:val="24"/>
              </w:rPr>
              <w:t>jangan</w:t>
            </w:r>
            <w:r>
              <w:rPr>
                <w:spacing w:val="40"/>
                <w:sz w:val="24"/>
              </w:rPr>
              <w:t> </w:t>
            </w:r>
            <w:r>
              <w:rPr>
                <w:spacing w:val="-2"/>
                <w:sz w:val="24"/>
              </w:rPr>
              <w:t>berlebihan.</w:t>
            </w:r>
          </w:p>
        </w:tc>
      </w:tr>
    </w:tbl>
    <w:p>
      <w:pPr>
        <w:pStyle w:val="TableParagraph"/>
        <w:spacing w:after="0"/>
        <w:rPr>
          <w:sz w:val="24"/>
        </w:rPr>
        <w:sectPr>
          <w:pgSz w:w="11910" w:h="16840"/>
          <w:pgMar w:header="718" w:footer="0" w:top="1920" w:bottom="280" w:left="1700" w:right="992"/>
        </w:sectPr>
      </w:pPr>
    </w:p>
    <w:p>
      <w:pPr>
        <w:pStyle w:val="BodyText"/>
        <w:spacing w:before="102"/>
        <w:rPr>
          <w:sz w:val="20"/>
        </w:rPr>
      </w:pPr>
    </w:p>
    <w:tbl>
      <w:tblPr>
        <w:tblW w:w="0" w:type="auto"/>
        <w:jc w:val="left"/>
        <w:tblInd w:w="5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1548"/>
        <w:gridCol w:w="2365"/>
        <w:gridCol w:w="2108"/>
        <w:gridCol w:w="1908"/>
      </w:tblGrid>
      <w:tr>
        <w:trPr>
          <w:trHeight w:val="273" w:hRule="atLeast"/>
        </w:trPr>
        <w:tc>
          <w:tcPr>
            <w:tcW w:w="1548" w:type="dxa"/>
          </w:tcPr>
          <w:p>
            <w:pPr>
              <w:pStyle w:val="TableParagraph"/>
              <w:ind w:left="0"/>
              <w:rPr>
                <w:sz w:val="20"/>
              </w:rPr>
            </w:pPr>
          </w:p>
        </w:tc>
        <w:tc>
          <w:tcPr>
            <w:tcW w:w="2365" w:type="dxa"/>
          </w:tcPr>
          <w:p>
            <w:pPr>
              <w:pStyle w:val="TableParagraph"/>
              <w:ind w:left="0"/>
              <w:rPr>
                <w:sz w:val="20"/>
              </w:rPr>
            </w:pPr>
          </w:p>
        </w:tc>
        <w:tc>
          <w:tcPr>
            <w:tcW w:w="2108" w:type="dxa"/>
          </w:tcPr>
          <w:p>
            <w:pPr>
              <w:pStyle w:val="TableParagraph"/>
              <w:ind w:left="0"/>
              <w:rPr>
                <w:sz w:val="20"/>
              </w:rPr>
            </w:pPr>
          </w:p>
        </w:tc>
        <w:tc>
          <w:tcPr>
            <w:tcW w:w="1908" w:type="dxa"/>
          </w:tcPr>
          <w:p>
            <w:pPr>
              <w:pStyle w:val="TableParagraph"/>
              <w:ind w:left="0"/>
              <w:rPr>
                <w:sz w:val="20"/>
              </w:rPr>
            </w:pPr>
          </w:p>
        </w:tc>
      </w:tr>
      <w:tr>
        <w:trPr>
          <w:trHeight w:val="3474" w:hRule="atLeast"/>
        </w:trPr>
        <w:tc>
          <w:tcPr>
            <w:tcW w:w="1548" w:type="dxa"/>
          </w:tcPr>
          <w:p>
            <w:pPr>
              <w:pStyle w:val="TableParagraph"/>
              <w:spacing w:before="1"/>
              <w:rPr>
                <w:b/>
                <w:sz w:val="22"/>
              </w:rPr>
            </w:pPr>
            <w:r>
              <w:rPr>
                <w:b/>
                <w:spacing w:val="-2"/>
                <w:sz w:val="22"/>
              </w:rPr>
              <w:t>Pembatas Pandangan</w:t>
            </w:r>
          </w:p>
        </w:tc>
        <w:tc>
          <w:tcPr>
            <w:tcW w:w="2365" w:type="dxa"/>
          </w:tcPr>
          <w:p>
            <w:pPr>
              <w:pStyle w:val="TableParagraph"/>
              <w:tabs>
                <w:tab w:pos="1720" w:val="left" w:leader="none"/>
              </w:tabs>
              <w:spacing w:before="1"/>
              <w:ind w:right="97"/>
              <w:jc w:val="both"/>
              <w:rPr>
                <w:sz w:val="22"/>
              </w:rPr>
            </w:pPr>
            <w:r>
              <w:rPr>
                <w:sz w:val="22"/>
              </w:rPr>
              <w:t>Pilihan kata membatasi atau mengarahkan cara </w:t>
            </w:r>
            <w:r>
              <w:rPr>
                <w:spacing w:val="-2"/>
                <w:sz w:val="22"/>
              </w:rPr>
              <w:t>pembaca</w:t>
            </w:r>
            <w:r>
              <w:rPr>
                <w:sz w:val="22"/>
              </w:rPr>
              <w:tab/>
            </w:r>
            <w:r>
              <w:rPr>
                <w:spacing w:val="-4"/>
                <w:sz w:val="22"/>
              </w:rPr>
              <w:t>dalam </w:t>
            </w:r>
            <w:r>
              <w:rPr>
                <w:sz w:val="22"/>
              </w:rPr>
              <w:t>memahami penafsiran</w:t>
            </w:r>
          </w:p>
        </w:tc>
        <w:tc>
          <w:tcPr>
            <w:tcW w:w="2108" w:type="dxa"/>
          </w:tcPr>
          <w:p>
            <w:pPr>
              <w:pStyle w:val="TableParagraph"/>
              <w:tabs>
                <w:tab w:pos="970" w:val="left" w:leader="none"/>
                <w:tab w:pos="1115" w:val="left" w:leader="none"/>
                <w:tab w:pos="1417" w:val="left" w:leader="none"/>
                <w:tab w:pos="1583" w:val="left" w:leader="none"/>
                <w:tab w:pos="1657" w:val="left" w:leader="none"/>
              </w:tabs>
              <w:spacing w:before="1"/>
              <w:ind w:right="94"/>
              <w:rPr>
                <w:sz w:val="24"/>
              </w:rPr>
            </w:pPr>
            <w:r>
              <w:rPr>
                <w:spacing w:val="-2"/>
                <w:sz w:val="22"/>
              </w:rPr>
              <w:t>Penafsiran menekankan</w:t>
            </w:r>
            <w:r>
              <w:rPr>
                <w:sz w:val="22"/>
              </w:rPr>
              <w:tab/>
              <w:tab/>
            </w:r>
            <w:r>
              <w:rPr>
                <w:spacing w:val="-4"/>
                <w:sz w:val="22"/>
              </w:rPr>
              <w:t>pada </w:t>
            </w:r>
            <w:r>
              <w:rPr>
                <w:spacing w:val="-2"/>
                <w:sz w:val="22"/>
              </w:rPr>
              <w:t>perintah</w:t>
            </w:r>
            <w:r>
              <w:rPr>
                <w:sz w:val="22"/>
              </w:rPr>
              <w:tab/>
              <w:tab/>
            </w:r>
            <w:r>
              <w:rPr>
                <w:spacing w:val="-2"/>
                <w:sz w:val="24"/>
              </w:rPr>
              <w:t>memakai </w:t>
            </w:r>
            <w:r>
              <w:rPr>
                <w:sz w:val="24"/>
              </w:rPr>
              <w:t>pakaian</w:t>
            </w:r>
            <w:r>
              <w:rPr>
                <w:spacing w:val="-15"/>
                <w:sz w:val="24"/>
              </w:rPr>
              <w:t> </w:t>
            </w:r>
            <w:r>
              <w:rPr>
                <w:sz w:val="24"/>
              </w:rPr>
              <w:t>yang</w:t>
            </w:r>
            <w:r>
              <w:rPr>
                <w:spacing w:val="-15"/>
                <w:sz w:val="24"/>
              </w:rPr>
              <w:t> </w:t>
            </w:r>
            <w:r>
              <w:rPr>
                <w:sz w:val="24"/>
              </w:rPr>
              <w:t>bagus saat</w:t>
            </w:r>
            <w:r>
              <w:rPr>
                <w:spacing w:val="35"/>
                <w:sz w:val="24"/>
              </w:rPr>
              <w:t> </w:t>
            </w:r>
            <w:r>
              <w:rPr>
                <w:sz w:val="24"/>
              </w:rPr>
              <w:t>beribadah</w:t>
            </w:r>
            <w:r>
              <w:rPr>
                <w:spacing w:val="35"/>
                <w:sz w:val="24"/>
              </w:rPr>
              <w:t> </w:t>
            </w:r>
            <w:r>
              <w:rPr>
                <w:sz w:val="24"/>
              </w:rPr>
              <w:t>dan </w:t>
            </w:r>
            <w:r>
              <w:rPr>
                <w:spacing w:val="-2"/>
                <w:sz w:val="24"/>
              </w:rPr>
              <w:t>mengonsumsi</w:t>
            </w:r>
            <w:r>
              <w:rPr>
                <w:spacing w:val="80"/>
                <w:sz w:val="24"/>
              </w:rPr>
              <w:t> </w:t>
            </w:r>
            <w:r>
              <w:rPr>
                <w:spacing w:val="-4"/>
                <w:sz w:val="24"/>
              </w:rPr>
              <w:t>maka</w:t>
            </w:r>
            <w:r>
              <w:rPr>
                <w:sz w:val="24"/>
              </w:rPr>
              <w:tab/>
            </w:r>
            <w:r>
              <w:rPr>
                <w:spacing w:val="-4"/>
                <w:sz w:val="24"/>
              </w:rPr>
              <w:t>nan</w:t>
            </w:r>
            <w:r>
              <w:rPr>
                <w:sz w:val="24"/>
              </w:rPr>
              <w:tab/>
              <w:tab/>
              <w:tab/>
            </w:r>
            <w:r>
              <w:rPr>
                <w:spacing w:val="-4"/>
                <w:sz w:val="24"/>
              </w:rPr>
              <w:t>dan </w:t>
            </w:r>
            <w:r>
              <w:rPr>
                <w:spacing w:val="-2"/>
                <w:sz w:val="24"/>
              </w:rPr>
              <w:t>minuman</w:t>
            </w:r>
            <w:r>
              <w:rPr>
                <w:sz w:val="24"/>
              </w:rPr>
              <w:tab/>
              <w:tab/>
            </w:r>
            <w:r>
              <w:rPr>
                <w:spacing w:val="-2"/>
                <w:sz w:val="24"/>
              </w:rPr>
              <w:t>sesuai</w:t>
            </w:r>
          </w:p>
          <w:p>
            <w:pPr>
              <w:pStyle w:val="TableParagraph"/>
              <w:tabs>
                <w:tab w:pos="1654" w:val="left" w:leader="none"/>
              </w:tabs>
              <w:rPr>
                <w:sz w:val="24"/>
              </w:rPr>
            </w:pPr>
            <w:r>
              <w:rPr>
                <w:spacing w:val="-2"/>
                <w:sz w:val="24"/>
              </w:rPr>
              <w:t>porsinya.</w:t>
            </w:r>
            <w:r>
              <w:rPr>
                <w:sz w:val="24"/>
              </w:rPr>
              <w:tab/>
            </w:r>
            <w:r>
              <w:rPr>
                <w:spacing w:val="-5"/>
                <w:sz w:val="24"/>
              </w:rPr>
              <w:t>Hal</w:t>
            </w:r>
          </w:p>
          <w:p>
            <w:pPr>
              <w:pStyle w:val="TableParagraph"/>
              <w:tabs>
                <w:tab w:pos="1527" w:val="left" w:leader="none"/>
              </w:tabs>
              <w:ind w:right="91"/>
              <w:rPr>
                <w:sz w:val="22"/>
              </w:rPr>
            </w:pPr>
            <w:r>
              <w:rPr>
                <w:spacing w:val="-2"/>
                <w:sz w:val="24"/>
              </w:rPr>
              <w:t>tersebut</w:t>
            </w:r>
            <w:r>
              <w:rPr>
                <w:sz w:val="24"/>
              </w:rPr>
              <w:tab/>
            </w:r>
            <w:r>
              <w:rPr>
                <w:spacing w:val="-4"/>
                <w:sz w:val="22"/>
              </w:rPr>
              <w:t>dapat </w:t>
            </w:r>
            <w:r>
              <w:rPr>
                <w:sz w:val="22"/>
              </w:rPr>
              <w:t>membatasi</w:t>
            </w:r>
            <w:r>
              <w:rPr>
                <w:spacing w:val="-9"/>
                <w:sz w:val="22"/>
              </w:rPr>
              <w:t> </w:t>
            </w:r>
            <w:r>
              <w:rPr>
                <w:sz w:val="22"/>
              </w:rPr>
              <w:t>tafsir</w:t>
            </w:r>
            <w:r>
              <w:rPr>
                <w:spacing w:val="-6"/>
                <w:sz w:val="22"/>
              </w:rPr>
              <w:t> </w:t>
            </w:r>
            <w:r>
              <w:rPr>
                <w:spacing w:val="-4"/>
                <w:sz w:val="22"/>
              </w:rPr>
              <w:t>agar</w:t>
            </w:r>
          </w:p>
          <w:p>
            <w:pPr>
              <w:pStyle w:val="TableParagraph"/>
              <w:tabs>
                <w:tab w:pos="1534" w:val="left" w:leader="none"/>
              </w:tabs>
              <w:spacing w:line="252" w:lineRule="exact"/>
              <w:ind w:right="99"/>
              <w:rPr>
                <w:sz w:val="22"/>
              </w:rPr>
            </w:pPr>
            <w:r>
              <w:rPr>
                <w:spacing w:val="-2"/>
                <w:sz w:val="22"/>
              </w:rPr>
              <w:t>mencegah</w:t>
            </w:r>
            <w:r>
              <w:rPr>
                <w:sz w:val="22"/>
              </w:rPr>
              <w:tab/>
            </w:r>
            <w:r>
              <w:rPr>
                <w:spacing w:val="-4"/>
                <w:sz w:val="22"/>
              </w:rPr>
              <w:t>sikap </w:t>
            </w:r>
            <w:r>
              <w:rPr>
                <w:spacing w:val="-2"/>
                <w:sz w:val="22"/>
              </w:rPr>
              <w:t>boros</w:t>
            </w:r>
          </w:p>
        </w:tc>
        <w:tc>
          <w:tcPr>
            <w:tcW w:w="1908" w:type="dxa"/>
          </w:tcPr>
          <w:p>
            <w:pPr>
              <w:pStyle w:val="TableParagraph"/>
              <w:spacing w:before="1"/>
              <w:ind w:right="120"/>
              <w:rPr>
                <w:sz w:val="22"/>
              </w:rPr>
            </w:pPr>
            <w:r>
              <w:rPr>
                <w:spacing w:val="-2"/>
                <w:sz w:val="22"/>
              </w:rPr>
              <w:t>Tafsir</w:t>
            </w:r>
            <w:r>
              <w:rPr>
                <w:spacing w:val="-9"/>
                <w:sz w:val="22"/>
              </w:rPr>
              <w:t> </w:t>
            </w:r>
            <w:r>
              <w:rPr>
                <w:spacing w:val="-2"/>
                <w:sz w:val="22"/>
              </w:rPr>
              <w:t>menekankan prinsip keserderhanaan terhadap</w:t>
            </w:r>
            <w:r>
              <w:rPr>
                <w:spacing w:val="40"/>
                <w:sz w:val="22"/>
              </w:rPr>
              <w:t> </w:t>
            </w:r>
            <w:r>
              <w:rPr>
                <w:spacing w:val="-2"/>
                <w:sz w:val="22"/>
              </w:rPr>
              <w:t>kehidupan</w:t>
            </w:r>
          </w:p>
        </w:tc>
      </w:tr>
      <w:tr>
        <w:trPr>
          <w:trHeight w:val="3866" w:hRule="atLeast"/>
        </w:trPr>
        <w:tc>
          <w:tcPr>
            <w:tcW w:w="1548" w:type="dxa"/>
          </w:tcPr>
          <w:p>
            <w:pPr>
              <w:pStyle w:val="TableParagraph"/>
              <w:spacing w:before="1"/>
              <w:rPr>
                <w:b/>
                <w:sz w:val="22"/>
              </w:rPr>
            </w:pPr>
            <w:r>
              <w:rPr>
                <w:b/>
                <w:spacing w:val="-2"/>
                <w:sz w:val="22"/>
              </w:rPr>
              <w:t>Pertarungan Wacana</w:t>
            </w:r>
          </w:p>
        </w:tc>
        <w:tc>
          <w:tcPr>
            <w:tcW w:w="2365" w:type="dxa"/>
          </w:tcPr>
          <w:p>
            <w:pPr>
              <w:pStyle w:val="TableParagraph"/>
              <w:spacing w:before="1"/>
              <w:ind w:right="91"/>
              <w:rPr>
                <w:sz w:val="22"/>
              </w:rPr>
            </w:pPr>
            <w:r>
              <w:rPr>
                <w:sz w:val="22"/>
              </w:rPr>
              <w:t>Bahasa</w:t>
            </w:r>
            <w:r>
              <w:rPr>
                <w:spacing w:val="-2"/>
                <w:sz w:val="22"/>
              </w:rPr>
              <w:t> </w:t>
            </w:r>
            <w:r>
              <w:rPr>
                <w:sz w:val="22"/>
              </w:rPr>
              <w:t>memperlihatkan konflik</w:t>
            </w:r>
            <w:r>
              <w:rPr>
                <w:spacing w:val="40"/>
                <w:sz w:val="22"/>
              </w:rPr>
              <w:t> </w:t>
            </w:r>
            <w:r>
              <w:rPr>
                <w:sz w:val="22"/>
              </w:rPr>
              <w:t>atau</w:t>
            </w:r>
            <w:r>
              <w:rPr>
                <w:spacing w:val="40"/>
                <w:sz w:val="22"/>
              </w:rPr>
              <w:t> </w:t>
            </w:r>
            <w:r>
              <w:rPr>
                <w:sz w:val="22"/>
              </w:rPr>
              <w:t>perbedaan </w:t>
            </w:r>
            <w:r>
              <w:rPr>
                <w:spacing w:val="-2"/>
                <w:sz w:val="22"/>
              </w:rPr>
              <w:t>posisi antaraaktor/kelompok</w:t>
            </w:r>
          </w:p>
        </w:tc>
        <w:tc>
          <w:tcPr>
            <w:tcW w:w="2108" w:type="dxa"/>
          </w:tcPr>
          <w:p>
            <w:pPr>
              <w:pStyle w:val="TableParagraph"/>
              <w:tabs>
                <w:tab w:pos="1123" w:val="left" w:leader="none"/>
                <w:tab w:pos="1658" w:val="left" w:leader="none"/>
              </w:tabs>
              <w:spacing w:before="3"/>
              <w:ind w:right="92"/>
              <w:rPr>
                <w:sz w:val="24"/>
              </w:rPr>
            </w:pPr>
            <w:r>
              <w:rPr>
                <w:sz w:val="24"/>
              </w:rPr>
              <w:t>Terdapat</w:t>
            </w:r>
            <w:r>
              <w:rPr>
                <w:spacing w:val="-6"/>
                <w:sz w:val="24"/>
              </w:rPr>
              <w:t> </w:t>
            </w:r>
            <w:r>
              <w:rPr>
                <w:sz w:val="24"/>
              </w:rPr>
              <w:t>nilai</w:t>
            </w:r>
            <w:r>
              <w:rPr>
                <w:spacing w:val="-2"/>
                <w:sz w:val="24"/>
              </w:rPr>
              <w:t> </w:t>
            </w:r>
            <w:r>
              <w:rPr>
                <w:sz w:val="24"/>
              </w:rPr>
              <w:t>yang bertentangan</w:t>
            </w:r>
            <w:r>
              <w:rPr>
                <w:spacing w:val="-15"/>
                <w:sz w:val="24"/>
              </w:rPr>
              <w:t> </w:t>
            </w:r>
            <w:r>
              <w:rPr>
                <w:sz w:val="24"/>
              </w:rPr>
              <w:t>antara </w:t>
            </w:r>
            <w:r>
              <w:rPr>
                <w:spacing w:val="-2"/>
                <w:sz w:val="24"/>
              </w:rPr>
              <w:t>sikap</w:t>
            </w:r>
            <w:r>
              <w:rPr>
                <w:sz w:val="24"/>
              </w:rPr>
              <w:tab/>
            </w:r>
            <w:r>
              <w:rPr>
                <w:spacing w:val="-2"/>
                <w:sz w:val="24"/>
              </w:rPr>
              <w:t>memakai pakaian</w:t>
            </w:r>
            <w:r>
              <w:rPr>
                <w:sz w:val="24"/>
              </w:rPr>
              <w:tab/>
              <w:tab/>
            </w:r>
            <w:r>
              <w:rPr>
                <w:spacing w:val="-4"/>
                <w:sz w:val="24"/>
              </w:rPr>
              <w:t>dan </w:t>
            </w:r>
            <w:r>
              <w:rPr>
                <w:spacing w:val="-2"/>
                <w:sz w:val="24"/>
              </w:rPr>
              <w:t>mengonsumsi makanan</w:t>
            </w:r>
            <w:r>
              <w:rPr>
                <w:sz w:val="24"/>
              </w:rPr>
              <w:tab/>
              <w:tab/>
            </w:r>
            <w:r>
              <w:rPr>
                <w:spacing w:val="-60"/>
                <w:sz w:val="24"/>
              </w:rPr>
              <w:t> </w:t>
            </w:r>
            <w:r>
              <w:rPr>
                <w:spacing w:val="-4"/>
                <w:sz w:val="24"/>
              </w:rPr>
              <w:t>dan </w:t>
            </w:r>
            <w:r>
              <w:rPr>
                <w:spacing w:val="-2"/>
                <w:sz w:val="24"/>
              </w:rPr>
              <w:t>minuman secukupnya.</w:t>
            </w:r>
          </w:p>
          <w:p>
            <w:pPr>
              <w:pStyle w:val="TableParagraph"/>
              <w:spacing w:line="270" w:lineRule="atLeast"/>
              <w:ind w:right="92"/>
              <w:jc w:val="both"/>
              <w:rPr>
                <w:sz w:val="24"/>
              </w:rPr>
            </w:pPr>
            <w:r>
              <w:rPr>
                <w:sz w:val="24"/>
              </w:rPr>
              <w:t>Dengan</w:t>
            </w:r>
            <w:r>
              <w:rPr>
                <w:spacing w:val="-15"/>
                <w:sz w:val="24"/>
              </w:rPr>
              <w:t> </w:t>
            </w:r>
            <w:r>
              <w:rPr>
                <w:sz w:val="24"/>
              </w:rPr>
              <w:t>sikap</w:t>
            </w:r>
            <w:r>
              <w:rPr>
                <w:spacing w:val="-15"/>
                <w:sz w:val="24"/>
              </w:rPr>
              <w:t> </w:t>
            </w:r>
            <w:r>
              <w:rPr>
                <w:sz w:val="24"/>
              </w:rPr>
              <w:t>boros yang ditegaskan dua kali. </w:t>
            </w:r>
            <w:r>
              <w:rPr>
                <w:sz w:val="24"/>
              </w:rPr>
              <w:t>Namun penafsiran tersebut menyoroti perintah yang</w:t>
            </w:r>
            <w:r>
              <w:rPr>
                <w:spacing w:val="-17"/>
                <w:sz w:val="24"/>
              </w:rPr>
              <w:t> </w:t>
            </w:r>
            <w:r>
              <w:rPr>
                <w:sz w:val="24"/>
              </w:rPr>
              <w:t>menjadi</w:t>
            </w:r>
            <w:r>
              <w:rPr>
                <w:spacing w:val="-14"/>
                <w:sz w:val="24"/>
              </w:rPr>
              <w:t> </w:t>
            </w:r>
            <w:r>
              <w:rPr>
                <w:spacing w:val="-2"/>
                <w:sz w:val="24"/>
              </w:rPr>
              <w:t>solusi</w:t>
            </w:r>
          </w:p>
        </w:tc>
        <w:tc>
          <w:tcPr>
            <w:tcW w:w="1908" w:type="dxa"/>
          </w:tcPr>
          <w:p>
            <w:pPr>
              <w:pStyle w:val="TableParagraph"/>
              <w:tabs>
                <w:tab w:pos="1227" w:val="left" w:leader="none"/>
              </w:tabs>
              <w:spacing w:before="3"/>
              <w:ind w:right="94"/>
              <w:rPr>
                <w:sz w:val="24"/>
              </w:rPr>
            </w:pPr>
            <w:r>
              <w:rPr>
                <w:spacing w:val="-2"/>
                <w:sz w:val="24"/>
              </w:rPr>
              <w:t>Terbentuk</w:t>
            </w:r>
            <w:r>
              <w:rPr>
                <w:spacing w:val="40"/>
                <w:sz w:val="24"/>
              </w:rPr>
              <w:t> </w:t>
            </w:r>
            <w:r>
              <w:rPr>
                <w:spacing w:val="-2"/>
                <w:sz w:val="24"/>
              </w:rPr>
              <w:t>wacana kesederhanaan </w:t>
            </w:r>
            <w:r>
              <w:rPr>
                <w:spacing w:val="-4"/>
                <w:sz w:val="24"/>
              </w:rPr>
              <w:t>dari</w:t>
            </w:r>
            <w:r>
              <w:rPr>
                <w:sz w:val="24"/>
              </w:rPr>
              <w:tab/>
            </w:r>
            <w:r>
              <w:rPr>
                <w:spacing w:val="-2"/>
                <w:sz w:val="24"/>
              </w:rPr>
              <w:t>kedua </w:t>
            </w:r>
            <w:r>
              <w:rPr>
                <w:sz w:val="24"/>
              </w:rPr>
              <w:t>perintah tersebut</w:t>
            </w:r>
          </w:p>
        </w:tc>
      </w:tr>
      <w:tr>
        <w:trPr>
          <w:trHeight w:val="1930" w:hRule="atLeast"/>
        </w:trPr>
        <w:tc>
          <w:tcPr>
            <w:tcW w:w="1548" w:type="dxa"/>
          </w:tcPr>
          <w:p>
            <w:pPr>
              <w:pStyle w:val="TableParagraph"/>
              <w:spacing w:line="251" w:lineRule="exact"/>
              <w:rPr>
                <w:b/>
                <w:sz w:val="22"/>
              </w:rPr>
            </w:pPr>
            <w:r>
              <w:rPr>
                <w:b/>
                <w:spacing w:val="-2"/>
                <w:sz w:val="22"/>
              </w:rPr>
              <w:t>Marginalisasi</w:t>
            </w:r>
          </w:p>
        </w:tc>
        <w:tc>
          <w:tcPr>
            <w:tcW w:w="2365" w:type="dxa"/>
          </w:tcPr>
          <w:p>
            <w:pPr>
              <w:pStyle w:val="TableParagraph"/>
              <w:tabs>
                <w:tab w:pos="1619" w:val="left" w:leader="none"/>
                <w:tab w:pos="1779" w:val="left" w:leader="none"/>
              </w:tabs>
              <w:ind w:right="97"/>
              <w:jc w:val="both"/>
              <w:rPr>
                <w:sz w:val="22"/>
              </w:rPr>
            </w:pPr>
            <w:r>
              <w:rPr>
                <w:spacing w:val="-2"/>
                <w:sz w:val="22"/>
              </w:rPr>
              <w:t>Bahasa</w:t>
            </w:r>
            <w:r>
              <w:rPr>
                <w:sz w:val="22"/>
              </w:rPr>
              <w:tab/>
              <w:tab/>
            </w:r>
            <w:r>
              <w:rPr>
                <w:spacing w:val="-4"/>
                <w:sz w:val="22"/>
              </w:rPr>
              <w:t>dapat </w:t>
            </w:r>
            <w:r>
              <w:rPr>
                <w:sz w:val="22"/>
              </w:rPr>
              <w:t>memarjinalkan pihak </w:t>
            </w:r>
            <w:r>
              <w:rPr>
                <w:spacing w:val="-2"/>
                <w:sz w:val="22"/>
              </w:rPr>
              <w:t>tertentu</w:t>
            </w:r>
            <w:r>
              <w:rPr>
                <w:sz w:val="22"/>
              </w:rPr>
              <w:tab/>
            </w:r>
            <w:r>
              <w:rPr>
                <w:spacing w:val="-2"/>
                <w:sz w:val="22"/>
              </w:rPr>
              <w:t>dengan </w:t>
            </w:r>
            <w:r>
              <w:rPr>
                <w:sz w:val="22"/>
              </w:rPr>
              <w:t>menempatkan mereka pada posisi kurang </w:t>
            </w:r>
            <w:r>
              <w:rPr>
                <w:spacing w:val="-2"/>
                <w:sz w:val="22"/>
              </w:rPr>
              <w:t>menguntungkan</w:t>
            </w:r>
          </w:p>
        </w:tc>
        <w:tc>
          <w:tcPr>
            <w:tcW w:w="2108" w:type="dxa"/>
          </w:tcPr>
          <w:p>
            <w:pPr>
              <w:pStyle w:val="TableParagraph"/>
              <w:tabs>
                <w:tab w:pos="1091" w:val="left" w:leader="none"/>
                <w:tab w:pos="1213" w:val="left" w:leader="none"/>
              </w:tabs>
              <w:spacing w:line="276" w:lineRule="exact"/>
              <w:ind w:right="94"/>
              <w:rPr>
                <w:sz w:val="24"/>
              </w:rPr>
            </w:pPr>
            <w:r>
              <w:rPr>
                <w:spacing w:val="-2"/>
                <w:sz w:val="24"/>
              </w:rPr>
              <w:t>Sikap menghamburkan </w:t>
            </w:r>
            <w:r>
              <w:rPr>
                <w:sz w:val="24"/>
              </w:rPr>
              <w:t>harta</w:t>
            </w:r>
            <w:r>
              <w:rPr>
                <w:spacing w:val="80"/>
                <w:sz w:val="24"/>
              </w:rPr>
              <w:t> </w:t>
            </w:r>
            <w:r>
              <w:rPr>
                <w:sz w:val="24"/>
              </w:rPr>
              <w:t>dan</w:t>
            </w:r>
            <w:r>
              <w:rPr>
                <w:spacing w:val="80"/>
                <w:sz w:val="24"/>
              </w:rPr>
              <w:t> </w:t>
            </w:r>
            <w:r>
              <w:rPr>
                <w:sz w:val="24"/>
              </w:rPr>
              <w:t>berbuat </w:t>
            </w:r>
            <w:r>
              <w:rPr>
                <w:spacing w:val="-2"/>
                <w:sz w:val="24"/>
              </w:rPr>
              <w:t>boros</w:t>
            </w:r>
            <w:r>
              <w:rPr>
                <w:sz w:val="24"/>
              </w:rPr>
              <w:tab/>
            </w:r>
            <w:r>
              <w:rPr>
                <w:spacing w:val="-2"/>
                <w:sz w:val="24"/>
              </w:rPr>
              <w:t>posisinya dimarginalkan sebagai</w:t>
            </w:r>
            <w:r>
              <w:rPr>
                <w:sz w:val="24"/>
              </w:rPr>
              <w:tab/>
              <w:tab/>
            </w:r>
            <w:r>
              <w:rPr>
                <w:spacing w:val="-2"/>
                <w:sz w:val="24"/>
              </w:rPr>
              <w:t>perilaku buruk</w:t>
            </w:r>
          </w:p>
        </w:tc>
        <w:tc>
          <w:tcPr>
            <w:tcW w:w="1908" w:type="dxa"/>
          </w:tcPr>
          <w:p>
            <w:pPr>
              <w:pStyle w:val="TableParagraph"/>
              <w:ind w:right="95"/>
              <w:jc w:val="both"/>
              <w:rPr>
                <w:sz w:val="24"/>
              </w:rPr>
            </w:pPr>
            <w:r>
              <w:rPr>
                <w:sz w:val="24"/>
              </w:rPr>
              <w:t>Bersikap boros menjadi </w:t>
            </w:r>
            <w:r>
              <w:rPr>
                <w:sz w:val="24"/>
              </w:rPr>
              <w:t>perilaku yang</w:t>
            </w:r>
            <w:r>
              <w:rPr>
                <w:spacing w:val="77"/>
                <w:sz w:val="24"/>
              </w:rPr>
              <w:t>    </w:t>
            </w:r>
            <w:r>
              <w:rPr>
                <w:spacing w:val="-2"/>
                <w:sz w:val="24"/>
              </w:rPr>
              <w:t>dijauhi</w:t>
            </w:r>
          </w:p>
          <w:p>
            <w:pPr>
              <w:pStyle w:val="TableParagraph"/>
              <w:ind w:right="97"/>
              <w:jc w:val="both"/>
              <w:rPr>
                <w:sz w:val="24"/>
              </w:rPr>
            </w:pPr>
            <w:r>
              <w:rPr>
                <w:sz w:val="24"/>
              </w:rPr>
              <w:t>dalam </w:t>
            </w:r>
            <w:r>
              <w:rPr>
                <w:sz w:val="24"/>
              </w:rPr>
              <w:t>lingkup </w:t>
            </w:r>
            <w:r>
              <w:rPr>
                <w:spacing w:val="-2"/>
                <w:sz w:val="24"/>
              </w:rPr>
              <w:t>masyarakat</w:t>
            </w:r>
          </w:p>
        </w:tc>
      </w:tr>
      <w:tr>
        <w:trPr>
          <w:trHeight w:val="1769" w:hRule="atLeast"/>
        </w:trPr>
        <w:tc>
          <w:tcPr>
            <w:tcW w:w="1548" w:type="dxa"/>
          </w:tcPr>
          <w:p>
            <w:pPr>
              <w:pStyle w:val="TableParagraph"/>
              <w:tabs>
                <w:tab w:pos="1083" w:val="left" w:leader="none"/>
              </w:tabs>
              <w:ind w:right="94"/>
              <w:rPr>
                <w:b/>
                <w:sz w:val="22"/>
              </w:rPr>
            </w:pPr>
            <w:r>
              <w:rPr>
                <w:b/>
                <w:spacing w:val="-2"/>
                <w:sz w:val="22"/>
              </w:rPr>
              <w:t>Ideologi</w:t>
            </w:r>
            <w:r>
              <w:rPr>
                <w:b/>
                <w:sz w:val="22"/>
              </w:rPr>
              <w:tab/>
            </w:r>
            <w:r>
              <w:rPr>
                <w:b/>
                <w:spacing w:val="-4"/>
                <w:sz w:val="22"/>
              </w:rPr>
              <w:t>dan </w:t>
            </w:r>
            <w:r>
              <w:rPr>
                <w:b/>
                <w:spacing w:val="-2"/>
                <w:sz w:val="22"/>
              </w:rPr>
              <w:t>Konstruksi Makna</w:t>
            </w:r>
          </w:p>
        </w:tc>
        <w:tc>
          <w:tcPr>
            <w:tcW w:w="2365" w:type="dxa"/>
          </w:tcPr>
          <w:p>
            <w:pPr>
              <w:pStyle w:val="TableParagraph"/>
              <w:tabs>
                <w:tab w:pos="1479" w:val="left" w:leader="none"/>
              </w:tabs>
              <w:ind w:right="99"/>
              <w:jc w:val="both"/>
              <w:rPr>
                <w:sz w:val="22"/>
              </w:rPr>
            </w:pPr>
            <w:r>
              <w:rPr>
                <w:sz w:val="22"/>
              </w:rPr>
              <w:t>Bahasa tidak netral, </w:t>
            </w:r>
            <w:r>
              <w:rPr>
                <w:spacing w:val="-2"/>
                <w:sz w:val="22"/>
              </w:rPr>
              <w:t>sarat</w:t>
            </w:r>
            <w:r>
              <w:rPr>
                <w:sz w:val="22"/>
              </w:rPr>
              <w:tab/>
            </w:r>
            <w:r>
              <w:rPr>
                <w:spacing w:val="-2"/>
                <w:sz w:val="22"/>
              </w:rPr>
              <w:t>ideologi, </w:t>
            </w:r>
            <w:r>
              <w:rPr>
                <w:sz w:val="22"/>
              </w:rPr>
              <w:t>membentuk konstruksi makna sosial</w:t>
            </w:r>
          </w:p>
        </w:tc>
        <w:tc>
          <w:tcPr>
            <w:tcW w:w="2108" w:type="dxa"/>
          </w:tcPr>
          <w:p>
            <w:pPr>
              <w:pStyle w:val="TableParagraph"/>
              <w:tabs>
                <w:tab w:pos="1274" w:val="left" w:leader="none"/>
                <w:tab w:pos="1362" w:val="left" w:leader="none"/>
              </w:tabs>
              <w:ind w:right="99"/>
              <w:rPr>
                <w:sz w:val="22"/>
              </w:rPr>
            </w:pPr>
            <w:r>
              <w:rPr>
                <w:spacing w:val="-2"/>
                <w:sz w:val="22"/>
              </w:rPr>
              <w:t>Penafsiran </w:t>
            </w:r>
            <w:r>
              <w:rPr>
                <w:sz w:val="22"/>
              </w:rPr>
              <w:t>membangun</w:t>
            </w:r>
            <w:r>
              <w:rPr>
                <w:spacing w:val="-3"/>
                <w:sz w:val="22"/>
              </w:rPr>
              <w:t> </w:t>
            </w:r>
            <w:r>
              <w:rPr>
                <w:sz w:val="22"/>
              </w:rPr>
              <w:t>ideologi hidup</w:t>
            </w:r>
            <w:r>
              <w:rPr>
                <w:spacing w:val="22"/>
                <w:sz w:val="22"/>
              </w:rPr>
              <w:t> </w:t>
            </w:r>
            <w:r>
              <w:rPr>
                <w:sz w:val="22"/>
              </w:rPr>
              <w:t>sederhana</w:t>
            </w:r>
            <w:r>
              <w:rPr>
                <w:spacing w:val="20"/>
                <w:sz w:val="22"/>
              </w:rPr>
              <w:t> </w:t>
            </w:r>
            <w:r>
              <w:rPr>
                <w:sz w:val="22"/>
              </w:rPr>
              <w:t>dan berkecukupan.</w:t>
            </w:r>
            <w:r>
              <w:rPr>
                <w:spacing w:val="55"/>
                <w:sz w:val="22"/>
              </w:rPr>
              <w:t> </w:t>
            </w:r>
            <w:r>
              <w:rPr>
                <w:sz w:val="22"/>
              </w:rPr>
              <w:t>Serta </w:t>
            </w:r>
            <w:r>
              <w:rPr>
                <w:spacing w:val="-2"/>
                <w:sz w:val="22"/>
              </w:rPr>
              <w:t>menolak</w:t>
            </w:r>
            <w:r>
              <w:rPr>
                <w:sz w:val="22"/>
              </w:rPr>
              <w:tab/>
            </w:r>
            <w:r>
              <w:rPr>
                <w:spacing w:val="-2"/>
                <w:sz w:val="22"/>
              </w:rPr>
              <w:t>ideologi kapitalisme</w:t>
            </w:r>
            <w:r>
              <w:rPr>
                <w:sz w:val="22"/>
              </w:rPr>
              <w:tab/>
              <w:tab/>
            </w:r>
            <w:r>
              <w:rPr>
                <w:spacing w:val="-2"/>
                <w:sz w:val="22"/>
              </w:rPr>
              <w:t>dengan</w:t>
            </w:r>
          </w:p>
          <w:p>
            <w:pPr>
              <w:pStyle w:val="TableParagraph"/>
              <w:spacing w:line="231" w:lineRule="exact"/>
              <w:rPr>
                <w:sz w:val="22"/>
              </w:rPr>
            </w:pPr>
            <w:r>
              <w:rPr>
                <w:sz w:val="22"/>
              </w:rPr>
              <w:t>hidup</w:t>
            </w:r>
            <w:r>
              <w:rPr>
                <w:spacing w:val="-5"/>
                <w:sz w:val="22"/>
              </w:rPr>
              <w:t> </w:t>
            </w:r>
            <w:r>
              <w:rPr>
                <w:spacing w:val="-2"/>
                <w:sz w:val="22"/>
              </w:rPr>
              <w:t>boros</w:t>
            </w:r>
          </w:p>
        </w:tc>
        <w:tc>
          <w:tcPr>
            <w:tcW w:w="1908" w:type="dxa"/>
          </w:tcPr>
          <w:p>
            <w:pPr>
              <w:pStyle w:val="TableParagraph"/>
              <w:ind w:right="99"/>
              <w:jc w:val="both"/>
              <w:rPr>
                <w:sz w:val="22"/>
              </w:rPr>
            </w:pPr>
            <w:r>
              <w:rPr>
                <w:sz w:val="22"/>
              </w:rPr>
              <w:t>Ayat dan tafsir membentuk</w:t>
            </w:r>
            <w:r>
              <w:rPr>
                <w:spacing w:val="-14"/>
                <w:sz w:val="22"/>
              </w:rPr>
              <w:t> </w:t>
            </w:r>
            <w:r>
              <w:rPr>
                <w:sz w:val="22"/>
              </w:rPr>
              <w:t>makna sosial yaitu hidup sederhana </w:t>
            </w:r>
            <w:r>
              <w:rPr>
                <w:sz w:val="22"/>
              </w:rPr>
              <w:t>dengan </w:t>
            </w:r>
            <w:r>
              <w:rPr>
                <w:spacing w:val="-2"/>
                <w:sz w:val="22"/>
              </w:rPr>
              <w:t>qanaah</w:t>
            </w:r>
          </w:p>
        </w:tc>
      </w:tr>
      <w:tr>
        <w:trPr>
          <w:trHeight w:val="1102" w:hRule="atLeast"/>
        </w:trPr>
        <w:tc>
          <w:tcPr>
            <w:tcW w:w="1548" w:type="dxa"/>
          </w:tcPr>
          <w:p>
            <w:pPr>
              <w:pStyle w:val="TableParagraph"/>
              <w:tabs>
                <w:tab w:pos="1251" w:val="left" w:leader="none"/>
              </w:tabs>
              <w:spacing w:before="1"/>
              <w:ind w:right="99"/>
              <w:rPr>
                <w:b/>
                <w:sz w:val="22"/>
              </w:rPr>
            </w:pPr>
            <w:r>
              <w:rPr>
                <w:b/>
                <w:spacing w:val="-2"/>
                <w:sz w:val="22"/>
              </w:rPr>
              <w:t>Relevansi</w:t>
            </w:r>
            <w:r>
              <w:rPr>
                <w:b/>
                <w:sz w:val="22"/>
              </w:rPr>
              <w:tab/>
            </w:r>
            <w:r>
              <w:rPr>
                <w:b/>
                <w:spacing w:val="-6"/>
                <w:sz w:val="22"/>
              </w:rPr>
              <w:t>di </w:t>
            </w:r>
            <w:r>
              <w:rPr>
                <w:b/>
                <w:spacing w:val="-4"/>
                <w:sz w:val="22"/>
              </w:rPr>
              <w:t>Era </w:t>
            </w:r>
            <w:r>
              <w:rPr>
                <w:b/>
                <w:spacing w:val="-2"/>
                <w:sz w:val="22"/>
              </w:rPr>
              <w:t>Kontemporer</w:t>
            </w:r>
          </w:p>
        </w:tc>
        <w:tc>
          <w:tcPr>
            <w:tcW w:w="2365" w:type="dxa"/>
          </w:tcPr>
          <w:p>
            <w:pPr>
              <w:pStyle w:val="TableParagraph"/>
              <w:spacing w:before="1"/>
              <w:ind w:right="91"/>
              <w:rPr>
                <w:sz w:val="22"/>
              </w:rPr>
            </w:pPr>
            <w:r>
              <w:rPr>
                <w:sz w:val="22"/>
              </w:rPr>
              <w:t>Penerapan</w:t>
            </w:r>
            <w:r>
              <w:rPr>
                <w:spacing w:val="37"/>
                <w:sz w:val="22"/>
              </w:rPr>
              <w:t> </w:t>
            </w:r>
            <w:r>
              <w:rPr>
                <w:sz w:val="22"/>
              </w:rPr>
              <w:t>sikap</w:t>
            </w:r>
            <w:r>
              <w:rPr>
                <w:spacing w:val="40"/>
                <w:sz w:val="22"/>
              </w:rPr>
              <w:t> </w:t>
            </w:r>
            <w:r>
              <w:rPr>
                <w:sz w:val="22"/>
              </w:rPr>
              <w:t>dalam kehidupan sehari-hari</w:t>
            </w:r>
          </w:p>
        </w:tc>
        <w:tc>
          <w:tcPr>
            <w:tcW w:w="2108" w:type="dxa"/>
          </w:tcPr>
          <w:p>
            <w:pPr>
              <w:pStyle w:val="TableParagraph"/>
              <w:spacing w:before="3"/>
              <w:rPr>
                <w:sz w:val="24"/>
              </w:rPr>
            </w:pPr>
            <w:r>
              <w:rPr>
                <w:spacing w:val="-2"/>
                <w:sz w:val="24"/>
              </w:rPr>
              <w:t>Bersikap</w:t>
            </w:r>
            <w:r>
              <w:rPr>
                <w:spacing w:val="-13"/>
                <w:sz w:val="24"/>
              </w:rPr>
              <w:t> </w:t>
            </w:r>
            <w:r>
              <w:rPr>
                <w:spacing w:val="-2"/>
                <w:sz w:val="24"/>
              </w:rPr>
              <w:t>adil</w:t>
            </w:r>
            <w:r>
              <w:rPr>
                <w:spacing w:val="-13"/>
                <w:sz w:val="24"/>
              </w:rPr>
              <w:t> </w:t>
            </w:r>
            <w:r>
              <w:rPr>
                <w:spacing w:val="-2"/>
                <w:sz w:val="24"/>
              </w:rPr>
              <w:t>dalam memberikan </w:t>
            </w:r>
            <w:r>
              <w:rPr>
                <w:sz w:val="24"/>
              </w:rPr>
              <w:t>bersedekah,</w:t>
            </w:r>
            <w:r>
              <w:rPr>
                <w:spacing w:val="80"/>
                <w:sz w:val="24"/>
              </w:rPr>
              <w:t> </w:t>
            </w:r>
            <w:r>
              <w:rPr>
                <w:sz w:val="24"/>
              </w:rPr>
              <w:t>zakat,</w:t>
            </w:r>
          </w:p>
          <w:p>
            <w:pPr>
              <w:pStyle w:val="TableParagraph"/>
              <w:spacing w:line="251" w:lineRule="exact"/>
              <w:rPr>
                <w:sz w:val="24"/>
              </w:rPr>
            </w:pPr>
            <w:r>
              <w:rPr>
                <w:sz w:val="24"/>
              </w:rPr>
              <w:t>dan</w:t>
            </w:r>
            <w:r>
              <w:rPr>
                <w:spacing w:val="-1"/>
                <w:sz w:val="24"/>
              </w:rPr>
              <w:t> </w:t>
            </w:r>
            <w:r>
              <w:rPr>
                <w:spacing w:val="-2"/>
                <w:sz w:val="24"/>
              </w:rPr>
              <w:t>nafkah</w:t>
            </w:r>
          </w:p>
        </w:tc>
        <w:tc>
          <w:tcPr>
            <w:tcW w:w="1908" w:type="dxa"/>
          </w:tcPr>
          <w:p>
            <w:pPr>
              <w:pStyle w:val="TableParagraph"/>
              <w:tabs>
                <w:tab w:pos="1295" w:val="left" w:leader="none"/>
              </w:tabs>
              <w:spacing w:before="1"/>
              <w:ind w:right="98"/>
              <w:jc w:val="both"/>
              <w:rPr>
                <w:sz w:val="22"/>
              </w:rPr>
            </w:pPr>
            <w:r>
              <w:rPr>
                <w:sz w:val="22"/>
              </w:rPr>
              <w:t>Menjadi </w:t>
            </w:r>
            <w:r>
              <w:rPr>
                <w:sz w:val="22"/>
              </w:rPr>
              <w:t>hamba Allah yang qanaah </w:t>
            </w:r>
            <w:r>
              <w:rPr>
                <w:spacing w:val="-5"/>
                <w:sz w:val="22"/>
              </w:rPr>
              <w:t>dan</w:t>
            </w:r>
            <w:r>
              <w:rPr>
                <w:sz w:val="22"/>
              </w:rPr>
              <w:tab/>
            </w:r>
            <w:r>
              <w:rPr>
                <w:spacing w:val="-4"/>
                <w:sz w:val="22"/>
              </w:rPr>
              <w:t>hidup</w:t>
            </w:r>
          </w:p>
          <w:p>
            <w:pPr>
              <w:pStyle w:val="TableParagraph"/>
              <w:spacing w:line="251" w:lineRule="exact"/>
              <w:jc w:val="both"/>
              <w:rPr>
                <w:sz w:val="22"/>
              </w:rPr>
            </w:pPr>
            <w:r>
              <w:rPr>
                <w:sz w:val="22"/>
              </w:rPr>
              <w:t>sedehana.</w:t>
            </w:r>
            <w:r>
              <w:rPr>
                <w:spacing w:val="-4"/>
                <w:sz w:val="22"/>
              </w:rPr>
              <w:t> </w:t>
            </w:r>
            <w:r>
              <w:rPr>
                <w:spacing w:val="-10"/>
                <w:sz w:val="22"/>
              </w:rPr>
              <w:t>\</w:t>
            </w:r>
          </w:p>
        </w:tc>
      </w:tr>
    </w:tbl>
    <w:p>
      <w:pPr>
        <w:pStyle w:val="TableParagraph"/>
        <w:spacing w:after="0" w:line="251" w:lineRule="exact"/>
        <w:jc w:val="both"/>
        <w:rPr>
          <w:sz w:val="22"/>
        </w:rPr>
        <w:sectPr>
          <w:pgSz w:w="11910" w:h="16840"/>
          <w:pgMar w:header="718" w:footer="0" w:top="1920" w:bottom="280" w:left="1700" w:right="992"/>
        </w:sectPr>
      </w:pPr>
    </w:p>
    <w:p>
      <w:pPr>
        <w:pStyle w:val="BodyText"/>
        <w:spacing w:before="56"/>
      </w:pPr>
    </w:p>
    <w:p>
      <w:pPr>
        <w:pStyle w:val="Heading2"/>
        <w:numPr>
          <w:ilvl w:val="0"/>
          <w:numId w:val="7"/>
        </w:numPr>
        <w:tabs>
          <w:tab w:pos="1346" w:val="left" w:leader="none"/>
        </w:tabs>
        <w:spacing w:line="240" w:lineRule="auto" w:before="0" w:after="0"/>
        <w:ind w:left="1346" w:right="0" w:hanging="418"/>
        <w:jc w:val="left"/>
      </w:pPr>
      <w:r>
        <w:rPr/>
        <w:t>Kesimpulan</w:t>
      </w:r>
      <w:r>
        <w:rPr>
          <w:spacing w:val="-10"/>
        </w:rPr>
        <w:t> </w:t>
      </w:r>
      <w:r>
        <w:rPr/>
        <w:t>Hasil</w:t>
      </w:r>
      <w:r>
        <w:rPr>
          <w:spacing w:val="-15"/>
        </w:rPr>
        <w:t> </w:t>
      </w:r>
      <w:r>
        <w:rPr/>
        <w:t>Analisis</w:t>
      </w:r>
      <w:r>
        <w:rPr>
          <w:spacing w:val="-12"/>
        </w:rPr>
        <w:t> </w:t>
      </w:r>
      <w:r>
        <w:rPr/>
        <w:t>Wacana</w:t>
      </w:r>
      <w:r>
        <w:rPr>
          <w:spacing w:val="-6"/>
        </w:rPr>
        <w:t> </w:t>
      </w:r>
      <w:r>
        <w:rPr>
          <w:spacing w:val="-2"/>
        </w:rPr>
        <w:t>Kritis</w:t>
      </w:r>
    </w:p>
    <w:p>
      <w:pPr>
        <w:pStyle w:val="BodyText"/>
        <w:spacing w:before="196"/>
        <w:rPr>
          <w:b/>
        </w:rPr>
      </w:pPr>
    </w:p>
    <w:p>
      <w:pPr>
        <w:pStyle w:val="BodyText"/>
        <w:spacing w:line="480" w:lineRule="auto"/>
        <w:ind w:left="568" w:right="704" w:firstLine="720"/>
        <w:jc w:val="both"/>
      </w:pPr>
      <w:r>
        <w:rPr/>
        <w:t>Berdasarkan hasil analisis tersebut maka, pemaknaan boros mubazir sudut pandang mufasir kontemporer mencakup Wahbah Zuhaili, Quraish Shihab, dan Buya Hamka mengenai penafsiran ketiga surah tersebut yaitu konsep berlebihan dalam</w:t>
      </w:r>
      <w:r>
        <w:rPr>
          <w:spacing w:val="-15"/>
        </w:rPr>
        <w:t> </w:t>
      </w:r>
      <w:r>
        <w:rPr/>
        <w:t>membelanjakan</w:t>
      </w:r>
      <w:r>
        <w:rPr>
          <w:spacing w:val="-13"/>
        </w:rPr>
        <w:t> </w:t>
      </w:r>
      <w:r>
        <w:rPr/>
        <w:t>harta</w:t>
      </w:r>
      <w:r>
        <w:rPr>
          <w:spacing w:val="-12"/>
        </w:rPr>
        <w:t> </w:t>
      </w:r>
      <w:r>
        <w:rPr/>
        <w:t>dilarang</w:t>
      </w:r>
      <w:r>
        <w:rPr>
          <w:spacing w:val="-15"/>
        </w:rPr>
        <w:t> </w:t>
      </w:r>
      <w:r>
        <w:rPr/>
        <w:t>secara</w:t>
      </w:r>
      <w:r>
        <w:rPr>
          <w:spacing w:val="-12"/>
        </w:rPr>
        <w:t> </w:t>
      </w:r>
      <w:r>
        <w:rPr/>
        <w:t>syariat.</w:t>
      </w:r>
      <w:r>
        <w:rPr>
          <w:spacing w:val="-5"/>
        </w:rPr>
        <w:t> </w:t>
      </w:r>
      <w:r>
        <w:rPr/>
        <w:t>Hal</w:t>
      </w:r>
      <w:r>
        <w:rPr>
          <w:spacing w:val="-12"/>
        </w:rPr>
        <w:t> </w:t>
      </w:r>
      <w:r>
        <w:rPr/>
        <w:t>tersebut</w:t>
      </w:r>
      <w:r>
        <w:rPr>
          <w:spacing w:val="-12"/>
        </w:rPr>
        <w:t> </w:t>
      </w:r>
      <w:r>
        <w:rPr/>
        <w:t>dikarenakan</w:t>
      </w:r>
      <w:r>
        <w:rPr>
          <w:spacing w:val="-13"/>
        </w:rPr>
        <w:t> </w:t>
      </w:r>
      <w:r>
        <w:rPr/>
        <w:t>dapat merugikan seseorang karena ekonomi tidak berjalan dengan seimbang.</w:t>
      </w:r>
    </w:p>
    <w:p>
      <w:pPr>
        <w:pStyle w:val="BodyText"/>
        <w:spacing w:line="480" w:lineRule="auto" w:before="2"/>
        <w:ind w:left="568" w:right="707" w:firstLine="720"/>
        <w:jc w:val="both"/>
      </w:pPr>
      <w:r>
        <w:rPr/>
        <w:t>Wacana yang terbentuk menurut teori analisis tersebut berupa wacana berkaitan dengan tindakan pencegahan tentang larangan gaya hidup boros (materialisme).</w:t>
      </w:r>
      <w:r>
        <w:rPr>
          <w:spacing w:val="-11"/>
        </w:rPr>
        <w:t> </w:t>
      </w:r>
      <w:r>
        <w:rPr/>
        <w:t>Apabila dihubungkan</w:t>
      </w:r>
      <w:r>
        <w:rPr>
          <w:spacing w:val="-1"/>
        </w:rPr>
        <w:t> </w:t>
      </w:r>
      <w:r>
        <w:rPr/>
        <w:t>dengan</w:t>
      </w:r>
      <w:r>
        <w:rPr>
          <w:spacing w:val="-1"/>
        </w:rPr>
        <w:t> </w:t>
      </w:r>
      <w:r>
        <w:rPr/>
        <w:t>fenomena pembelian</w:t>
      </w:r>
      <w:r>
        <w:rPr>
          <w:spacing w:val="-1"/>
        </w:rPr>
        <w:t> </w:t>
      </w:r>
      <w:r>
        <w:rPr/>
        <w:t>impulsif</w:t>
      </w:r>
      <w:r>
        <w:rPr>
          <w:spacing w:val="-1"/>
        </w:rPr>
        <w:t> </w:t>
      </w:r>
      <w:r>
        <w:rPr/>
        <w:t>maka, harta yang digunakan tersebut dapat dikatakan mendekati sikap boros dan berlebihan yang disukai oleh setan.</w:t>
      </w:r>
    </w:p>
    <w:p>
      <w:pPr>
        <w:pStyle w:val="BodyText"/>
        <w:spacing w:after="0" w:line="480" w:lineRule="auto"/>
        <w:jc w:val="both"/>
        <w:sectPr>
          <w:pgSz w:w="11910" w:h="16840"/>
          <w:pgMar w:header="718" w:footer="0" w:top="1920" w:bottom="280" w:left="1700" w:right="992"/>
        </w:sectPr>
      </w:pPr>
    </w:p>
    <w:p>
      <w:pPr>
        <w:pStyle w:val="BodyText"/>
      </w:pPr>
    </w:p>
    <w:p>
      <w:pPr>
        <w:pStyle w:val="BodyText"/>
        <w:spacing w:before="60"/>
      </w:pPr>
    </w:p>
    <w:p>
      <w:pPr>
        <w:spacing w:line="592" w:lineRule="auto" w:before="0"/>
        <w:ind w:left="3970" w:right="4113" w:hanging="2"/>
        <w:jc w:val="center"/>
        <w:rPr>
          <w:b/>
          <w:sz w:val="24"/>
        </w:rPr>
      </w:pPr>
      <w:r>
        <w:rPr>
          <w:b/>
          <w:sz w:val="24"/>
        </w:rPr>
        <w:t>BAB V </w:t>
      </w:r>
      <w:r>
        <w:rPr>
          <w:b/>
          <w:spacing w:val="-2"/>
          <w:sz w:val="24"/>
        </w:rPr>
        <w:t>PENUTUP</w:t>
      </w:r>
    </w:p>
    <w:p>
      <w:pPr>
        <w:pStyle w:val="ListParagraph"/>
        <w:numPr>
          <w:ilvl w:val="0"/>
          <w:numId w:val="8"/>
        </w:numPr>
        <w:tabs>
          <w:tab w:pos="1286" w:val="left" w:leader="none"/>
        </w:tabs>
        <w:spacing w:line="240" w:lineRule="auto" w:before="165" w:after="0"/>
        <w:ind w:left="1286" w:right="0" w:hanging="358"/>
        <w:jc w:val="left"/>
        <w:rPr>
          <w:b/>
          <w:sz w:val="24"/>
        </w:rPr>
      </w:pPr>
      <w:r>
        <w:rPr>
          <w:b/>
          <w:spacing w:val="-2"/>
          <w:sz w:val="24"/>
        </w:rPr>
        <w:t>KESIMPULAN</w:t>
      </w:r>
    </w:p>
    <w:p>
      <w:pPr>
        <w:pStyle w:val="BodyText"/>
        <w:spacing w:before="196"/>
        <w:rPr>
          <w:b/>
        </w:rPr>
      </w:pPr>
    </w:p>
    <w:p>
      <w:pPr>
        <w:pStyle w:val="BodyText"/>
        <w:spacing w:line="480" w:lineRule="auto"/>
        <w:ind w:left="1288" w:right="705" w:firstLine="720"/>
        <w:jc w:val="both"/>
      </w:pPr>
      <w:r>
        <w:rPr/>
        <w:t>Berdasarkan penjabaran di atas maka, dapat disimpulkan bahwa kajian penafsiran melalui tiga surah tersebut menurut tafsir kontemporer disertai dengan teori analisis wacana kritis Roger Fowler mendapatkan beberapa poin penting. Pertama, dalam surah Al-Furqon ayat 67, Al-A’raf ayat 31, dan surah Al-Isra ayat 26-27 menurut Wahbah Zuhaili, Buya Hamka, dan Quraish Shihab menjelaskan penafsiran bahwa gaya hidup boros</w:t>
      </w:r>
      <w:r>
        <w:rPr>
          <w:spacing w:val="-15"/>
        </w:rPr>
        <w:t> </w:t>
      </w:r>
      <w:r>
        <w:rPr/>
        <w:t>terlarang</w:t>
      </w:r>
      <w:r>
        <w:rPr>
          <w:spacing w:val="-15"/>
        </w:rPr>
        <w:t> </w:t>
      </w:r>
      <w:r>
        <w:rPr/>
        <w:t>secara</w:t>
      </w:r>
      <w:r>
        <w:rPr>
          <w:spacing w:val="-15"/>
        </w:rPr>
        <w:t> </w:t>
      </w:r>
      <w:r>
        <w:rPr/>
        <w:t>syariat</w:t>
      </w:r>
      <w:r>
        <w:rPr>
          <w:spacing w:val="-15"/>
        </w:rPr>
        <w:t> </w:t>
      </w:r>
      <w:r>
        <w:rPr/>
        <w:t>karena</w:t>
      </w:r>
      <w:r>
        <w:rPr>
          <w:spacing w:val="-15"/>
        </w:rPr>
        <w:t> </w:t>
      </w:r>
      <w:r>
        <w:rPr/>
        <w:t>menimbulkan</w:t>
      </w:r>
      <w:r>
        <w:rPr>
          <w:spacing w:val="-15"/>
        </w:rPr>
        <w:t> </w:t>
      </w:r>
      <w:r>
        <w:rPr/>
        <w:t>dampak</w:t>
      </w:r>
      <w:r>
        <w:rPr>
          <w:spacing w:val="-15"/>
        </w:rPr>
        <w:t> </w:t>
      </w:r>
      <w:r>
        <w:rPr/>
        <w:t>negatif</w:t>
      </w:r>
      <w:r>
        <w:rPr>
          <w:spacing w:val="-15"/>
        </w:rPr>
        <w:t> </w:t>
      </w:r>
      <w:r>
        <w:rPr/>
        <w:t>terhadap kehidupan. Sikap boros tersebut membentuk wacana gaya hidup materialisme dan menjauhi prinsip kesederhanaan sesuai dalam penafsiran ayat dalam ketiga surah tersebut.</w:t>
      </w:r>
    </w:p>
    <w:p>
      <w:pPr>
        <w:pStyle w:val="BodyText"/>
        <w:spacing w:line="480" w:lineRule="auto" w:before="2"/>
        <w:ind w:left="1288" w:right="705" w:firstLine="720"/>
        <w:jc w:val="both"/>
      </w:pPr>
      <w:r>
        <w:rPr/>
        <w:t>Kedua, relevansi pendapat dari para mufassir tersebut di era kontemporer yaitu maraknya pembelian impulsif di kalangan masyarakat mengakibatkan gaya hidup boros. Hal tersebut dapat mengakibatkan seseorang</w:t>
      </w:r>
      <w:r>
        <w:rPr>
          <w:spacing w:val="-15"/>
        </w:rPr>
        <w:t> </w:t>
      </w:r>
      <w:r>
        <w:rPr/>
        <w:t>tidak</w:t>
      </w:r>
      <w:r>
        <w:rPr>
          <w:spacing w:val="-15"/>
        </w:rPr>
        <w:t> </w:t>
      </w:r>
      <w:r>
        <w:rPr/>
        <w:t>dapat</w:t>
      </w:r>
      <w:r>
        <w:rPr>
          <w:spacing w:val="-15"/>
        </w:rPr>
        <w:t> </w:t>
      </w:r>
      <w:r>
        <w:rPr/>
        <w:t>mengontrol</w:t>
      </w:r>
      <w:r>
        <w:rPr>
          <w:spacing w:val="-15"/>
        </w:rPr>
        <w:t> </w:t>
      </w:r>
      <w:r>
        <w:rPr/>
        <w:t>keuangan</w:t>
      </w:r>
      <w:r>
        <w:rPr>
          <w:spacing w:val="-15"/>
        </w:rPr>
        <w:t> </w:t>
      </w:r>
      <w:r>
        <w:rPr/>
        <w:t>dengan</w:t>
      </w:r>
      <w:r>
        <w:rPr>
          <w:spacing w:val="-15"/>
        </w:rPr>
        <w:t> </w:t>
      </w:r>
      <w:r>
        <w:rPr/>
        <w:t>bijak.</w:t>
      </w:r>
      <w:r>
        <w:rPr>
          <w:spacing w:val="-15"/>
        </w:rPr>
        <w:t> </w:t>
      </w:r>
      <w:r>
        <w:rPr/>
        <w:t>Gaya</w:t>
      </w:r>
      <w:r>
        <w:rPr>
          <w:spacing w:val="-15"/>
        </w:rPr>
        <w:t> </w:t>
      </w:r>
      <w:r>
        <w:rPr/>
        <w:t>hidup</w:t>
      </w:r>
      <w:r>
        <w:rPr>
          <w:spacing w:val="-15"/>
        </w:rPr>
        <w:t> </w:t>
      </w:r>
      <w:r>
        <w:rPr/>
        <w:t>boros memiliki kecenderungan dapat membentuk gaya hidup materialisme. Oleh karena itu, dalam Islam sikap boros dilarang keras karena dampak negatifnya begitu besar.</w:t>
      </w:r>
    </w:p>
    <w:p>
      <w:pPr>
        <w:pStyle w:val="BodyText"/>
      </w:pPr>
    </w:p>
    <w:p>
      <w:pPr>
        <w:pStyle w:val="BodyText"/>
      </w:pPr>
    </w:p>
    <w:p>
      <w:pPr>
        <w:pStyle w:val="BodyText"/>
      </w:pPr>
    </w:p>
    <w:p>
      <w:pPr>
        <w:pStyle w:val="BodyText"/>
        <w:spacing w:before="274"/>
      </w:pPr>
    </w:p>
    <w:p>
      <w:pPr>
        <w:pStyle w:val="BodyText"/>
        <w:ind w:left="7" w:right="145"/>
        <w:jc w:val="center"/>
      </w:pPr>
      <w:r>
        <w:rPr>
          <w:spacing w:val="-5"/>
        </w:rPr>
        <w:t>85</w:t>
      </w:r>
    </w:p>
    <w:p>
      <w:pPr>
        <w:pStyle w:val="BodyText"/>
        <w:spacing w:after="0"/>
        <w:jc w:val="center"/>
        <w:sectPr>
          <w:headerReference w:type="default" r:id="rId85"/>
          <w:pgSz w:w="11910" w:h="16840"/>
          <w:pgMar w:header="0" w:footer="0" w:top="1920" w:bottom="280" w:left="1700" w:right="992"/>
        </w:sectPr>
      </w:pPr>
    </w:p>
    <w:p>
      <w:pPr>
        <w:pStyle w:val="BodyText"/>
        <w:spacing w:before="56"/>
      </w:pPr>
    </w:p>
    <w:p>
      <w:pPr>
        <w:pStyle w:val="ListParagraph"/>
        <w:numPr>
          <w:ilvl w:val="0"/>
          <w:numId w:val="8"/>
        </w:numPr>
        <w:tabs>
          <w:tab w:pos="1287" w:val="left" w:leader="none"/>
        </w:tabs>
        <w:spacing w:line="240" w:lineRule="auto" w:before="0" w:after="0"/>
        <w:ind w:left="1287" w:right="0" w:hanging="359"/>
        <w:jc w:val="left"/>
        <w:rPr>
          <w:b/>
          <w:sz w:val="24"/>
        </w:rPr>
      </w:pPr>
      <w:r>
        <w:rPr>
          <w:b/>
          <w:spacing w:val="-2"/>
          <w:sz w:val="24"/>
        </w:rPr>
        <w:t>SARAN</w:t>
      </w:r>
    </w:p>
    <w:p>
      <w:pPr>
        <w:pStyle w:val="BodyText"/>
        <w:spacing w:before="195"/>
        <w:rPr>
          <w:b/>
        </w:rPr>
      </w:pPr>
    </w:p>
    <w:p>
      <w:pPr>
        <w:spacing w:line="480" w:lineRule="auto" w:before="0"/>
        <w:ind w:left="1288" w:right="711" w:firstLine="360"/>
        <w:jc w:val="both"/>
        <w:rPr>
          <w:sz w:val="22"/>
        </w:rPr>
      </w:pPr>
      <w:r>
        <w:rPr>
          <w:sz w:val="22"/>
        </w:rPr>
        <w:t>Penelitian ini terbatas dalam kajian ayat-ayat tertentu dan kitab tafsir kontemporer.</w:t>
      </w:r>
      <w:r>
        <w:rPr>
          <w:spacing w:val="-5"/>
          <w:sz w:val="22"/>
        </w:rPr>
        <w:t> </w:t>
      </w:r>
      <w:r>
        <w:rPr>
          <w:sz w:val="22"/>
        </w:rPr>
        <w:t>Penelitian</w:t>
      </w:r>
      <w:r>
        <w:rPr>
          <w:spacing w:val="-9"/>
          <w:sz w:val="22"/>
        </w:rPr>
        <w:t> </w:t>
      </w:r>
      <w:r>
        <w:rPr>
          <w:sz w:val="22"/>
        </w:rPr>
        <w:t>selanjutnya</w:t>
      </w:r>
      <w:r>
        <w:rPr>
          <w:spacing w:val="-8"/>
          <w:sz w:val="22"/>
        </w:rPr>
        <w:t> </w:t>
      </w:r>
      <w:r>
        <w:rPr>
          <w:sz w:val="22"/>
        </w:rPr>
        <w:t>dapat</w:t>
      </w:r>
      <w:r>
        <w:rPr>
          <w:spacing w:val="-8"/>
          <w:sz w:val="22"/>
        </w:rPr>
        <w:t> </w:t>
      </w:r>
      <w:r>
        <w:rPr>
          <w:sz w:val="22"/>
        </w:rPr>
        <w:t>memperluas</w:t>
      </w:r>
      <w:r>
        <w:rPr>
          <w:spacing w:val="-8"/>
          <w:sz w:val="22"/>
        </w:rPr>
        <w:t> </w:t>
      </w:r>
      <w:r>
        <w:rPr>
          <w:sz w:val="22"/>
        </w:rPr>
        <w:t>analisis</w:t>
      </w:r>
      <w:r>
        <w:rPr>
          <w:spacing w:val="-8"/>
          <w:sz w:val="22"/>
        </w:rPr>
        <w:t> </w:t>
      </w:r>
      <w:r>
        <w:rPr>
          <w:sz w:val="22"/>
        </w:rPr>
        <w:t>wacana</w:t>
      </w:r>
      <w:r>
        <w:rPr>
          <w:spacing w:val="-8"/>
          <w:sz w:val="22"/>
        </w:rPr>
        <w:t> </w:t>
      </w:r>
      <w:r>
        <w:rPr>
          <w:sz w:val="22"/>
        </w:rPr>
        <w:t>kritis</w:t>
      </w:r>
      <w:r>
        <w:rPr>
          <w:spacing w:val="-8"/>
          <w:sz w:val="22"/>
        </w:rPr>
        <w:t> </w:t>
      </w:r>
      <w:r>
        <w:rPr>
          <w:sz w:val="22"/>
        </w:rPr>
        <w:t>pada tafsir-tafsir</w:t>
      </w:r>
      <w:r>
        <w:rPr>
          <w:spacing w:val="-14"/>
          <w:sz w:val="22"/>
        </w:rPr>
        <w:t> </w:t>
      </w:r>
      <w:r>
        <w:rPr>
          <w:sz w:val="22"/>
        </w:rPr>
        <w:t>lain</w:t>
      </w:r>
      <w:r>
        <w:rPr>
          <w:spacing w:val="-14"/>
          <w:sz w:val="22"/>
        </w:rPr>
        <w:t> </w:t>
      </w:r>
      <w:r>
        <w:rPr>
          <w:sz w:val="22"/>
        </w:rPr>
        <w:t>untuk</w:t>
      </w:r>
      <w:r>
        <w:rPr>
          <w:spacing w:val="-14"/>
          <w:sz w:val="22"/>
        </w:rPr>
        <w:t> </w:t>
      </w:r>
      <w:r>
        <w:rPr>
          <w:sz w:val="22"/>
        </w:rPr>
        <w:t>membandingkan</w:t>
      </w:r>
      <w:r>
        <w:rPr>
          <w:spacing w:val="-13"/>
          <w:sz w:val="22"/>
        </w:rPr>
        <w:t> </w:t>
      </w:r>
      <w:r>
        <w:rPr>
          <w:sz w:val="22"/>
        </w:rPr>
        <w:t>bagaimana</w:t>
      </w:r>
      <w:r>
        <w:rPr>
          <w:spacing w:val="-14"/>
          <w:sz w:val="22"/>
        </w:rPr>
        <w:t> </w:t>
      </w:r>
      <w:r>
        <w:rPr>
          <w:sz w:val="22"/>
        </w:rPr>
        <w:t>penafsiran</w:t>
      </w:r>
      <w:r>
        <w:rPr>
          <w:spacing w:val="-14"/>
          <w:sz w:val="22"/>
        </w:rPr>
        <w:t> </w:t>
      </w:r>
      <w:r>
        <w:rPr>
          <w:sz w:val="22"/>
        </w:rPr>
        <w:t>membentuk</w:t>
      </w:r>
      <w:r>
        <w:rPr>
          <w:spacing w:val="-14"/>
          <w:sz w:val="22"/>
        </w:rPr>
        <w:t> </w:t>
      </w:r>
      <w:r>
        <w:rPr>
          <w:sz w:val="22"/>
        </w:rPr>
        <w:t>wacana.</w:t>
      </w:r>
    </w:p>
    <w:p>
      <w:pPr>
        <w:spacing w:after="0" w:line="480" w:lineRule="auto"/>
        <w:jc w:val="both"/>
        <w:rPr>
          <w:sz w:val="22"/>
        </w:rPr>
        <w:sectPr>
          <w:headerReference w:type="default" r:id="rId86"/>
          <w:pgSz w:w="11910" w:h="16840"/>
          <w:pgMar w:header="718" w:footer="0" w:top="1920" w:bottom="280" w:left="1700" w:right="992"/>
          <w:pgNumType w:start="86"/>
        </w:sectPr>
      </w:pPr>
    </w:p>
    <w:p>
      <w:pPr>
        <w:pStyle w:val="BodyText"/>
        <w:spacing w:before="56"/>
      </w:pPr>
    </w:p>
    <w:p>
      <w:pPr>
        <w:spacing w:before="0"/>
        <w:ind w:left="0" w:right="145" w:firstLine="0"/>
        <w:jc w:val="center"/>
        <w:rPr>
          <w:b/>
          <w:sz w:val="24"/>
        </w:rPr>
      </w:pPr>
      <w:r>
        <w:rPr>
          <w:b/>
          <w:spacing w:val="-2"/>
          <w:sz w:val="24"/>
        </w:rPr>
        <w:t>DAFTAR</w:t>
      </w:r>
      <w:r>
        <w:rPr>
          <w:b/>
          <w:spacing w:val="-12"/>
          <w:sz w:val="24"/>
        </w:rPr>
        <w:t> </w:t>
      </w:r>
      <w:r>
        <w:rPr>
          <w:b/>
          <w:spacing w:val="-2"/>
          <w:sz w:val="24"/>
        </w:rPr>
        <w:t>PUSTAKA</w:t>
      </w:r>
    </w:p>
    <w:p>
      <w:pPr>
        <w:tabs>
          <w:tab w:pos="2767" w:val="left" w:leader="none"/>
          <w:tab w:pos="4426" w:val="left" w:leader="none"/>
          <w:tab w:pos="6093" w:val="left" w:leader="none"/>
          <w:tab w:pos="7964" w:val="left" w:leader="none"/>
        </w:tabs>
        <w:spacing w:line="480" w:lineRule="auto" w:before="124"/>
        <w:ind w:left="1048" w:right="707" w:hanging="481"/>
        <w:jc w:val="both"/>
        <w:rPr>
          <w:sz w:val="24"/>
        </w:rPr>
      </w:pPr>
      <w:r>
        <w:rPr>
          <w:sz w:val="24"/>
        </w:rPr>
        <w:t>Abdullah,</w:t>
      </w:r>
      <w:r>
        <w:rPr>
          <w:spacing w:val="-5"/>
          <w:sz w:val="24"/>
        </w:rPr>
        <w:t> </w:t>
      </w:r>
      <w:r>
        <w:rPr>
          <w:sz w:val="24"/>
        </w:rPr>
        <w:t>Muhammad</w:t>
      </w:r>
      <w:r>
        <w:rPr>
          <w:spacing w:val="-5"/>
          <w:sz w:val="24"/>
        </w:rPr>
        <w:t> </w:t>
      </w:r>
      <w:r>
        <w:rPr>
          <w:sz w:val="24"/>
        </w:rPr>
        <w:t>Ruslan</w:t>
      </w:r>
      <w:r>
        <w:rPr>
          <w:spacing w:val="-5"/>
          <w:sz w:val="24"/>
        </w:rPr>
        <w:t> </w:t>
      </w:r>
      <w:r>
        <w:rPr>
          <w:sz w:val="24"/>
        </w:rPr>
        <w:t>dan</w:t>
      </w:r>
      <w:r>
        <w:rPr>
          <w:spacing w:val="-2"/>
          <w:sz w:val="24"/>
        </w:rPr>
        <w:t> </w:t>
      </w:r>
      <w:r>
        <w:rPr>
          <w:sz w:val="24"/>
        </w:rPr>
        <w:t>Fasiha. </w:t>
      </w:r>
      <w:r>
        <w:rPr>
          <w:i/>
          <w:sz w:val="24"/>
        </w:rPr>
        <w:t>Pengantar</w:t>
      </w:r>
      <w:r>
        <w:rPr>
          <w:i/>
          <w:spacing w:val="-7"/>
          <w:sz w:val="24"/>
        </w:rPr>
        <w:t> </w:t>
      </w:r>
      <w:r>
        <w:rPr>
          <w:i/>
          <w:sz w:val="24"/>
        </w:rPr>
        <w:t>Islamic</w:t>
      </w:r>
      <w:r>
        <w:rPr>
          <w:i/>
          <w:spacing w:val="-4"/>
          <w:sz w:val="24"/>
        </w:rPr>
        <w:t> </w:t>
      </w:r>
      <w:r>
        <w:rPr>
          <w:i/>
          <w:sz w:val="24"/>
        </w:rPr>
        <w:t>Economic</w:t>
      </w:r>
      <w:r>
        <w:rPr>
          <w:i/>
          <w:spacing w:val="-4"/>
          <w:sz w:val="24"/>
        </w:rPr>
        <w:t> </w:t>
      </w:r>
      <w:r>
        <w:rPr>
          <w:i/>
          <w:sz w:val="24"/>
        </w:rPr>
        <w:t>Mengenal Konsep Dan Praktek Ekonomi Islam</w:t>
      </w:r>
      <w:r>
        <w:rPr>
          <w:sz w:val="24"/>
        </w:rPr>
        <w:t>. Edited by Edhy Rustan. 1st ed. </w:t>
      </w:r>
      <w:r>
        <w:rPr>
          <w:spacing w:val="-2"/>
          <w:sz w:val="24"/>
        </w:rPr>
        <w:t>Makassar:</w:t>
      </w:r>
      <w:r>
        <w:rPr>
          <w:sz w:val="24"/>
        </w:rPr>
        <w:tab/>
      </w:r>
      <w:r>
        <w:rPr>
          <w:spacing w:val="-2"/>
          <w:sz w:val="24"/>
        </w:rPr>
        <w:t>Lumbung</w:t>
      </w:r>
      <w:r>
        <w:rPr>
          <w:sz w:val="24"/>
        </w:rPr>
        <w:tab/>
      </w:r>
      <w:r>
        <w:rPr>
          <w:spacing w:val="-2"/>
          <w:sz w:val="24"/>
        </w:rPr>
        <w:t>Informasi</w:t>
      </w:r>
      <w:r>
        <w:rPr>
          <w:sz w:val="24"/>
        </w:rPr>
        <w:tab/>
      </w:r>
      <w:r>
        <w:rPr>
          <w:spacing w:val="-2"/>
          <w:sz w:val="24"/>
        </w:rPr>
        <w:t>Pendidikan,</w:t>
      </w:r>
      <w:r>
        <w:rPr>
          <w:sz w:val="24"/>
        </w:rPr>
        <w:tab/>
      </w:r>
      <w:r>
        <w:rPr>
          <w:spacing w:val="-2"/>
          <w:sz w:val="24"/>
        </w:rPr>
        <w:t>2013.</w:t>
      </w:r>
    </w:p>
    <w:p>
      <w:pPr>
        <w:pStyle w:val="BodyText"/>
        <w:spacing w:before="1"/>
        <w:ind w:left="1048"/>
        <w:jc w:val="both"/>
      </w:pPr>
      <w:r>
        <w:rPr>
          <w:spacing w:val="-2"/>
        </w:rPr>
        <w:t>https://repository.iainpalopo.ac.id/id/eprint/732/1/Islamic</w:t>
      </w:r>
      <w:r>
        <w:rPr>
          <w:spacing w:val="56"/>
          <w:w w:val="150"/>
        </w:rPr>
        <w:t> </w:t>
      </w:r>
      <w:r>
        <w:rPr>
          <w:spacing w:val="-2"/>
        </w:rPr>
        <w:t>Economic.pdf.</w:t>
      </w:r>
    </w:p>
    <w:p>
      <w:pPr>
        <w:pStyle w:val="BodyText"/>
      </w:pPr>
    </w:p>
    <w:p>
      <w:pPr>
        <w:pStyle w:val="BodyText"/>
        <w:spacing w:line="480" w:lineRule="auto"/>
        <w:ind w:left="1048" w:right="707" w:hanging="481"/>
        <w:jc w:val="both"/>
      </w:pPr>
      <w:r>
        <w:rPr/>
        <w:t>Abel, Jessica P, Cheryl L. Buff, and Sarah</w:t>
      </w:r>
      <w:r>
        <w:rPr>
          <w:spacing w:val="-10"/>
        </w:rPr>
        <w:t> </w:t>
      </w:r>
      <w:r>
        <w:rPr/>
        <w:t>A. Burr. “Social Media and the Fear of Missing Out: Scale Development and Assessment.” </w:t>
      </w:r>
      <w:r>
        <w:rPr>
          <w:i/>
        </w:rPr>
        <w:t>Journal of Business &amp; Economics Research </w:t>
      </w:r>
      <w:r>
        <w:rPr/>
        <w:t>14, no. 1 (2016): 33–44. </w:t>
      </w:r>
      <w:r>
        <w:rPr>
          <w:spacing w:val="-2"/>
        </w:rPr>
        <w:t>https://doi.org/https://doi.org/10.19030/jber.v14i1.9554.</w:t>
      </w:r>
    </w:p>
    <w:p>
      <w:pPr>
        <w:spacing w:line="480" w:lineRule="auto" w:before="1"/>
        <w:ind w:left="1048" w:right="707" w:hanging="481"/>
        <w:jc w:val="both"/>
        <w:rPr>
          <w:sz w:val="24"/>
        </w:rPr>
      </w:pPr>
      <w:r>
        <w:rPr>
          <w:sz w:val="24"/>
        </w:rPr>
        <w:t>Aini,</w:t>
      </w:r>
      <w:r>
        <w:rPr>
          <w:spacing w:val="-15"/>
          <w:sz w:val="24"/>
        </w:rPr>
        <w:t> </w:t>
      </w:r>
      <w:r>
        <w:rPr>
          <w:sz w:val="24"/>
        </w:rPr>
        <w:t>Aula</w:t>
      </w:r>
      <w:r>
        <w:rPr>
          <w:spacing w:val="-6"/>
          <w:sz w:val="24"/>
        </w:rPr>
        <w:t> </w:t>
      </w:r>
      <w:r>
        <w:rPr>
          <w:sz w:val="24"/>
        </w:rPr>
        <w:t>Izatul,</w:t>
      </w:r>
      <w:r>
        <w:rPr>
          <w:spacing w:val="-10"/>
          <w:sz w:val="24"/>
        </w:rPr>
        <w:t> </w:t>
      </w:r>
      <w:r>
        <w:rPr>
          <w:sz w:val="24"/>
        </w:rPr>
        <w:t>and</w:t>
      </w:r>
      <w:r>
        <w:rPr>
          <w:spacing w:val="-15"/>
          <w:sz w:val="24"/>
        </w:rPr>
        <w:t> </w:t>
      </w:r>
      <w:r>
        <w:rPr>
          <w:sz w:val="24"/>
        </w:rPr>
        <w:t>Aushofun</w:t>
      </w:r>
      <w:r>
        <w:rPr>
          <w:spacing w:val="-5"/>
          <w:sz w:val="24"/>
        </w:rPr>
        <w:t> </w:t>
      </w:r>
      <w:r>
        <w:rPr>
          <w:sz w:val="24"/>
        </w:rPr>
        <w:t>Niha.</w:t>
      </w:r>
      <w:r>
        <w:rPr>
          <w:spacing w:val="-5"/>
          <w:sz w:val="24"/>
        </w:rPr>
        <w:t> </w:t>
      </w:r>
      <w:r>
        <w:rPr>
          <w:sz w:val="24"/>
        </w:rPr>
        <w:t>“Impulse</w:t>
      </w:r>
      <w:r>
        <w:rPr>
          <w:spacing w:val="-8"/>
          <w:sz w:val="24"/>
        </w:rPr>
        <w:t> </w:t>
      </w:r>
      <w:r>
        <w:rPr>
          <w:sz w:val="24"/>
        </w:rPr>
        <w:t>Buying</w:t>
      </w:r>
      <w:r>
        <w:rPr>
          <w:spacing w:val="-10"/>
          <w:sz w:val="24"/>
        </w:rPr>
        <w:t> </w:t>
      </w:r>
      <w:r>
        <w:rPr>
          <w:sz w:val="24"/>
        </w:rPr>
        <w:t>Behavior</w:t>
      </w:r>
      <w:r>
        <w:rPr>
          <w:spacing w:val="-9"/>
          <w:sz w:val="24"/>
        </w:rPr>
        <w:t> </w:t>
      </w:r>
      <w:r>
        <w:rPr>
          <w:sz w:val="24"/>
        </w:rPr>
        <w:t>Santri</w:t>
      </w:r>
      <w:r>
        <w:rPr>
          <w:spacing w:val="-8"/>
          <w:sz w:val="24"/>
        </w:rPr>
        <w:t> </w:t>
      </w:r>
      <w:r>
        <w:rPr>
          <w:sz w:val="24"/>
        </w:rPr>
        <w:t>Perspektif Maslahah Imam Al-Ghazali.” </w:t>
      </w:r>
      <w:r>
        <w:rPr>
          <w:i/>
          <w:sz w:val="24"/>
        </w:rPr>
        <w:t>Jurnal Darussalam: Jurnal Pendidikan, Komunikasi Dan Pemikiran Hukum Islam </w:t>
      </w:r>
      <w:r>
        <w:rPr>
          <w:sz w:val="24"/>
        </w:rPr>
        <w:t>12, no. 1 (2021): 17–33. </w:t>
      </w:r>
      <w:r>
        <w:rPr>
          <w:spacing w:val="-2"/>
          <w:sz w:val="24"/>
        </w:rPr>
        <w:t>https://doi.org/10.30739/darussalam.v12i1.1174.</w:t>
      </w:r>
    </w:p>
    <w:p>
      <w:pPr>
        <w:tabs>
          <w:tab w:pos="2873" w:val="left" w:leader="none"/>
          <w:tab w:pos="4688" w:val="left" w:leader="none"/>
          <w:tab w:pos="6088" w:val="left" w:leader="none"/>
          <w:tab w:pos="7964" w:val="left" w:leader="none"/>
        </w:tabs>
        <w:spacing w:line="480" w:lineRule="auto" w:before="0"/>
        <w:ind w:left="1048" w:right="709" w:hanging="481"/>
        <w:jc w:val="both"/>
        <w:rPr>
          <w:sz w:val="24"/>
        </w:rPr>
      </w:pPr>
      <w:r>
        <w:rPr>
          <w:sz w:val="24"/>
        </w:rPr>
        <w:t>Al-Fathoni, Ibnu Ahmad. </w:t>
      </w:r>
      <w:r>
        <w:rPr>
          <w:i/>
          <w:sz w:val="24"/>
        </w:rPr>
        <w:t>Biografi Tokoh Pendidik Dan Revolusi Melayu Buya </w:t>
      </w:r>
      <w:r>
        <w:rPr>
          <w:i/>
          <w:spacing w:val="-2"/>
          <w:sz w:val="24"/>
        </w:rPr>
        <w:t>Hamka</w:t>
      </w:r>
      <w:r>
        <w:rPr>
          <w:spacing w:val="-2"/>
          <w:sz w:val="24"/>
        </w:rPr>
        <w:t>.</w:t>
      </w:r>
      <w:r>
        <w:rPr>
          <w:sz w:val="24"/>
        </w:rPr>
        <w:tab/>
      </w:r>
      <w:r>
        <w:rPr>
          <w:spacing w:val="-2"/>
          <w:sz w:val="24"/>
        </w:rPr>
        <w:t>Jakarta:</w:t>
      </w:r>
      <w:r>
        <w:rPr>
          <w:sz w:val="24"/>
        </w:rPr>
        <w:tab/>
      </w:r>
      <w:r>
        <w:rPr>
          <w:spacing w:val="-5"/>
          <w:sz w:val="24"/>
        </w:rPr>
        <w:t>CV</w:t>
      </w:r>
      <w:r>
        <w:rPr>
          <w:sz w:val="24"/>
        </w:rPr>
        <w:tab/>
      </w:r>
      <w:r>
        <w:rPr>
          <w:spacing w:val="-2"/>
          <w:sz w:val="24"/>
        </w:rPr>
        <w:t>Minang,</w:t>
      </w:r>
      <w:r>
        <w:rPr>
          <w:sz w:val="24"/>
        </w:rPr>
        <w:tab/>
      </w:r>
      <w:r>
        <w:rPr>
          <w:spacing w:val="-2"/>
          <w:sz w:val="24"/>
        </w:rPr>
        <w:t>2015.</w:t>
      </w:r>
    </w:p>
    <w:p>
      <w:pPr>
        <w:pStyle w:val="BodyText"/>
        <w:spacing w:line="480" w:lineRule="auto" w:before="1"/>
        <w:ind w:left="1048" w:right="703"/>
      </w:pPr>
      <w:r>
        <w:rPr>
          <w:spacing w:val="-2"/>
        </w:rPr>
        <w:t>https://drive.google.com/file/d/1NhFMYpioPjvs5xVTgxfMqAoWfHxla4oT/ view.</w:t>
      </w:r>
    </w:p>
    <w:p>
      <w:pPr>
        <w:pStyle w:val="BodyText"/>
        <w:spacing w:line="480" w:lineRule="auto"/>
        <w:ind w:left="1048" w:right="703" w:hanging="481"/>
        <w:jc w:val="both"/>
      </w:pPr>
      <w:r>
        <w:rPr/>
        <w:t>Al-Munawwir, Ahmad Warson. </w:t>
      </w:r>
      <w:r>
        <w:rPr>
          <w:i/>
        </w:rPr>
        <w:t>Kamus Bahasa Arab Al-Munawwir</w:t>
      </w:r>
      <w:r>
        <w:rPr/>
        <w:t>. Yogyakarta: </w:t>
      </w:r>
      <w:r>
        <w:rPr>
          <w:spacing w:val="-2"/>
        </w:rPr>
        <w:t>Pondok Pesantren al-Munawwir, 1984. https://archive.org/details/kamus-arab- indonesia-al-munawwir-s.</w:t>
      </w:r>
    </w:p>
    <w:p>
      <w:pPr>
        <w:pStyle w:val="BodyText"/>
        <w:tabs>
          <w:tab w:pos="3153" w:val="left" w:leader="none"/>
          <w:tab w:pos="4301" w:val="left" w:leader="none"/>
          <w:tab w:pos="5445" w:val="left" w:leader="none"/>
          <w:tab w:pos="6413" w:val="left" w:leader="none"/>
          <w:tab w:pos="7962" w:val="left" w:leader="none"/>
        </w:tabs>
        <w:spacing w:line="480" w:lineRule="auto" w:before="1"/>
        <w:ind w:left="1048" w:right="709" w:hanging="481"/>
        <w:jc w:val="both"/>
      </w:pPr>
      <w:r>
        <w:rPr/>
        <w:t>Alfina,</w:t>
      </w:r>
      <w:r>
        <w:rPr>
          <w:spacing w:val="-4"/>
        </w:rPr>
        <w:t> </w:t>
      </w:r>
      <w:r>
        <w:rPr/>
        <w:t>Sri Hartini,</w:t>
      </w:r>
      <w:r>
        <w:rPr>
          <w:spacing w:val="-4"/>
        </w:rPr>
        <w:t> </w:t>
      </w:r>
      <w:r>
        <w:rPr/>
        <w:t>and</w:t>
      </w:r>
      <w:r>
        <w:rPr>
          <w:spacing w:val="-4"/>
        </w:rPr>
        <w:t> </w:t>
      </w:r>
      <w:r>
        <w:rPr/>
        <w:t>Dien</w:t>
      </w:r>
      <w:r>
        <w:rPr>
          <w:spacing w:val="-4"/>
        </w:rPr>
        <w:t> </w:t>
      </w:r>
      <w:r>
        <w:rPr/>
        <w:t>Mardhiyah. “FOMO</w:t>
      </w:r>
      <w:r>
        <w:rPr>
          <w:spacing w:val="-2"/>
        </w:rPr>
        <w:t> </w:t>
      </w:r>
      <w:r>
        <w:rPr/>
        <w:t>Related</w:t>
      </w:r>
      <w:r>
        <w:rPr>
          <w:spacing w:val="-4"/>
        </w:rPr>
        <w:t> </w:t>
      </w:r>
      <w:r>
        <w:rPr/>
        <w:t>Consumer</w:t>
      </w:r>
      <w:r>
        <w:rPr>
          <w:spacing w:val="-4"/>
        </w:rPr>
        <w:t> </w:t>
      </w:r>
      <w:r>
        <w:rPr/>
        <w:t>Behaviour</w:t>
      </w:r>
      <w:r>
        <w:rPr>
          <w:spacing w:val="-4"/>
        </w:rPr>
        <w:t> </w:t>
      </w:r>
      <w:r>
        <w:rPr/>
        <w:t>in Marketing Context: A Systematic Literature Review.” </w:t>
      </w:r>
      <w:r>
        <w:rPr>
          <w:i/>
        </w:rPr>
        <w:t>Cogent Business and </w:t>
      </w:r>
      <w:r>
        <w:rPr>
          <w:i/>
          <w:spacing w:val="-2"/>
        </w:rPr>
        <w:t>Management</w:t>
      </w:r>
      <w:r>
        <w:rPr>
          <w:i/>
        </w:rPr>
        <w:tab/>
      </w:r>
      <w:r>
        <w:rPr>
          <w:spacing w:val="-4"/>
        </w:rPr>
        <w:t>10,</w:t>
      </w:r>
      <w:r>
        <w:rPr/>
        <w:tab/>
      </w:r>
      <w:r>
        <w:rPr>
          <w:spacing w:val="-4"/>
        </w:rPr>
        <w:t>no.</w:t>
      </w:r>
      <w:r>
        <w:rPr/>
        <w:tab/>
      </w:r>
      <w:r>
        <w:rPr>
          <w:spacing w:val="-10"/>
        </w:rPr>
        <w:t>3</w:t>
      </w:r>
      <w:r>
        <w:rPr/>
        <w:tab/>
      </w:r>
      <w:r>
        <w:rPr>
          <w:spacing w:val="-2"/>
        </w:rPr>
        <w:t>(2023):</w:t>
      </w:r>
      <w:r>
        <w:rPr/>
        <w:tab/>
      </w:r>
      <w:r>
        <w:rPr>
          <w:spacing w:val="-2"/>
        </w:rPr>
        <w:t>1–22. https://doi.org/10.1080/23311975.2023.2250033.</w:t>
      </w:r>
    </w:p>
    <w:p>
      <w:pPr>
        <w:pStyle w:val="BodyText"/>
        <w:spacing w:after="0" w:line="480" w:lineRule="auto"/>
        <w:jc w:val="both"/>
        <w:sectPr>
          <w:pgSz w:w="11910" w:h="16840"/>
          <w:pgMar w:header="718" w:footer="0" w:top="1920" w:bottom="280" w:left="1700" w:right="992"/>
        </w:sectPr>
      </w:pPr>
    </w:p>
    <w:p>
      <w:pPr>
        <w:pStyle w:val="BodyText"/>
        <w:spacing w:before="56"/>
      </w:pPr>
    </w:p>
    <w:p>
      <w:pPr>
        <w:spacing w:line="480" w:lineRule="auto" w:before="0"/>
        <w:ind w:left="1048" w:right="707" w:hanging="481"/>
        <w:jc w:val="both"/>
        <w:rPr>
          <w:sz w:val="24"/>
        </w:rPr>
      </w:pPr>
      <w:r>
        <w:rPr>
          <w:sz w:val="24"/>
        </w:rPr>
        <w:t>Amirhamzah,</w:t>
      </w:r>
      <w:r>
        <w:rPr>
          <w:spacing w:val="-10"/>
          <w:sz w:val="24"/>
        </w:rPr>
        <w:t> </w:t>
      </w:r>
      <w:r>
        <w:rPr>
          <w:sz w:val="24"/>
        </w:rPr>
        <w:t>Yunus. </w:t>
      </w:r>
      <w:r>
        <w:rPr>
          <w:i/>
          <w:sz w:val="24"/>
        </w:rPr>
        <w:t>Hamka</w:t>
      </w:r>
      <w:r>
        <w:rPr>
          <w:i/>
          <w:spacing w:val="-2"/>
          <w:sz w:val="24"/>
        </w:rPr>
        <w:t> </w:t>
      </w:r>
      <w:r>
        <w:rPr>
          <w:i/>
          <w:sz w:val="24"/>
        </w:rPr>
        <w:t>Sebagai</w:t>
      </w:r>
      <w:r>
        <w:rPr>
          <w:i/>
          <w:spacing w:val="-2"/>
          <w:sz w:val="24"/>
        </w:rPr>
        <w:t> </w:t>
      </w:r>
      <w:r>
        <w:rPr>
          <w:i/>
          <w:sz w:val="24"/>
        </w:rPr>
        <w:t>Pengarang</w:t>
      </w:r>
      <w:r>
        <w:rPr>
          <w:i/>
          <w:spacing w:val="-3"/>
          <w:sz w:val="24"/>
        </w:rPr>
        <w:t> </w:t>
      </w:r>
      <w:r>
        <w:rPr>
          <w:i/>
          <w:sz w:val="24"/>
        </w:rPr>
        <w:t>Roman</w:t>
      </w:r>
      <w:r>
        <w:rPr>
          <w:sz w:val="24"/>
        </w:rPr>
        <w:t>.</w:t>
      </w:r>
      <w:r>
        <w:rPr>
          <w:spacing w:val="-3"/>
          <w:sz w:val="24"/>
        </w:rPr>
        <w:t> </w:t>
      </w:r>
      <w:r>
        <w:rPr>
          <w:sz w:val="24"/>
        </w:rPr>
        <w:t>Jakarta:</w:t>
      </w:r>
      <w:r>
        <w:rPr>
          <w:spacing w:val="-9"/>
          <w:sz w:val="24"/>
        </w:rPr>
        <w:t> </w:t>
      </w:r>
      <w:r>
        <w:rPr>
          <w:sz w:val="24"/>
        </w:rPr>
        <w:t>PT</w:t>
      </w:r>
      <w:r>
        <w:rPr>
          <w:spacing w:val="-5"/>
          <w:sz w:val="24"/>
        </w:rPr>
        <w:t> </w:t>
      </w:r>
      <w:r>
        <w:rPr>
          <w:sz w:val="24"/>
        </w:rPr>
        <w:t>Puspita</w:t>
      </w:r>
      <w:r>
        <w:rPr>
          <w:spacing w:val="-1"/>
          <w:sz w:val="24"/>
        </w:rPr>
        <w:t> </w:t>
      </w:r>
      <w:r>
        <w:rPr>
          <w:sz w:val="24"/>
        </w:rPr>
        <w:t>Sari Indah, 1993. https://lontar.ui.ac.id/detail?id=20230918&amp;lokasi=lokal.</w:t>
      </w:r>
    </w:p>
    <w:p>
      <w:pPr>
        <w:tabs>
          <w:tab w:pos="3452" w:val="left" w:leader="none"/>
          <w:tab w:pos="5835" w:val="left" w:leader="none"/>
          <w:tab w:pos="7962" w:val="left" w:leader="none"/>
        </w:tabs>
        <w:spacing w:line="480" w:lineRule="auto" w:before="1"/>
        <w:ind w:left="1048" w:right="707" w:hanging="481"/>
        <w:jc w:val="both"/>
        <w:rPr>
          <w:sz w:val="24"/>
        </w:rPr>
      </w:pPr>
      <w:r>
        <w:rPr>
          <w:sz w:val="24"/>
        </w:rPr>
        <w:t>Anwar, Mauluddin, dan Latief Siregar, dan Hadi Mustofa. </w:t>
      </w:r>
      <w:r>
        <w:rPr>
          <w:i/>
          <w:sz w:val="24"/>
        </w:rPr>
        <w:t>Cahaya, Cinta, Dan Canda Muhammad Quraish Shihab</w:t>
      </w:r>
      <w:r>
        <w:rPr>
          <w:sz w:val="24"/>
        </w:rPr>
        <w:t>. Edited by Abd Syakur DJ. 2nd ed. </w:t>
      </w:r>
      <w:r>
        <w:rPr>
          <w:spacing w:val="-2"/>
          <w:sz w:val="24"/>
        </w:rPr>
        <w:t>Jakarta:</w:t>
      </w:r>
      <w:r>
        <w:rPr>
          <w:sz w:val="24"/>
        </w:rPr>
        <w:tab/>
      </w:r>
      <w:r>
        <w:rPr>
          <w:spacing w:val="-2"/>
          <w:sz w:val="24"/>
        </w:rPr>
        <w:t>Lentera</w:t>
      </w:r>
      <w:r>
        <w:rPr>
          <w:sz w:val="24"/>
        </w:rPr>
        <w:tab/>
      </w:r>
      <w:r>
        <w:rPr>
          <w:spacing w:val="-2"/>
          <w:sz w:val="24"/>
        </w:rPr>
        <w:t>Hati,</w:t>
      </w:r>
      <w:r>
        <w:rPr>
          <w:sz w:val="24"/>
        </w:rPr>
        <w:tab/>
      </w:r>
      <w:r>
        <w:rPr>
          <w:spacing w:val="-2"/>
          <w:sz w:val="24"/>
        </w:rPr>
        <w:t>2015.</w:t>
      </w:r>
    </w:p>
    <w:p>
      <w:pPr>
        <w:pStyle w:val="BodyText"/>
        <w:spacing w:line="480" w:lineRule="auto"/>
        <w:ind w:left="1048" w:right="703"/>
      </w:pPr>
      <w:r>
        <w:rPr>
          <w:spacing w:val="-2"/>
        </w:rPr>
        <w:t>https://</w:t>
      </w:r>
      <w:hyperlink r:id="rId87">
        <w:r>
          <w:rPr>
            <w:spacing w:val="-2"/>
          </w:rPr>
          <w:t>www.google.co.id/books/edition/Cahaya_Cinta_dan_Canda/IkwfEAA</w:t>
        </w:r>
      </w:hyperlink>
      <w:r>
        <w:rPr>
          <w:spacing w:val="-2"/>
        </w:rPr>
        <w:t> AQBAJ?hl=id&amp;gbpv=1&amp;dq=biografi+quraish+shihab+pdf&amp;printsec=frontc over.</w:t>
      </w:r>
    </w:p>
    <w:p>
      <w:pPr>
        <w:pStyle w:val="BodyText"/>
        <w:tabs>
          <w:tab w:pos="3000" w:val="left" w:leader="none"/>
          <w:tab w:pos="4388" w:val="left" w:leader="none"/>
          <w:tab w:pos="6334" w:val="left" w:leader="none"/>
          <w:tab w:pos="7850" w:val="left" w:leader="none"/>
        </w:tabs>
        <w:spacing w:line="480" w:lineRule="auto" w:before="1"/>
        <w:ind w:left="1048" w:right="703" w:hanging="481"/>
        <w:jc w:val="both"/>
      </w:pPr>
      <w:r>
        <w:rPr/>
        <w:t>Asyifa, Haura Ardella dan Khairunnisa Hidayah dan Handrix Chris Haryanto. “Pengaruh Fear Of Missing Out, Shopping Lifestyle, Dan Diskon Terhadap Pembelian Impulsif Pada Generasi Z.” </w:t>
      </w:r>
      <w:r>
        <w:rPr>
          <w:i/>
        </w:rPr>
        <w:t>Jurnal Consulenza:Jurnal Bimbingan </w:t>
      </w:r>
      <w:r>
        <w:rPr>
          <w:i/>
          <w:spacing w:val="-2"/>
        </w:rPr>
        <w:t>Konseling</w:t>
      </w:r>
      <w:r>
        <w:rPr>
          <w:i/>
        </w:rPr>
        <w:tab/>
      </w:r>
      <w:r>
        <w:rPr>
          <w:i/>
          <w:spacing w:val="-4"/>
        </w:rPr>
        <w:t>Dan</w:t>
      </w:r>
      <w:r>
        <w:rPr>
          <w:i/>
        </w:rPr>
        <w:tab/>
      </w:r>
      <w:r>
        <w:rPr>
          <w:i/>
          <w:spacing w:val="-2"/>
        </w:rPr>
        <w:t>Psikologi</w:t>
      </w:r>
      <w:r>
        <w:rPr>
          <w:spacing w:val="-2"/>
        </w:rPr>
        <w:t>,</w:t>
      </w:r>
      <w:r>
        <w:rPr/>
        <w:tab/>
      </w:r>
      <w:r>
        <w:rPr>
          <w:spacing w:val="-2"/>
        </w:rPr>
        <w:t>2024,</w:t>
      </w:r>
      <w:r>
        <w:rPr/>
        <w:tab/>
      </w:r>
      <w:r>
        <w:rPr>
          <w:spacing w:val="-2"/>
        </w:rPr>
        <w:t>44–56. </w:t>
      </w:r>
      <w:hyperlink r:id="rId28">
        <w:r>
          <w:rPr>
            <w:spacing w:val="-2"/>
          </w:rPr>
          <w:t>http://ejurnal.uij.ac.id/index.php/CONS.</w:t>
        </w:r>
      </w:hyperlink>
    </w:p>
    <w:p>
      <w:pPr>
        <w:pStyle w:val="BodyText"/>
        <w:spacing w:line="480" w:lineRule="auto"/>
        <w:ind w:left="1048" w:right="708" w:hanging="481"/>
        <w:jc w:val="both"/>
      </w:pPr>
      <w:r>
        <w:rPr/>
        <w:t>Ayu Nurlaila Sari Siregar. “Skripsi Fear Of Missing Out Dalam</w:t>
      </w:r>
      <w:r>
        <w:rPr>
          <w:spacing w:val="-10"/>
        </w:rPr>
        <w:t> </w:t>
      </w:r>
      <w:r>
        <w:rPr/>
        <w:t>Al-Qur’an Kajian Tafsir Tematik,” 2022. https://repository.uinsaizu.ac.id/15814/.</w:t>
      </w:r>
    </w:p>
    <w:p>
      <w:pPr>
        <w:tabs>
          <w:tab w:pos="3113" w:val="left" w:leader="none"/>
          <w:tab w:pos="5017" w:val="left" w:leader="none"/>
          <w:tab w:pos="6507" w:val="left" w:leader="none"/>
          <w:tab w:pos="7970" w:val="left" w:leader="none"/>
        </w:tabs>
        <w:spacing w:line="480" w:lineRule="auto" w:before="1"/>
        <w:ind w:left="1048" w:right="707" w:hanging="481"/>
        <w:jc w:val="both"/>
        <w:rPr>
          <w:sz w:val="24"/>
        </w:rPr>
      </w:pPr>
      <w:r>
        <w:rPr>
          <w:sz w:val="24"/>
        </w:rPr>
        <w:t>Baidan, Nasharuddin. </w:t>
      </w:r>
      <w:r>
        <w:rPr>
          <w:i/>
          <w:sz w:val="24"/>
        </w:rPr>
        <w:t>Tafsir Maudhu‟i: Solusi Qur‟ani Atas Masalah Sosial </w:t>
      </w:r>
      <w:r>
        <w:rPr>
          <w:i/>
          <w:spacing w:val="-2"/>
          <w:sz w:val="24"/>
        </w:rPr>
        <w:t>Kontemporer</w:t>
      </w:r>
      <w:r>
        <w:rPr>
          <w:spacing w:val="-2"/>
          <w:sz w:val="24"/>
        </w:rPr>
        <w:t>.</w:t>
      </w:r>
      <w:r>
        <w:rPr>
          <w:sz w:val="24"/>
        </w:rPr>
        <w:tab/>
      </w:r>
      <w:r>
        <w:rPr>
          <w:spacing w:val="-2"/>
          <w:sz w:val="24"/>
        </w:rPr>
        <w:t>Yogyakarta:</w:t>
      </w:r>
      <w:r>
        <w:rPr>
          <w:sz w:val="24"/>
        </w:rPr>
        <w:tab/>
      </w:r>
      <w:r>
        <w:rPr>
          <w:spacing w:val="-2"/>
          <w:sz w:val="24"/>
        </w:rPr>
        <w:t>Pustaka</w:t>
      </w:r>
      <w:r>
        <w:rPr>
          <w:sz w:val="24"/>
        </w:rPr>
        <w:tab/>
      </w:r>
      <w:r>
        <w:rPr>
          <w:spacing w:val="-2"/>
          <w:sz w:val="24"/>
        </w:rPr>
        <w:t>Pelajar,</w:t>
      </w:r>
      <w:r>
        <w:rPr>
          <w:sz w:val="24"/>
        </w:rPr>
        <w:tab/>
      </w:r>
      <w:r>
        <w:rPr>
          <w:spacing w:val="-2"/>
          <w:sz w:val="24"/>
        </w:rPr>
        <w:t>2001.</w:t>
      </w:r>
    </w:p>
    <w:p>
      <w:pPr>
        <w:pStyle w:val="BodyText"/>
        <w:ind w:left="1048"/>
      </w:pPr>
      <w:r>
        <w:rPr>
          <w:spacing w:val="-2"/>
        </w:rPr>
        <w:t>https://</w:t>
      </w:r>
      <w:hyperlink r:id="rId88">
        <w:r>
          <w:rPr>
            <w:spacing w:val="-2"/>
          </w:rPr>
          <w:t>www.google.co.id/books/edition/Tafsir_Maudhu_i/ucBcAAAACAAJ</w:t>
        </w:r>
      </w:hyperlink>
    </w:p>
    <w:p>
      <w:pPr>
        <w:pStyle w:val="BodyText"/>
      </w:pPr>
    </w:p>
    <w:p>
      <w:pPr>
        <w:pStyle w:val="BodyText"/>
        <w:spacing w:before="1"/>
        <w:ind w:left="1048"/>
      </w:pPr>
      <w:r>
        <w:rPr>
          <w:spacing w:val="-2"/>
        </w:rPr>
        <w:t>?hl=id.</w:t>
      </w:r>
    </w:p>
    <w:p>
      <w:pPr>
        <w:spacing w:line="480" w:lineRule="auto" w:before="276"/>
        <w:ind w:left="1048" w:right="711" w:hanging="481"/>
        <w:jc w:val="both"/>
        <w:rPr>
          <w:sz w:val="24"/>
        </w:rPr>
      </w:pPr>
      <w:r>
        <w:rPr>
          <w:sz w:val="24"/>
        </w:rPr>
        <w:t>C.R Kothari. </w:t>
      </w:r>
      <w:r>
        <w:rPr>
          <w:i/>
          <w:sz w:val="24"/>
        </w:rPr>
        <w:t>Research</w:t>
      </w:r>
      <w:r>
        <w:rPr>
          <w:i/>
          <w:spacing w:val="-6"/>
          <w:sz w:val="24"/>
        </w:rPr>
        <w:t> </w:t>
      </w:r>
      <w:r>
        <w:rPr>
          <w:i/>
          <w:sz w:val="24"/>
        </w:rPr>
        <w:t>And Methodology</w:t>
      </w:r>
      <w:r>
        <w:rPr>
          <w:i/>
          <w:spacing w:val="-2"/>
          <w:sz w:val="24"/>
        </w:rPr>
        <w:t> </w:t>
      </w:r>
      <w:r>
        <w:rPr>
          <w:i/>
          <w:sz w:val="24"/>
        </w:rPr>
        <w:t>Method</w:t>
      </w:r>
      <w:r>
        <w:rPr>
          <w:i/>
          <w:spacing w:val="-4"/>
          <w:sz w:val="24"/>
        </w:rPr>
        <w:t> </w:t>
      </w:r>
      <w:r>
        <w:rPr>
          <w:i/>
          <w:sz w:val="24"/>
        </w:rPr>
        <w:t>And</w:t>
      </w:r>
      <w:r>
        <w:rPr>
          <w:i/>
          <w:spacing w:val="-4"/>
          <w:sz w:val="24"/>
        </w:rPr>
        <w:t> </w:t>
      </w:r>
      <w:r>
        <w:rPr>
          <w:i/>
          <w:sz w:val="24"/>
        </w:rPr>
        <w:t>Techniques</w:t>
      </w:r>
      <w:r>
        <w:rPr>
          <w:i/>
          <w:spacing w:val="-1"/>
          <w:sz w:val="24"/>
        </w:rPr>
        <w:t> </w:t>
      </w:r>
      <w:r>
        <w:rPr>
          <w:i/>
          <w:sz w:val="24"/>
        </w:rPr>
        <w:t>Second Revised Edition</w:t>
      </w:r>
      <w:r>
        <w:rPr>
          <w:sz w:val="24"/>
        </w:rPr>
        <w:t>. New Delhi: Published By New Age International Publishers, 2004. </w:t>
      </w:r>
      <w:r>
        <w:rPr>
          <w:spacing w:val="-2"/>
          <w:sz w:val="24"/>
        </w:rPr>
        <w:t>https://archive.org/details/kothari-research-methodology.</w:t>
      </w:r>
    </w:p>
    <w:p>
      <w:pPr>
        <w:pStyle w:val="BodyText"/>
        <w:ind w:left="568"/>
        <w:jc w:val="both"/>
      </w:pPr>
      <w:r>
        <w:rPr/>
        <w:t>Cahyani,</w:t>
      </w:r>
      <w:r>
        <w:rPr>
          <w:spacing w:val="-15"/>
        </w:rPr>
        <w:t> </w:t>
      </w:r>
      <w:r>
        <w:rPr/>
        <w:t>Dian</w:t>
      </w:r>
      <w:r>
        <w:rPr>
          <w:spacing w:val="-12"/>
        </w:rPr>
        <w:t> </w:t>
      </w:r>
      <w:r>
        <w:rPr/>
        <w:t>Regita.</w:t>
      </w:r>
      <w:r>
        <w:rPr>
          <w:spacing w:val="-8"/>
        </w:rPr>
        <w:t> </w:t>
      </w:r>
      <w:r>
        <w:rPr/>
        <w:t>“Corak</w:t>
      </w:r>
      <w:r>
        <w:rPr>
          <w:spacing w:val="-7"/>
        </w:rPr>
        <w:t> </w:t>
      </w:r>
      <w:r>
        <w:rPr/>
        <w:t>Fiqhi</w:t>
      </w:r>
      <w:r>
        <w:rPr>
          <w:spacing w:val="-9"/>
        </w:rPr>
        <w:t> </w:t>
      </w:r>
      <w:r>
        <w:rPr/>
        <w:t>Dalam</w:t>
      </w:r>
      <w:r>
        <w:rPr>
          <w:spacing w:val="-13"/>
        </w:rPr>
        <w:t> </w:t>
      </w:r>
      <w:r>
        <w:rPr/>
        <w:t>Tafsir</w:t>
      </w:r>
      <w:r>
        <w:rPr>
          <w:spacing w:val="-16"/>
        </w:rPr>
        <w:t> </w:t>
      </w:r>
      <w:r>
        <w:rPr/>
        <w:t>Al-Munir</w:t>
      </w:r>
      <w:r>
        <w:rPr>
          <w:spacing w:val="-7"/>
        </w:rPr>
        <w:t> </w:t>
      </w:r>
      <w:r>
        <w:rPr/>
        <w:t>Karya</w:t>
      </w:r>
      <w:r>
        <w:rPr>
          <w:spacing w:val="-9"/>
        </w:rPr>
        <w:t> </w:t>
      </w:r>
      <w:r>
        <w:rPr/>
        <w:t>Wahbah</w:t>
      </w:r>
      <w:r>
        <w:rPr>
          <w:spacing w:val="-10"/>
        </w:rPr>
        <w:t> </w:t>
      </w:r>
      <w:r>
        <w:rPr>
          <w:spacing w:val="-2"/>
        </w:rPr>
        <w:t>Zuhaili</w:t>
      </w:r>
    </w:p>
    <w:p>
      <w:pPr>
        <w:pStyle w:val="BodyText"/>
        <w:spacing w:after="0"/>
        <w:jc w:val="both"/>
        <w:sectPr>
          <w:pgSz w:w="11910" w:h="16840"/>
          <w:pgMar w:header="718" w:footer="0" w:top="1920" w:bottom="280" w:left="1700" w:right="992"/>
        </w:sectPr>
      </w:pPr>
    </w:p>
    <w:p>
      <w:pPr>
        <w:pStyle w:val="BodyText"/>
        <w:spacing w:before="56"/>
      </w:pPr>
    </w:p>
    <w:p>
      <w:pPr>
        <w:tabs>
          <w:tab w:pos="2003" w:val="left" w:leader="none"/>
          <w:tab w:pos="2819" w:val="left" w:leader="none"/>
          <w:tab w:pos="3838" w:val="left" w:leader="none"/>
          <w:tab w:pos="4817" w:val="left" w:leader="none"/>
          <w:tab w:pos="5832" w:val="left" w:leader="none"/>
          <w:tab w:pos="6757" w:val="left" w:leader="none"/>
          <w:tab w:pos="7701" w:val="left" w:leader="none"/>
        </w:tabs>
        <w:spacing w:line="480" w:lineRule="auto" w:before="0"/>
        <w:ind w:left="1048" w:right="703" w:firstLine="0"/>
        <w:jc w:val="left"/>
        <w:rPr>
          <w:sz w:val="24"/>
        </w:rPr>
      </w:pPr>
      <w:r>
        <w:rPr>
          <w:sz w:val="24"/>
        </w:rPr>
        <w:t>(Kajian Terhadap Ayat Nusyuz Dan Syiqâq</w:t>
      </w:r>
      <w:r>
        <w:rPr>
          <w:spacing w:val="25"/>
          <w:sz w:val="24"/>
        </w:rPr>
        <w:t> </w:t>
      </w:r>
      <w:r>
        <w:rPr>
          <w:sz w:val="24"/>
        </w:rPr>
        <w:t>).” </w:t>
      </w:r>
      <w:r>
        <w:rPr>
          <w:i/>
          <w:sz w:val="24"/>
        </w:rPr>
        <w:t>Skripsi Ilmu Al-Qur’an Dan </w:t>
      </w:r>
      <w:r>
        <w:rPr>
          <w:i/>
          <w:spacing w:val="-2"/>
          <w:sz w:val="24"/>
        </w:rPr>
        <w:t>Tafsir</w:t>
      </w:r>
      <w:r>
        <w:rPr>
          <w:i/>
          <w:sz w:val="24"/>
        </w:rPr>
        <w:tab/>
      </w:r>
      <w:r>
        <w:rPr>
          <w:i/>
          <w:spacing w:val="-4"/>
          <w:sz w:val="24"/>
        </w:rPr>
        <w:t>UIN</w:t>
      </w:r>
      <w:r>
        <w:rPr>
          <w:i/>
          <w:sz w:val="24"/>
        </w:rPr>
        <w:tab/>
      </w:r>
      <w:r>
        <w:rPr>
          <w:i/>
          <w:spacing w:val="-2"/>
          <w:sz w:val="24"/>
        </w:rPr>
        <w:t>Sultan</w:t>
      </w:r>
      <w:r>
        <w:rPr>
          <w:i/>
          <w:sz w:val="24"/>
        </w:rPr>
        <w:tab/>
      </w:r>
      <w:r>
        <w:rPr>
          <w:i/>
          <w:spacing w:val="-2"/>
          <w:sz w:val="24"/>
        </w:rPr>
        <w:t>Syarif</w:t>
      </w:r>
      <w:r>
        <w:rPr>
          <w:i/>
          <w:sz w:val="24"/>
        </w:rPr>
        <w:tab/>
      </w:r>
      <w:r>
        <w:rPr>
          <w:i/>
          <w:spacing w:val="-4"/>
          <w:sz w:val="24"/>
        </w:rPr>
        <w:t>Kasim</w:t>
      </w:r>
      <w:r>
        <w:rPr>
          <w:i/>
          <w:sz w:val="24"/>
        </w:rPr>
        <w:tab/>
      </w:r>
      <w:r>
        <w:rPr>
          <w:i/>
          <w:spacing w:val="-2"/>
          <w:sz w:val="24"/>
        </w:rPr>
        <w:t>Riau</w:t>
      </w:r>
      <w:r>
        <w:rPr>
          <w:spacing w:val="-2"/>
          <w:sz w:val="24"/>
        </w:rPr>
        <w:t>,</w:t>
      </w:r>
      <w:r>
        <w:rPr>
          <w:sz w:val="24"/>
        </w:rPr>
        <w:tab/>
      </w:r>
      <w:r>
        <w:rPr>
          <w:spacing w:val="-2"/>
          <w:sz w:val="24"/>
        </w:rPr>
        <w:t>2024.</w:t>
      </w:r>
      <w:r>
        <w:rPr>
          <w:sz w:val="24"/>
        </w:rPr>
        <w:tab/>
      </w:r>
      <w:r>
        <w:rPr>
          <w:spacing w:val="-2"/>
          <w:sz w:val="24"/>
        </w:rPr>
        <w:t>chrome- extension://efaidnbmnnnibpcajpcglclefindmkaj/https://repository.uin- </w:t>
      </w:r>
      <w:r>
        <w:rPr>
          <w:sz w:val="24"/>
        </w:rPr>
        <w:t>suska.ac.id/78678/2/SKRIPSI LENGKAP KECUALI BAB IV.pdf.</w:t>
      </w:r>
    </w:p>
    <w:p>
      <w:pPr>
        <w:pStyle w:val="BodyText"/>
        <w:spacing w:line="480" w:lineRule="auto" w:before="1"/>
        <w:ind w:left="1048" w:right="709" w:hanging="481"/>
        <w:jc w:val="both"/>
      </w:pPr>
      <w:r>
        <w:rPr/>
        <w:t>Cambridge, Dictionary. “Meaning</w:t>
      </w:r>
      <w:r>
        <w:rPr>
          <w:spacing w:val="-1"/>
        </w:rPr>
        <w:t> </w:t>
      </w:r>
      <w:r>
        <w:rPr/>
        <w:t>Word Wasteful.” Dictionary</w:t>
      </w:r>
      <w:r>
        <w:rPr>
          <w:spacing w:val="-1"/>
        </w:rPr>
        <w:t> </w:t>
      </w:r>
      <w:r>
        <w:rPr/>
        <w:t>Cambridge, 2025. </w:t>
      </w:r>
      <w:r>
        <w:rPr>
          <w:spacing w:val="-2"/>
        </w:rPr>
        <w:t>https://dictionary.cambridge.org/dictionary/indonesian-english/boros.</w:t>
      </w:r>
    </w:p>
    <w:p>
      <w:pPr>
        <w:pStyle w:val="BodyText"/>
        <w:spacing w:line="480" w:lineRule="auto"/>
        <w:ind w:left="1048" w:right="713" w:hanging="481"/>
        <w:jc w:val="both"/>
      </w:pPr>
      <w:r>
        <w:rPr/>
        <w:t>Canarslan, Nur Özer. “Online Alışverişte Kıtlık Etkisi , FOMO ve Sürü Davranışının</w:t>
      </w:r>
      <w:r>
        <w:rPr>
          <w:spacing w:val="-11"/>
        </w:rPr>
        <w:t> </w:t>
      </w:r>
      <w:r>
        <w:rPr/>
        <w:t>Anlık</w:t>
      </w:r>
      <w:r>
        <w:rPr>
          <w:spacing w:val="3"/>
        </w:rPr>
        <w:t> </w:t>
      </w:r>
      <w:r>
        <w:rPr/>
        <w:t>Satın</w:t>
      </w:r>
      <w:r>
        <w:rPr>
          <w:spacing w:val="-8"/>
        </w:rPr>
        <w:t> </w:t>
      </w:r>
      <w:r>
        <w:rPr/>
        <w:t>Alma</w:t>
      </w:r>
      <w:r>
        <w:rPr>
          <w:spacing w:val="5"/>
        </w:rPr>
        <w:t> </w:t>
      </w:r>
      <w:r>
        <w:rPr/>
        <w:t>Üzerindeki</w:t>
      </w:r>
      <w:r>
        <w:rPr>
          <w:spacing w:val="4"/>
        </w:rPr>
        <w:t> </w:t>
      </w:r>
      <w:r>
        <w:rPr/>
        <w:t>Rolü</w:t>
      </w:r>
      <w:r>
        <w:rPr>
          <w:spacing w:val="-1"/>
        </w:rPr>
        <w:t> </w:t>
      </w:r>
      <w:r>
        <w:rPr/>
        <w:t>The</w:t>
      </w:r>
      <w:r>
        <w:rPr>
          <w:spacing w:val="5"/>
        </w:rPr>
        <w:t> </w:t>
      </w:r>
      <w:r>
        <w:rPr/>
        <w:t>Roles</w:t>
      </w:r>
      <w:r>
        <w:rPr>
          <w:spacing w:val="2"/>
        </w:rPr>
        <w:t> </w:t>
      </w:r>
      <w:r>
        <w:rPr/>
        <w:t>of</w:t>
      </w:r>
      <w:r>
        <w:rPr>
          <w:spacing w:val="3"/>
        </w:rPr>
        <w:t> </w:t>
      </w:r>
      <w:r>
        <w:rPr/>
        <w:t>Scarcity</w:t>
      </w:r>
      <w:r>
        <w:rPr>
          <w:spacing w:val="-5"/>
        </w:rPr>
        <w:t> </w:t>
      </w:r>
      <w:r>
        <w:rPr>
          <w:spacing w:val="-2"/>
        </w:rPr>
        <w:t>Effect</w:t>
      </w:r>
    </w:p>
    <w:p>
      <w:pPr>
        <w:spacing w:line="480" w:lineRule="auto" w:before="1"/>
        <w:ind w:left="1048" w:right="704" w:firstLine="0"/>
        <w:jc w:val="both"/>
        <w:rPr>
          <w:sz w:val="24"/>
        </w:rPr>
      </w:pPr>
      <w:r>
        <w:rPr>
          <w:sz w:val="24"/>
        </w:rPr>
        <w:t>, FOMO , and Bandwagon Behaviour on Impulse Buying in Online.” </w:t>
      </w:r>
      <w:r>
        <w:rPr>
          <w:i/>
          <w:sz w:val="24"/>
        </w:rPr>
        <w:t>Araştırma Makalesi / Research Article </w:t>
      </w:r>
      <w:r>
        <w:rPr>
          <w:sz w:val="24"/>
        </w:rPr>
        <w:t>13 (2025): 243–62. </w:t>
      </w:r>
      <w:r>
        <w:rPr>
          <w:spacing w:val="-2"/>
          <w:sz w:val="24"/>
        </w:rPr>
        <w:t>https://doi.org/https://doi.org/10.15295/bmij.v13i1.2521.</w:t>
      </w:r>
    </w:p>
    <w:p>
      <w:pPr>
        <w:spacing w:line="480" w:lineRule="auto" w:before="0"/>
        <w:ind w:left="1048" w:right="703" w:hanging="481"/>
        <w:jc w:val="both"/>
        <w:rPr>
          <w:sz w:val="24"/>
        </w:rPr>
      </w:pPr>
      <w:r>
        <w:rPr>
          <w:spacing w:val="-2"/>
          <w:sz w:val="24"/>
        </w:rPr>
        <w:t>Chen,</w:t>
      </w:r>
      <w:r>
        <w:rPr>
          <w:spacing w:val="-13"/>
          <w:sz w:val="24"/>
        </w:rPr>
        <w:t> </w:t>
      </w:r>
      <w:r>
        <w:rPr>
          <w:spacing w:val="-2"/>
          <w:sz w:val="24"/>
        </w:rPr>
        <w:t>Zijie</w:t>
      </w:r>
      <w:r>
        <w:rPr>
          <w:spacing w:val="-9"/>
          <w:sz w:val="24"/>
        </w:rPr>
        <w:t> </w:t>
      </w:r>
      <w:r>
        <w:rPr>
          <w:spacing w:val="-2"/>
          <w:sz w:val="24"/>
        </w:rPr>
        <w:t>&amp;</w:t>
      </w:r>
      <w:r>
        <w:rPr>
          <w:spacing w:val="-10"/>
          <w:sz w:val="24"/>
        </w:rPr>
        <w:t> </w:t>
      </w:r>
      <w:r>
        <w:rPr>
          <w:spacing w:val="-2"/>
          <w:sz w:val="24"/>
        </w:rPr>
        <w:t>Rosita</w:t>
      </w:r>
      <w:r>
        <w:rPr>
          <w:spacing w:val="-9"/>
          <w:sz w:val="24"/>
        </w:rPr>
        <w:t> </w:t>
      </w:r>
      <w:r>
        <w:rPr>
          <w:spacing w:val="-2"/>
          <w:sz w:val="24"/>
        </w:rPr>
        <w:t>Binti</w:t>
      </w:r>
      <w:r>
        <w:rPr>
          <w:spacing w:val="-10"/>
          <w:sz w:val="24"/>
        </w:rPr>
        <w:t> </w:t>
      </w:r>
      <w:r>
        <w:rPr>
          <w:spacing w:val="-2"/>
          <w:sz w:val="24"/>
        </w:rPr>
        <w:t>Mohd</w:t>
      </w:r>
      <w:r>
        <w:rPr>
          <w:spacing w:val="-11"/>
          <w:sz w:val="24"/>
        </w:rPr>
        <w:t> </w:t>
      </w:r>
      <w:r>
        <w:rPr>
          <w:spacing w:val="-2"/>
          <w:sz w:val="24"/>
        </w:rPr>
        <w:t>Tajuddin</w:t>
      </w:r>
      <w:r>
        <w:rPr>
          <w:spacing w:val="-11"/>
          <w:sz w:val="24"/>
        </w:rPr>
        <w:t> </w:t>
      </w:r>
      <w:r>
        <w:rPr>
          <w:spacing w:val="-2"/>
          <w:sz w:val="24"/>
        </w:rPr>
        <w:t>&amp;</w:t>
      </w:r>
      <w:r>
        <w:rPr>
          <w:spacing w:val="-10"/>
          <w:sz w:val="24"/>
        </w:rPr>
        <w:t> </w:t>
      </w:r>
      <w:r>
        <w:rPr>
          <w:spacing w:val="-2"/>
          <w:sz w:val="24"/>
        </w:rPr>
        <w:t>Jing</w:t>
      </w:r>
      <w:r>
        <w:rPr>
          <w:spacing w:val="-13"/>
          <w:sz w:val="24"/>
        </w:rPr>
        <w:t> </w:t>
      </w:r>
      <w:r>
        <w:rPr>
          <w:spacing w:val="-2"/>
          <w:sz w:val="24"/>
        </w:rPr>
        <w:t>Deng</w:t>
      </w:r>
      <w:r>
        <w:rPr>
          <w:spacing w:val="-11"/>
          <w:sz w:val="24"/>
        </w:rPr>
        <w:t> </w:t>
      </w:r>
      <w:r>
        <w:rPr>
          <w:spacing w:val="-2"/>
          <w:sz w:val="24"/>
        </w:rPr>
        <w:t>&amp;</w:t>
      </w:r>
      <w:r>
        <w:rPr>
          <w:spacing w:val="-4"/>
          <w:sz w:val="24"/>
        </w:rPr>
        <w:t> </w:t>
      </w:r>
      <w:r>
        <w:rPr>
          <w:spacing w:val="-2"/>
          <w:sz w:val="24"/>
        </w:rPr>
        <w:t>Benhui</w:t>
      </w:r>
      <w:r>
        <w:rPr>
          <w:spacing w:val="-10"/>
          <w:sz w:val="24"/>
        </w:rPr>
        <w:t> </w:t>
      </w:r>
      <w:r>
        <w:rPr>
          <w:spacing w:val="-2"/>
          <w:sz w:val="24"/>
        </w:rPr>
        <w:t>Ren. “The</w:t>
      </w:r>
      <w:r>
        <w:rPr>
          <w:spacing w:val="-9"/>
          <w:sz w:val="24"/>
        </w:rPr>
        <w:t> </w:t>
      </w:r>
      <w:r>
        <w:rPr>
          <w:spacing w:val="-2"/>
          <w:sz w:val="24"/>
        </w:rPr>
        <w:t>Impact </w:t>
      </w:r>
      <w:r>
        <w:rPr>
          <w:sz w:val="24"/>
        </w:rPr>
        <w:t>of Advertising Visibility on Consumers’ Online Impulse Buying Behavior.” </w:t>
      </w:r>
      <w:r>
        <w:rPr>
          <w:i/>
          <w:sz w:val="24"/>
        </w:rPr>
        <w:t>Modern Management Based On Big Data VI A.J. Tallón-Ballesteros</w:t>
      </w:r>
      <w:r>
        <w:rPr>
          <w:sz w:val="24"/>
        </w:rPr>
        <w:t>, 2023. </w:t>
      </w:r>
      <w:r>
        <w:rPr>
          <w:spacing w:val="-2"/>
          <w:sz w:val="24"/>
        </w:rPr>
        <w:t>https://doi.org/10.3233/FAIA230174.</w:t>
      </w:r>
    </w:p>
    <w:p>
      <w:pPr>
        <w:pStyle w:val="BodyText"/>
        <w:spacing w:line="480" w:lineRule="auto" w:before="1"/>
        <w:ind w:left="1048" w:right="703" w:hanging="481"/>
        <w:jc w:val="both"/>
      </w:pPr>
      <w:r>
        <w:rPr/>
        <w:t>Diah</w:t>
      </w:r>
      <w:r>
        <w:rPr>
          <w:spacing w:val="-15"/>
        </w:rPr>
        <w:t> </w:t>
      </w:r>
      <w:r>
        <w:rPr/>
        <w:t>Sinta</w:t>
      </w:r>
      <w:r>
        <w:rPr>
          <w:spacing w:val="-15"/>
        </w:rPr>
        <w:t> </w:t>
      </w:r>
      <w:r>
        <w:rPr/>
        <w:t>Septia</w:t>
      </w:r>
      <w:r>
        <w:rPr>
          <w:spacing w:val="-15"/>
        </w:rPr>
        <w:t> </w:t>
      </w:r>
      <w:r>
        <w:rPr/>
        <w:t>Wardani,</w:t>
      </w:r>
      <w:r>
        <w:rPr>
          <w:spacing w:val="-15"/>
        </w:rPr>
        <w:t> </w:t>
      </w:r>
      <w:r>
        <w:rPr/>
        <w:t>Resita</w:t>
      </w:r>
      <w:r>
        <w:rPr>
          <w:spacing w:val="-15"/>
        </w:rPr>
        <w:t> </w:t>
      </w:r>
      <w:r>
        <w:rPr/>
        <w:t>Cahyani.</w:t>
      </w:r>
      <w:r>
        <w:rPr>
          <w:spacing w:val="-15"/>
        </w:rPr>
        <w:t> </w:t>
      </w:r>
      <w:r>
        <w:rPr/>
        <w:t>“Pengaruh</w:t>
      </w:r>
      <w:r>
        <w:rPr>
          <w:spacing w:val="-15"/>
        </w:rPr>
        <w:t> </w:t>
      </w:r>
      <w:r>
        <w:rPr/>
        <w:t>FOMO</w:t>
      </w:r>
      <w:r>
        <w:rPr>
          <w:spacing w:val="-15"/>
        </w:rPr>
        <w:t> </w:t>
      </w:r>
      <w:r>
        <w:rPr/>
        <w:t>Fear</w:t>
      </w:r>
      <w:r>
        <w:rPr>
          <w:spacing w:val="-15"/>
        </w:rPr>
        <w:t> </w:t>
      </w:r>
      <w:r>
        <w:rPr/>
        <w:t>Of</w:t>
      </w:r>
      <w:r>
        <w:rPr>
          <w:spacing w:val="-15"/>
        </w:rPr>
        <w:t> </w:t>
      </w:r>
      <w:r>
        <w:rPr/>
        <w:t>Missing</w:t>
      </w:r>
      <w:r>
        <w:rPr>
          <w:spacing w:val="-15"/>
        </w:rPr>
        <w:t> </w:t>
      </w:r>
      <w:r>
        <w:rPr/>
        <w:t>Out Pada Generasi Z Terhadap Ketakwaan Kepada</w:t>
      </w:r>
      <w:r>
        <w:rPr>
          <w:spacing w:val="-4"/>
        </w:rPr>
        <w:t> </w:t>
      </w:r>
      <w:r>
        <w:rPr/>
        <w:t>Allah.” </w:t>
      </w:r>
      <w:r>
        <w:rPr>
          <w:i/>
        </w:rPr>
        <w:t>Jurnal UIN Syahada</w:t>
      </w:r>
      <w:r>
        <w:rPr/>
        <w:t>, 2024. https://jurnal.uinsyahada.ac.id/index.php/DI/article/view/10469.</w:t>
      </w:r>
    </w:p>
    <w:p>
      <w:pPr>
        <w:pStyle w:val="BodyText"/>
        <w:spacing w:line="480" w:lineRule="auto" w:before="1"/>
        <w:ind w:left="1048" w:right="704" w:hanging="481"/>
        <w:jc w:val="both"/>
      </w:pPr>
      <w:r>
        <w:rPr/>
        <w:t>Djamhari, Shirin Istikhara, Martina Dwi Mustika, Bertina Sjabadhyni, and Alif Ramadian</w:t>
      </w:r>
      <w:r>
        <w:rPr>
          <w:spacing w:val="-5"/>
        </w:rPr>
        <w:t> </w:t>
      </w:r>
      <w:r>
        <w:rPr/>
        <w:t>Puspa</w:t>
      </w:r>
      <w:r>
        <w:rPr>
          <w:spacing w:val="-4"/>
        </w:rPr>
        <w:t> </w:t>
      </w:r>
      <w:r>
        <w:rPr/>
        <w:t>Ndaru.</w:t>
      </w:r>
      <w:r>
        <w:rPr>
          <w:spacing w:val="-4"/>
        </w:rPr>
        <w:t> </w:t>
      </w:r>
      <w:r>
        <w:rPr/>
        <w:t>“Impulsive</w:t>
      </w:r>
      <w:r>
        <w:rPr>
          <w:spacing w:val="-4"/>
        </w:rPr>
        <w:t> </w:t>
      </w:r>
      <w:r>
        <w:rPr/>
        <w:t>Buying</w:t>
      </w:r>
      <w:r>
        <w:rPr>
          <w:spacing w:val="-6"/>
        </w:rPr>
        <w:t> </w:t>
      </w:r>
      <w:r>
        <w:rPr/>
        <w:t>In</w:t>
      </w:r>
      <w:r>
        <w:rPr>
          <w:spacing w:val="-10"/>
        </w:rPr>
        <w:t> </w:t>
      </w:r>
      <w:r>
        <w:rPr/>
        <w:t>The</w:t>
      </w:r>
      <w:r>
        <w:rPr>
          <w:spacing w:val="-4"/>
        </w:rPr>
        <w:t> </w:t>
      </w:r>
      <w:r>
        <w:rPr/>
        <w:t>Digital</w:t>
      </w:r>
      <w:r>
        <w:rPr>
          <w:spacing w:val="-15"/>
        </w:rPr>
        <w:t> </w:t>
      </w:r>
      <w:r>
        <w:rPr/>
        <w:t>Age:</w:t>
      </w:r>
      <w:r>
        <w:rPr>
          <w:spacing w:val="-4"/>
        </w:rPr>
        <w:t> </w:t>
      </w:r>
      <w:r>
        <w:rPr/>
        <w:t>Investigating The Dynamics of Sales Promotion, FOMO, and Digital Payment Methods.” </w:t>
      </w:r>
      <w:r>
        <w:rPr>
          <w:i/>
        </w:rPr>
        <w:t>Cogent Business and Management </w:t>
      </w:r>
      <w:r>
        <w:rPr/>
        <w:t>11, no. 1 (2024). </w:t>
      </w:r>
      <w:r>
        <w:rPr>
          <w:spacing w:val="-2"/>
        </w:rPr>
        <w:t>https://doi.org/10.1080/23311975.2024.2419484.</w:t>
      </w:r>
    </w:p>
    <w:p>
      <w:pPr>
        <w:pStyle w:val="BodyText"/>
        <w:spacing w:after="0" w:line="480" w:lineRule="auto"/>
        <w:jc w:val="both"/>
        <w:sectPr>
          <w:pgSz w:w="11910" w:h="16840"/>
          <w:pgMar w:header="718" w:footer="0" w:top="1920" w:bottom="280" w:left="1700" w:right="992"/>
        </w:sectPr>
      </w:pPr>
    </w:p>
    <w:p>
      <w:pPr>
        <w:pStyle w:val="BodyText"/>
        <w:spacing w:before="56"/>
      </w:pPr>
    </w:p>
    <w:p>
      <w:pPr>
        <w:spacing w:line="480" w:lineRule="auto" w:before="0"/>
        <w:ind w:left="1048" w:right="704" w:hanging="481"/>
        <w:jc w:val="both"/>
        <w:rPr>
          <w:sz w:val="24"/>
        </w:rPr>
      </w:pPr>
      <w:r>
        <w:rPr>
          <w:sz w:val="24"/>
        </w:rPr>
        <w:t>Elisa</w:t>
      </w:r>
      <w:r>
        <w:rPr>
          <w:spacing w:val="-3"/>
          <w:sz w:val="24"/>
        </w:rPr>
        <w:t> </w:t>
      </w:r>
      <w:r>
        <w:rPr>
          <w:sz w:val="24"/>
        </w:rPr>
        <w:t>Br</w:t>
      </w:r>
      <w:r>
        <w:rPr>
          <w:spacing w:val="-4"/>
          <w:sz w:val="24"/>
        </w:rPr>
        <w:t> </w:t>
      </w:r>
      <w:r>
        <w:rPr>
          <w:sz w:val="24"/>
        </w:rPr>
        <w:t>Ginting,</w:t>
      </w:r>
      <w:r>
        <w:rPr>
          <w:spacing w:val="-4"/>
          <w:sz w:val="24"/>
        </w:rPr>
        <w:t> </w:t>
      </w:r>
      <w:r>
        <w:rPr>
          <w:sz w:val="24"/>
        </w:rPr>
        <w:t>Suwarjo,</w:t>
      </w:r>
      <w:r>
        <w:rPr>
          <w:spacing w:val="-4"/>
          <w:sz w:val="24"/>
        </w:rPr>
        <w:t> </w:t>
      </w:r>
      <w:r>
        <w:rPr>
          <w:sz w:val="24"/>
        </w:rPr>
        <w:t>Johannes</w:t>
      </w:r>
      <w:r>
        <w:rPr>
          <w:spacing w:val="-6"/>
          <w:sz w:val="24"/>
        </w:rPr>
        <w:t> </w:t>
      </w:r>
      <w:r>
        <w:rPr>
          <w:sz w:val="24"/>
        </w:rPr>
        <w:t>Sohirimon</w:t>
      </w:r>
      <w:r>
        <w:rPr>
          <w:spacing w:val="-2"/>
          <w:sz w:val="24"/>
        </w:rPr>
        <w:t> </w:t>
      </w:r>
      <w:r>
        <w:rPr>
          <w:sz w:val="24"/>
        </w:rPr>
        <w:t>Lumbanbatu,</w:t>
      </w:r>
      <w:r>
        <w:rPr>
          <w:spacing w:val="-4"/>
          <w:sz w:val="24"/>
        </w:rPr>
        <w:t> </w:t>
      </w:r>
      <w:r>
        <w:rPr>
          <w:sz w:val="24"/>
        </w:rPr>
        <w:t>Din</w:t>
      </w:r>
      <w:r>
        <w:rPr>
          <w:spacing w:val="-4"/>
          <w:sz w:val="24"/>
        </w:rPr>
        <w:t> </w:t>
      </w:r>
      <w:r>
        <w:rPr>
          <w:sz w:val="24"/>
        </w:rPr>
        <w:t>Oloan</w:t>
      </w:r>
      <w:r>
        <w:rPr>
          <w:spacing w:val="-4"/>
          <w:sz w:val="24"/>
        </w:rPr>
        <w:t> </w:t>
      </w:r>
      <w:r>
        <w:rPr>
          <w:sz w:val="24"/>
        </w:rPr>
        <w:t>Sihotang. “The Relationship Between The Fear Of Missing Out FOMO and Social Media Use In Articulating Islamic Identity Among Muslim Millennials.” </w:t>
      </w:r>
      <w:r>
        <w:rPr>
          <w:i/>
          <w:sz w:val="24"/>
        </w:rPr>
        <w:t>International Journal Of Islamic Educational Psychology Vo 4 No 2</w:t>
      </w:r>
      <w:r>
        <w:rPr>
          <w:sz w:val="24"/>
        </w:rPr>
        <w:t>, 2023.</w:t>
      </w:r>
    </w:p>
    <w:p>
      <w:pPr>
        <w:spacing w:line="480" w:lineRule="auto" w:before="1"/>
        <w:ind w:left="1048" w:right="708" w:hanging="481"/>
        <w:jc w:val="both"/>
        <w:rPr>
          <w:sz w:val="24"/>
        </w:rPr>
      </w:pPr>
      <w:r>
        <w:rPr>
          <w:sz w:val="24"/>
        </w:rPr>
        <w:t>Ernestivita, Gesty &amp; Budiyanto &amp; Suhermin. </w:t>
      </w:r>
      <w:r>
        <w:rPr>
          <w:i/>
          <w:sz w:val="24"/>
        </w:rPr>
        <w:t>Seni Digital Marketing Untuk </w:t>
      </w:r>
      <w:r>
        <w:rPr>
          <w:i/>
          <w:spacing w:val="-2"/>
          <w:sz w:val="24"/>
        </w:rPr>
        <w:t>Meningkatkan</w:t>
      </w:r>
      <w:r>
        <w:rPr>
          <w:i/>
          <w:spacing w:val="-3"/>
          <w:sz w:val="24"/>
        </w:rPr>
        <w:t> </w:t>
      </w:r>
      <w:r>
        <w:rPr>
          <w:i/>
          <w:spacing w:val="-2"/>
          <w:sz w:val="24"/>
        </w:rPr>
        <w:t>Pembelian</w:t>
      </w:r>
      <w:r>
        <w:rPr>
          <w:i/>
          <w:spacing w:val="-3"/>
          <w:sz w:val="24"/>
        </w:rPr>
        <w:t> </w:t>
      </w:r>
      <w:r>
        <w:rPr>
          <w:i/>
          <w:spacing w:val="-2"/>
          <w:sz w:val="24"/>
        </w:rPr>
        <w:t>Impulsif Dan</w:t>
      </w:r>
      <w:r>
        <w:rPr>
          <w:i/>
          <w:spacing w:val="-3"/>
          <w:sz w:val="24"/>
        </w:rPr>
        <w:t> </w:t>
      </w:r>
      <w:r>
        <w:rPr>
          <w:i/>
          <w:spacing w:val="-2"/>
          <w:sz w:val="24"/>
        </w:rPr>
        <w:t>Compulsif</w:t>
      </w:r>
      <w:r>
        <w:rPr>
          <w:spacing w:val="-2"/>
          <w:sz w:val="24"/>
        </w:rPr>
        <w:t>.</w:t>
      </w:r>
      <w:r>
        <w:rPr>
          <w:spacing w:val="-3"/>
          <w:sz w:val="24"/>
        </w:rPr>
        <w:t> </w:t>
      </w:r>
      <w:r>
        <w:rPr>
          <w:spacing w:val="-2"/>
          <w:sz w:val="24"/>
        </w:rPr>
        <w:t>Edited</w:t>
      </w:r>
      <w:r>
        <w:rPr>
          <w:spacing w:val="-3"/>
          <w:sz w:val="24"/>
        </w:rPr>
        <w:t> </w:t>
      </w:r>
      <w:r>
        <w:rPr>
          <w:spacing w:val="-2"/>
          <w:sz w:val="24"/>
        </w:rPr>
        <w:t>by</w:t>
      </w:r>
      <w:r>
        <w:rPr>
          <w:spacing w:val="-12"/>
          <w:sz w:val="24"/>
        </w:rPr>
        <w:t> </w:t>
      </w:r>
      <w:r>
        <w:rPr>
          <w:spacing w:val="-2"/>
          <w:sz w:val="24"/>
        </w:rPr>
        <w:t>Rhinto. Bandung </w:t>
      </w:r>
      <w:r>
        <w:rPr>
          <w:sz w:val="24"/>
        </w:rPr>
        <w:t>Jawa</w:t>
      </w:r>
      <w:r>
        <w:rPr>
          <w:spacing w:val="51"/>
          <w:w w:val="150"/>
          <w:sz w:val="24"/>
        </w:rPr>
        <w:t>    </w:t>
      </w:r>
      <w:r>
        <w:rPr>
          <w:sz w:val="24"/>
        </w:rPr>
        <w:t>Barat:</w:t>
      </w:r>
      <w:r>
        <w:rPr>
          <w:spacing w:val="50"/>
          <w:w w:val="150"/>
          <w:sz w:val="24"/>
        </w:rPr>
        <w:t>    </w:t>
      </w:r>
      <w:r>
        <w:rPr>
          <w:sz w:val="24"/>
        </w:rPr>
        <w:t>CV</w:t>
      </w:r>
      <w:r>
        <w:rPr>
          <w:spacing w:val="50"/>
          <w:w w:val="150"/>
          <w:sz w:val="24"/>
        </w:rPr>
        <w:t>    </w:t>
      </w:r>
      <w:r>
        <w:rPr>
          <w:sz w:val="24"/>
        </w:rPr>
        <w:t>Media</w:t>
      </w:r>
      <w:r>
        <w:rPr>
          <w:spacing w:val="51"/>
          <w:w w:val="150"/>
          <w:sz w:val="24"/>
        </w:rPr>
        <w:t>    </w:t>
      </w:r>
      <w:r>
        <w:rPr>
          <w:sz w:val="24"/>
        </w:rPr>
        <w:t>Sains</w:t>
      </w:r>
      <w:r>
        <w:rPr>
          <w:spacing w:val="52"/>
          <w:w w:val="150"/>
          <w:sz w:val="24"/>
        </w:rPr>
        <w:t>    </w:t>
      </w:r>
      <w:r>
        <w:rPr>
          <w:sz w:val="24"/>
        </w:rPr>
        <w:t>Indonesia,</w:t>
      </w:r>
      <w:r>
        <w:rPr>
          <w:spacing w:val="51"/>
          <w:w w:val="150"/>
          <w:sz w:val="24"/>
        </w:rPr>
        <w:t>    </w:t>
      </w:r>
      <w:r>
        <w:rPr>
          <w:spacing w:val="-2"/>
          <w:sz w:val="24"/>
        </w:rPr>
        <w:t>2023.</w:t>
      </w:r>
    </w:p>
    <w:p>
      <w:pPr>
        <w:pStyle w:val="BodyText"/>
        <w:spacing w:before="1"/>
        <w:ind w:left="1048"/>
      </w:pPr>
      <w:r>
        <w:rPr>
          <w:spacing w:val="-2"/>
        </w:rPr>
        <w:t>https://repository.stiesia.ac.id/id/eprint/6090/1/059.pdf.</w:t>
      </w:r>
    </w:p>
    <w:p>
      <w:pPr>
        <w:pStyle w:val="BodyText"/>
        <w:tabs>
          <w:tab w:pos="4524" w:val="left" w:leader="none"/>
          <w:tab w:pos="7965" w:val="left" w:leader="none"/>
        </w:tabs>
        <w:spacing w:line="480" w:lineRule="auto" w:before="276"/>
        <w:ind w:left="1048" w:right="703" w:hanging="481"/>
        <w:jc w:val="both"/>
      </w:pPr>
      <w:r>
        <w:rPr/>
        <w:t>Fowler,</w:t>
      </w:r>
      <w:r>
        <w:rPr>
          <w:spacing w:val="-3"/>
        </w:rPr>
        <w:t> </w:t>
      </w:r>
      <w:r>
        <w:rPr/>
        <w:t>Roger</w:t>
      </w:r>
      <w:r>
        <w:rPr>
          <w:spacing w:val="-3"/>
        </w:rPr>
        <w:t> </w:t>
      </w:r>
      <w:r>
        <w:rPr/>
        <w:t>Bob Hodge Gunther</w:t>
      </w:r>
      <w:r>
        <w:rPr>
          <w:spacing w:val="-3"/>
        </w:rPr>
        <w:t> </w:t>
      </w:r>
      <w:r>
        <w:rPr/>
        <w:t>Kress and</w:t>
      </w:r>
      <w:r>
        <w:rPr>
          <w:spacing w:val="-6"/>
        </w:rPr>
        <w:t> </w:t>
      </w:r>
      <w:r>
        <w:rPr/>
        <w:t>Tony</w:t>
      </w:r>
      <w:r>
        <w:rPr>
          <w:spacing w:val="-13"/>
        </w:rPr>
        <w:t> </w:t>
      </w:r>
      <w:r>
        <w:rPr/>
        <w:t>Trew. </w:t>
      </w:r>
      <w:r>
        <w:rPr>
          <w:i/>
        </w:rPr>
        <w:t>Language</w:t>
      </w:r>
      <w:r>
        <w:rPr>
          <w:i/>
          <w:spacing w:val="-5"/>
        </w:rPr>
        <w:t> </w:t>
      </w:r>
      <w:r>
        <w:rPr>
          <w:i/>
        </w:rPr>
        <w:t>And</w:t>
      </w:r>
      <w:r>
        <w:rPr>
          <w:i/>
          <w:spacing w:val="-3"/>
        </w:rPr>
        <w:t> </w:t>
      </w:r>
      <w:r>
        <w:rPr>
          <w:i/>
        </w:rPr>
        <w:t>Control</w:t>
      </w:r>
      <w:r>
        <w:rPr/>
        <w:t>. First. Vanderbilt</w:t>
      </w:r>
      <w:r>
        <w:rPr>
          <w:spacing w:val="-2"/>
        </w:rPr>
        <w:t> </w:t>
      </w:r>
      <w:r>
        <w:rPr/>
        <w:t>Avenue, New York: Routledge and Kegan Paul Taylor and </w:t>
      </w:r>
      <w:r>
        <w:rPr>
          <w:spacing w:val="-2"/>
        </w:rPr>
        <w:t>Francis</w:t>
      </w:r>
      <w:r>
        <w:rPr/>
        <w:tab/>
      </w:r>
      <w:r>
        <w:rPr>
          <w:spacing w:val="-2"/>
        </w:rPr>
        <w:t>Group,</w:t>
      </w:r>
      <w:r>
        <w:rPr/>
        <w:tab/>
      </w:r>
      <w:r>
        <w:rPr>
          <w:spacing w:val="-2"/>
        </w:rPr>
        <w:t>2019.</w:t>
      </w:r>
    </w:p>
    <w:p>
      <w:pPr>
        <w:pStyle w:val="BodyText"/>
        <w:spacing w:line="480" w:lineRule="auto"/>
        <w:ind w:left="1048" w:right="718"/>
        <w:jc w:val="both"/>
      </w:pPr>
      <w:r>
        <w:rPr>
          <w:spacing w:val="-2"/>
        </w:rPr>
        <w:t>https://</w:t>
      </w:r>
      <w:hyperlink r:id="rId89">
        <w:r>
          <w:rPr>
            <w:spacing w:val="-2"/>
          </w:rPr>
          <w:t>www.google.co.id/books/edition/Language_and_Control/fkEiEAAAQ</w:t>
        </w:r>
      </w:hyperlink>
      <w:r>
        <w:rPr>
          <w:spacing w:val="-2"/>
        </w:rPr>
        <w:t> BAJ?hl=id&amp;gbpv=1&amp;dq=inauthor:%22Roger+Fowler%22&amp;printsec=frontco </w:t>
      </w:r>
      <w:r>
        <w:rPr>
          <w:spacing w:val="-4"/>
        </w:rPr>
        <w:t>ver.</w:t>
      </w:r>
    </w:p>
    <w:p>
      <w:pPr>
        <w:spacing w:line="480" w:lineRule="auto" w:before="1"/>
        <w:ind w:left="1048" w:right="705" w:hanging="481"/>
        <w:jc w:val="both"/>
        <w:rPr>
          <w:sz w:val="24"/>
        </w:rPr>
      </w:pPr>
      <w:r>
        <w:rPr>
          <w:sz w:val="24"/>
        </w:rPr>
        <w:t>Ghofur, Syaiful Amin. </w:t>
      </w:r>
      <w:r>
        <w:rPr>
          <w:i/>
          <w:sz w:val="24"/>
        </w:rPr>
        <w:t>Mozaik Mufasir Al-Qur’an, Yogyakarta</w:t>
      </w:r>
      <w:r>
        <w:rPr>
          <w:sz w:val="24"/>
        </w:rPr>
        <w:t>. Yogyakarta: Kaukaba Dipantara, 2013.</w:t>
      </w:r>
    </w:p>
    <w:p>
      <w:pPr>
        <w:pStyle w:val="BodyText"/>
        <w:tabs>
          <w:tab w:pos="2761" w:val="left" w:leader="none"/>
          <w:tab w:pos="4217" w:val="left" w:leader="none"/>
          <w:tab w:pos="5674" w:val="left" w:leader="none"/>
        </w:tabs>
        <w:spacing w:line="480" w:lineRule="auto"/>
        <w:ind w:left="1048" w:right="704" w:hanging="481"/>
        <w:jc w:val="both"/>
      </w:pPr>
      <w:r>
        <w:rPr/>
        <w:t>Groenestein,</w:t>
      </w:r>
      <w:r>
        <w:rPr>
          <w:spacing w:val="-6"/>
        </w:rPr>
        <w:t> </w:t>
      </w:r>
      <w:r>
        <w:rPr/>
        <w:t>Ellen</w:t>
      </w:r>
      <w:r>
        <w:rPr>
          <w:spacing w:val="-11"/>
        </w:rPr>
        <w:t> </w:t>
      </w:r>
      <w:r>
        <w:rPr/>
        <w:t>&amp;</w:t>
      </w:r>
      <w:r>
        <w:rPr>
          <w:spacing w:val="-2"/>
        </w:rPr>
        <w:t> </w:t>
      </w:r>
      <w:r>
        <w:rPr/>
        <w:t>Lotte</w:t>
      </w:r>
      <w:r>
        <w:rPr>
          <w:spacing w:val="-9"/>
        </w:rPr>
        <w:t> </w:t>
      </w:r>
      <w:r>
        <w:rPr/>
        <w:t>Willemsen,</w:t>
      </w:r>
      <w:r>
        <w:rPr>
          <w:spacing w:val="-11"/>
        </w:rPr>
        <w:t> </w:t>
      </w:r>
      <w:r>
        <w:rPr/>
        <w:t>&amp;</w:t>
      </w:r>
      <w:r>
        <w:rPr>
          <w:spacing w:val="-10"/>
        </w:rPr>
        <w:t> </w:t>
      </w:r>
      <w:r>
        <w:rPr/>
        <w:t>Guido</w:t>
      </w:r>
      <w:r>
        <w:rPr>
          <w:spacing w:val="-6"/>
        </w:rPr>
        <w:t> </w:t>
      </w:r>
      <w:r>
        <w:rPr/>
        <w:t>M</w:t>
      </w:r>
      <w:r>
        <w:rPr>
          <w:spacing w:val="-8"/>
        </w:rPr>
        <w:t> </w:t>
      </w:r>
      <w:r>
        <w:rPr/>
        <w:t>Van</w:t>
      </w:r>
      <w:r>
        <w:rPr>
          <w:spacing w:val="-3"/>
        </w:rPr>
        <w:t> </w:t>
      </w:r>
      <w:r>
        <w:rPr/>
        <w:t>Koningsbruggen,</w:t>
      </w:r>
      <w:r>
        <w:rPr>
          <w:spacing w:val="-6"/>
        </w:rPr>
        <w:t> </w:t>
      </w:r>
      <w:r>
        <w:rPr/>
        <w:t>Peter</w:t>
      </w:r>
      <w:r>
        <w:rPr>
          <w:spacing w:val="-6"/>
        </w:rPr>
        <w:t> </w:t>
      </w:r>
      <w:r>
        <w:rPr/>
        <w:t>&amp;, Hans Ket &amp;, and Kerkhof. “The Relationship Between Fear of Missing out , Gigital</w:t>
      </w:r>
      <w:r>
        <w:rPr>
          <w:spacing w:val="-6"/>
        </w:rPr>
        <w:t> </w:t>
      </w:r>
      <w:r>
        <w:rPr/>
        <w:t>Technology</w:t>
      </w:r>
      <w:r>
        <w:rPr>
          <w:spacing w:val="-6"/>
        </w:rPr>
        <w:t> </w:t>
      </w:r>
      <w:r>
        <w:rPr/>
        <w:t>Use , and Psychological</w:t>
      </w:r>
      <w:r>
        <w:rPr>
          <w:spacing w:val="-4"/>
        </w:rPr>
        <w:t> </w:t>
      </w:r>
      <w:r>
        <w:rPr/>
        <w:t>Well-</w:t>
      </w:r>
      <w:r>
        <w:rPr>
          <w:spacing w:val="-2"/>
        </w:rPr>
        <w:t> </w:t>
      </w:r>
      <w:r>
        <w:rPr/>
        <w:t>Being</w:t>
      </w:r>
      <w:r>
        <w:rPr>
          <w:spacing w:val="-15"/>
        </w:rPr>
        <w:t> </w:t>
      </w:r>
      <w:r>
        <w:rPr/>
        <w:t>:</w:t>
      </w:r>
      <w:r>
        <w:rPr>
          <w:spacing w:val="-12"/>
        </w:rPr>
        <w:t> </w:t>
      </w:r>
      <w:r>
        <w:rPr/>
        <w:t>A</w:t>
      </w:r>
      <w:r>
        <w:rPr>
          <w:spacing w:val="-14"/>
        </w:rPr>
        <w:t> </w:t>
      </w:r>
      <w:r>
        <w:rPr/>
        <w:t>Scoping</w:t>
      </w:r>
      <w:r>
        <w:rPr>
          <w:spacing w:val="-3"/>
        </w:rPr>
        <w:t> </w:t>
      </w:r>
      <w:r>
        <w:rPr/>
        <w:t>Review </w:t>
      </w:r>
      <w:r>
        <w:rPr>
          <w:spacing w:val="-2"/>
        </w:rPr>
        <w:t>Of</w:t>
      </w:r>
      <w:r>
        <w:rPr>
          <w:spacing w:val="-6"/>
        </w:rPr>
        <w:t> </w:t>
      </w:r>
      <w:r>
        <w:rPr>
          <w:spacing w:val="-2"/>
        </w:rPr>
        <w:t>Conceptual</w:t>
      </w:r>
      <w:r>
        <w:rPr>
          <w:spacing w:val="-6"/>
        </w:rPr>
        <w:t> </w:t>
      </w:r>
      <w:r>
        <w:rPr>
          <w:spacing w:val="-2"/>
        </w:rPr>
        <w:t>and</w:t>
      </w:r>
      <w:r>
        <w:rPr>
          <w:spacing w:val="-7"/>
        </w:rPr>
        <w:t> </w:t>
      </w:r>
      <w:r>
        <w:rPr>
          <w:spacing w:val="-2"/>
        </w:rPr>
        <w:t>Empirical</w:t>
      </w:r>
      <w:r>
        <w:rPr>
          <w:spacing w:val="-6"/>
        </w:rPr>
        <w:t> </w:t>
      </w:r>
      <w:r>
        <w:rPr>
          <w:spacing w:val="-2"/>
        </w:rPr>
        <w:t>Issues.”</w:t>
      </w:r>
      <w:r>
        <w:rPr>
          <w:spacing w:val="-4"/>
        </w:rPr>
        <w:t> </w:t>
      </w:r>
      <w:r>
        <w:rPr>
          <w:i/>
          <w:spacing w:val="-2"/>
        </w:rPr>
        <w:t>Plos</w:t>
      </w:r>
      <w:r>
        <w:rPr>
          <w:i/>
          <w:spacing w:val="-3"/>
        </w:rPr>
        <w:t> </w:t>
      </w:r>
      <w:r>
        <w:rPr>
          <w:i/>
          <w:spacing w:val="-2"/>
        </w:rPr>
        <w:t>One</w:t>
      </w:r>
      <w:r>
        <w:rPr>
          <w:i/>
          <w:spacing w:val="-4"/>
        </w:rPr>
        <w:t> </w:t>
      </w:r>
      <w:r>
        <w:rPr>
          <w:i/>
          <w:spacing w:val="-2"/>
        </w:rPr>
        <w:t>Creative</w:t>
      </w:r>
      <w:r>
        <w:rPr>
          <w:i/>
          <w:spacing w:val="-4"/>
        </w:rPr>
        <w:t> </w:t>
      </w:r>
      <w:r>
        <w:rPr>
          <w:i/>
          <w:spacing w:val="-2"/>
        </w:rPr>
        <w:t>Commons</w:t>
      </w:r>
      <w:r>
        <w:rPr>
          <w:i/>
          <w:spacing w:val="-8"/>
        </w:rPr>
        <w:t> </w:t>
      </w:r>
      <w:r>
        <w:rPr>
          <w:i/>
          <w:spacing w:val="-2"/>
        </w:rPr>
        <w:t>Attribution License</w:t>
      </w:r>
      <w:r>
        <w:rPr>
          <w:spacing w:val="-2"/>
        </w:rPr>
        <w:t>,</w:t>
      </w:r>
      <w:r>
        <w:rPr/>
        <w:tab/>
      </w:r>
      <w:r>
        <w:rPr>
          <w:spacing w:val="-2"/>
        </w:rPr>
        <w:t>2024,</w:t>
      </w:r>
      <w:r>
        <w:rPr/>
        <w:tab/>
      </w:r>
      <w:r>
        <w:rPr>
          <w:spacing w:val="-2"/>
        </w:rPr>
        <w:t>1–30.</w:t>
      </w:r>
      <w:r>
        <w:rPr/>
        <w:tab/>
      </w:r>
      <w:r>
        <w:rPr>
          <w:spacing w:val="-2"/>
        </w:rPr>
        <w:t>https://doi.org/https://doi.org/ 10.1371/journal.pone.0308643.</w:t>
      </w:r>
    </w:p>
    <w:p>
      <w:pPr>
        <w:pStyle w:val="BodyText"/>
        <w:spacing w:before="1"/>
        <w:ind w:left="568"/>
        <w:jc w:val="both"/>
      </w:pPr>
      <w:r>
        <w:rPr/>
        <w:t>Gupta,</w:t>
      </w:r>
      <w:r>
        <w:rPr>
          <w:spacing w:val="21"/>
        </w:rPr>
        <w:t> </w:t>
      </w:r>
      <w:r>
        <w:rPr/>
        <w:t>Mayank,</w:t>
      </w:r>
      <w:r>
        <w:rPr>
          <w:spacing w:val="21"/>
        </w:rPr>
        <w:t> </w:t>
      </w:r>
      <w:r>
        <w:rPr/>
        <w:t>and</w:t>
      </w:r>
      <w:r>
        <w:rPr>
          <w:spacing w:val="9"/>
        </w:rPr>
        <w:t> </w:t>
      </w:r>
      <w:r>
        <w:rPr/>
        <w:t>Aditya</w:t>
      </w:r>
      <w:r>
        <w:rPr>
          <w:spacing w:val="23"/>
        </w:rPr>
        <w:t> </w:t>
      </w:r>
      <w:r>
        <w:rPr/>
        <w:t>Sharma.</w:t>
      </w:r>
      <w:r>
        <w:rPr>
          <w:spacing w:val="26"/>
        </w:rPr>
        <w:t> </w:t>
      </w:r>
      <w:r>
        <w:rPr/>
        <w:t>“Fear</w:t>
      </w:r>
      <w:r>
        <w:rPr>
          <w:spacing w:val="22"/>
        </w:rPr>
        <w:t> </w:t>
      </w:r>
      <w:r>
        <w:rPr/>
        <w:t>of</w:t>
      </w:r>
      <w:r>
        <w:rPr>
          <w:spacing w:val="21"/>
        </w:rPr>
        <w:t> </w:t>
      </w:r>
      <w:r>
        <w:rPr/>
        <w:t>Missing</w:t>
      </w:r>
      <w:r>
        <w:rPr>
          <w:spacing w:val="17"/>
        </w:rPr>
        <w:t> </w:t>
      </w:r>
      <w:r>
        <w:rPr/>
        <w:t>out:</w:t>
      </w:r>
      <w:r>
        <w:rPr>
          <w:spacing w:val="4"/>
        </w:rPr>
        <w:t> </w:t>
      </w:r>
      <w:r>
        <w:rPr/>
        <w:t>A</w:t>
      </w:r>
      <w:r>
        <w:rPr>
          <w:spacing w:val="8"/>
        </w:rPr>
        <w:t> </w:t>
      </w:r>
      <w:r>
        <w:rPr/>
        <w:t>Brief</w:t>
      </w:r>
      <w:r>
        <w:rPr>
          <w:spacing w:val="21"/>
        </w:rPr>
        <w:t> </w:t>
      </w:r>
      <w:r>
        <w:rPr/>
        <w:t>Overview</w:t>
      </w:r>
      <w:r>
        <w:rPr>
          <w:spacing w:val="21"/>
        </w:rPr>
        <w:t> </w:t>
      </w:r>
      <w:r>
        <w:rPr>
          <w:spacing w:val="-5"/>
        </w:rPr>
        <w:t>of</w:t>
      </w:r>
    </w:p>
    <w:p>
      <w:pPr>
        <w:pStyle w:val="BodyText"/>
        <w:spacing w:after="0"/>
        <w:jc w:val="both"/>
        <w:sectPr>
          <w:pgSz w:w="11910" w:h="16840"/>
          <w:pgMar w:header="718" w:footer="0" w:top="1920" w:bottom="280" w:left="1700" w:right="992"/>
        </w:sectPr>
      </w:pPr>
    </w:p>
    <w:p>
      <w:pPr>
        <w:pStyle w:val="BodyText"/>
        <w:spacing w:before="56"/>
      </w:pPr>
    </w:p>
    <w:p>
      <w:pPr>
        <w:pStyle w:val="BodyText"/>
        <w:spacing w:line="480" w:lineRule="auto"/>
        <w:ind w:left="1048" w:right="704"/>
        <w:jc w:val="both"/>
      </w:pPr>
      <w:r>
        <w:rPr/>
        <w:t>Origin, Theoretical Underpinnings and Relationship with Mental Health.” </w:t>
      </w:r>
      <w:r>
        <w:rPr>
          <w:i/>
        </w:rPr>
        <w:t>World Journal of Clinical Cases </w:t>
      </w:r>
      <w:r>
        <w:rPr/>
        <w:t>9, no. 19 (2021): 4881–89. </w:t>
      </w:r>
      <w:r>
        <w:rPr>
          <w:spacing w:val="-2"/>
        </w:rPr>
        <w:t>https://doi.org/10.12998/wjcc.v9.i19.4881.</w:t>
      </w:r>
    </w:p>
    <w:p>
      <w:pPr>
        <w:spacing w:before="1"/>
        <w:ind w:left="568" w:right="0" w:firstLine="0"/>
        <w:jc w:val="both"/>
        <w:rPr>
          <w:sz w:val="24"/>
        </w:rPr>
      </w:pPr>
      <w:r>
        <w:rPr>
          <w:sz w:val="24"/>
        </w:rPr>
        <w:t>Gusmian,</w:t>
      </w:r>
      <w:r>
        <w:rPr>
          <w:spacing w:val="-12"/>
          <w:sz w:val="24"/>
        </w:rPr>
        <w:t> </w:t>
      </w:r>
      <w:r>
        <w:rPr>
          <w:sz w:val="24"/>
        </w:rPr>
        <w:t>Islah.</w:t>
      </w:r>
      <w:r>
        <w:rPr>
          <w:spacing w:val="-9"/>
          <w:sz w:val="24"/>
        </w:rPr>
        <w:t> </w:t>
      </w:r>
      <w:r>
        <w:rPr>
          <w:i/>
          <w:sz w:val="24"/>
        </w:rPr>
        <w:t>Khazanah</w:t>
      </w:r>
      <w:r>
        <w:rPr>
          <w:i/>
          <w:spacing w:val="-7"/>
          <w:sz w:val="24"/>
        </w:rPr>
        <w:t> </w:t>
      </w:r>
      <w:r>
        <w:rPr>
          <w:i/>
          <w:sz w:val="24"/>
        </w:rPr>
        <w:t>Tafsir</w:t>
      </w:r>
      <w:r>
        <w:rPr>
          <w:i/>
          <w:spacing w:val="-12"/>
          <w:sz w:val="24"/>
        </w:rPr>
        <w:t> </w:t>
      </w:r>
      <w:r>
        <w:rPr>
          <w:i/>
          <w:sz w:val="24"/>
        </w:rPr>
        <w:t>Indonesia</w:t>
      </w:r>
      <w:r>
        <w:rPr>
          <w:sz w:val="24"/>
        </w:rPr>
        <w:t>.</w:t>
      </w:r>
      <w:r>
        <w:rPr>
          <w:spacing w:val="-15"/>
          <w:sz w:val="24"/>
        </w:rPr>
        <w:t> </w:t>
      </w:r>
      <w:r>
        <w:rPr>
          <w:sz w:val="24"/>
        </w:rPr>
        <w:t>Yogyakarta:</w:t>
      </w:r>
      <w:r>
        <w:rPr>
          <w:spacing w:val="-9"/>
          <w:sz w:val="24"/>
        </w:rPr>
        <w:t> </w:t>
      </w:r>
      <w:r>
        <w:rPr>
          <w:sz w:val="24"/>
        </w:rPr>
        <w:t>LKIS,</w:t>
      </w:r>
      <w:r>
        <w:rPr>
          <w:spacing w:val="-10"/>
          <w:sz w:val="24"/>
        </w:rPr>
        <w:t> </w:t>
      </w:r>
      <w:r>
        <w:rPr>
          <w:spacing w:val="-2"/>
          <w:sz w:val="24"/>
        </w:rPr>
        <w:t>2013.</w:t>
      </w:r>
    </w:p>
    <w:p>
      <w:pPr>
        <w:pStyle w:val="BodyText"/>
      </w:pPr>
    </w:p>
    <w:p>
      <w:pPr>
        <w:tabs>
          <w:tab w:pos="8145" w:val="left" w:leader="none"/>
        </w:tabs>
        <w:spacing w:line="480" w:lineRule="auto" w:before="0"/>
        <w:ind w:left="1048" w:right="701" w:hanging="481"/>
        <w:jc w:val="left"/>
        <w:rPr>
          <w:sz w:val="24"/>
        </w:rPr>
      </w:pPr>
      <w:r>
        <w:rPr>
          <w:sz w:val="24"/>
        </w:rPr>
        <w:t>Hadi,</w:t>
      </w:r>
      <w:r>
        <w:rPr>
          <w:spacing w:val="80"/>
          <w:sz w:val="24"/>
        </w:rPr>
        <w:t> </w:t>
      </w:r>
      <w:r>
        <w:rPr>
          <w:sz w:val="24"/>
        </w:rPr>
        <w:t>Isham</w:t>
      </w:r>
      <w:r>
        <w:rPr>
          <w:spacing w:val="80"/>
          <w:sz w:val="24"/>
        </w:rPr>
        <w:t> </w:t>
      </w:r>
      <w:r>
        <w:rPr>
          <w:sz w:val="24"/>
        </w:rPr>
        <w:t>Musa.</w:t>
      </w:r>
      <w:r>
        <w:rPr>
          <w:spacing w:val="80"/>
          <w:sz w:val="24"/>
        </w:rPr>
        <w:t> </w:t>
      </w:r>
      <w:r>
        <w:rPr>
          <w:i/>
          <w:sz w:val="24"/>
        </w:rPr>
        <w:t>Bulughul</w:t>
      </w:r>
      <w:r>
        <w:rPr>
          <w:i/>
          <w:spacing w:val="80"/>
          <w:sz w:val="24"/>
        </w:rPr>
        <w:t> </w:t>
      </w:r>
      <w:r>
        <w:rPr>
          <w:i/>
          <w:sz w:val="24"/>
        </w:rPr>
        <w:t>Maram</w:t>
      </w:r>
      <w:r>
        <w:rPr>
          <w:i/>
          <w:spacing w:val="80"/>
          <w:sz w:val="24"/>
        </w:rPr>
        <w:t> </w:t>
      </w:r>
      <w:r>
        <w:rPr>
          <w:i/>
          <w:sz w:val="24"/>
        </w:rPr>
        <w:t>Terjemah</w:t>
      </w:r>
      <w:r>
        <w:rPr>
          <w:i/>
          <w:spacing w:val="80"/>
          <w:sz w:val="24"/>
        </w:rPr>
        <w:t> </w:t>
      </w:r>
      <w:r>
        <w:rPr>
          <w:i/>
          <w:sz w:val="24"/>
        </w:rPr>
        <w:t>Bahasa</w:t>
      </w:r>
      <w:r>
        <w:rPr>
          <w:i/>
          <w:spacing w:val="80"/>
          <w:sz w:val="24"/>
        </w:rPr>
        <w:t> </w:t>
      </w:r>
      <w:r>
        <w:rPr>
          <w:i/>
          <w:sz w:val="24"/>
        </w:rPr>
        <w:t>Indonesia</w:t>
      </w:r>
      <w:r>
        <w:rPr>
          <w:sz w:val="24"/>
        </w:rPr>
        <w:t>.</w:t>
      </w:r>
      <w:r>
        <w:rPr>
          <w:spacing w:val="40"/>
          <w:sz w:val="24"/>
        </w:rPr>
        <w:t> </w:t>
      </w:r>
      <w:r>
        <w:rPr>
          <w:sz w:val="24"/>
        </w:rPr>
        <w:t>Amman: </w:t>
      </w:r>
      <w:r>
        <w:rPr>
          <w:spacing w:val="-2"/>
          <w:sz w:val="24"/>
        </w:rPr>
        <w:t>Yordania,</w:t>
      </w:r>
      <w:r>
        <w:rPr>
          <w:sz w:val="24"/>
        </w:rPr>
        <w:tab/>
      </w:r>
      <w:r>
        <w:rPr>
          <w:spacing w:val="-4"/>
          <w:sz w:val="24"/>
        </w:rPr>
        <w:t>n.d.</w:t>
      </w:r>
    </w:p>
    <w:p>
      <w:pPr>
        <w:pStyle w:val="BodyText"/>
        <w:spacing w:line="480" w:lineRule="auto"/>
        <w:ind w:left="1048" w:right="703"/>
      </w:pPr>
      <w:r>
        <w:rPr>
          <w:spacing w:val="-2"/>
        </w:rPr>
        <w:t>https://dn790002.ca.archive.org/0/items/BulughulMaramTerjIndonesia/Bulug </w:t>
      </w:r>
      <w:r>
        <w:rPr/>
        <w:t>hul Maram -Terj Indonesia.pdf.</w:t>
      </w:r>
    </w:p>
    <w:p>
      <w:pPr>
        <w:tabs>
          <w:tab w:pos="1968" w:val="left" w:leader="none"/>
          <w:tab w:pos="3404" w:val="left" w:leader="none"/>
          <w:tab w:pos="4877" w:val="left" w:leader="none"/>
          <w:tab w:pos="6268" w:val="left" w:leader="none"/>
          <w:tab w:pos="7967" w:val="left" w:leader="none"/>
        </w:tabs>
        <w:spacing w:before="1"/>
        <w:ind w:left="568" w:right="0" w:firstLine="0"/>
        <w:jc w:val="left"/>
        <w:rPr>
          <w:sz w:val="24"/>
        </w:rPr>
      </w:pPr>
      <w:r>
        <w:rPr>
          <w:spacing w:val="-2"/>
          <w:sz w:val="24"/>
        </w:rPr>
        <w:t>Hamka.</w:t>
      </w:r>
      <w:r>
        <w:rPr>
          <w:sz w:val="24"/>
        </w:rPr>
        <w:tab/>
      </w:r>
      <w:r>
        <w:rPr>
          <w:i/>
          <w:spacing w:val="-2"/>
          <w:sz w:val="24"/>
        </w:rPr>
        <w:t>Tasawuf</w:t>
      </w:r>
      <w:r>
        <w:rPr>
          <w:i/>
          <w:sz w:val="24"/>
        </w:rPr>
        <w:tab/>
      </w:r>
      <w:r>
        <w:rPr>
          <w:i/>
          <w:spacing w:val="-2"/>
          <w:sz w:val="24"/>
        </w:rPr>
        <w:t>Modern</w:t>
      </w:r>
      <w:r>
        <w:rPr>
          <w:spacing w:val="-2"/>
          <w:sz w:val="24"/>
        </w:rPr>
        <w:t>.</w:t>
      </w:r>
      <w:r>
        <w:rPr>
          <w:sz w:val="24"/>
        </w:rPr>
        <w:tab/>
      </w:r>
      <w:r>
        <w:rPr>
          <w:spacing w:val="-2"/>
          <w:sz w:val="24"/>
        </w:rPr>
        <w:t>Jakarta:</w:t>
      </w:r>
      <w:r>
        <w:rPr>
          <w:sz w:val="24"/>
        </w:rPr>
        <w:tab/>
      </w:r>
      <w:r>
        <w:rPr>
          <w:spacing w:val="-2"/>
          <w:sz w:val="24"/>
        </w:rPr>
        <w:t>Republika,</w:t>
      </w:r>
      <w:r>
        <w:rPr>
          <w:sz w:val="24"/>
        </w:rPr>
        <w:tab/>
      </w:r>
      <w:r>
        <w:rPr>
          <w:spacing w:val="-2"/>
          <w:sz w:val="24"/>
        </w:rPr>
        <w:t>2015.</w:t>
      </w:r>
    </w:p>
    <w:p>
      <w:pPr>
        <w:pStyle w:val="BodyText"/>
        <w:spacing w:line="480" w:lineRule="auto" w:before="276"/>
        <w:ind w:left="1048" w:right="703"/>
      </w:pPr>
      <w:r>
        <w:rPr>
          <w:spacing w:val="-2"/>
        </w:rPr>
        <w:t>https://books.google.co.id/books/about/TASAWUF_MODERN.html?id=KEn iDwAAQBAJ&amp;redir_esc=y.</w:t>
      </w:r>
    </w:p>
    <w:p>
      <w:pPr>
        <w:tabs>
          <w:tab w:pos="2808" w:val="left" w:leader="none"/>
          <w:tab w:pos="4245" w:val="left" w:leader="none"/>
          <w:tab w:pos="6016" w:val="left" w:leader="none"/>
          <w:tab w:pos="7971" w:val="left" w:leader="none"/>
        </w:tabs>
        <w:spacing w:line="480" w:lineRule="auto" w:before="0"/>
        <w:ind w:left="1048" w:right="706" w:hanging="481"/>
        <w:jc w:val="left"/>
        <w:rPr>
          <w:sz w:val="24"/>
        </w:rPr>
      </w:pPr>
      <w:r>
        <w:rPr>
          <w:sz w:val="24"/>
        </w:rPr>
        <w:t>Hamka, H. Rusydi. </w:t>
      </w:r>
      <w:r>
        <w:rPr>
          <w:i/>
          <w:sz w:val="24"/>
        </w:rPr>
        <w:t>Pribadi Dan Martabat Buya Hamka</w:t>
      </w:r>
      <w:r>
        <w:rPr>
          <w:sz w:val="24"/>
        </w:rPr>
        <w:t>. Jakarta Selatan:</w:t>
      </w:r>
      <w:r>
        <w:rPr>
          <w:spacing w:val="-5"/>
          <w:sz w:val="24"/>
        </w:rPr>
        <w:t> </w:t>
      </w:r>
      <w:r>
        <w:rPr>
          <w:sz w:val="24"/>
        </w:rPr>
        <w:t>Penerbit </w:t>
      </w:r>
      <w:r>
        <w:rPr>
          <w:spacing w:val="-4"/>
          <w:sz w:val="24"/>
        </w:rPr>
        <w:t>Noura</w:t>
      </w:r>
      <w:r>
        <w:rPr>
          <w:sz w:val="24"/>
        </w:rPr>
        <w:tab/>
      </w:r>
      <w:r>
        <w:rPr>
          <w:spacing w:val="-5"/>
          <w:sz w:val="24"/>
        </w:rPr>
        <w:t>PT</w:t>
      </w:r>
      <w:r>
        <w:rPr>
          <w:sz w:val="24"/>
        </w:rPr>
        <w:tab/>
      </w:r>
      <w:r>
        <w:rPr>
          <w:spacing w:val="-4"/>
          <w:sz w:val="24"/>
        </w:rPr>
        <w:t>Mizan</w:t>
      </w:r>
      <w:r>
        <w:rPr>
          <w:sz w:val="24"/>
        </w:rPr>
        <w:tab/>
      </w:r>
      <w:r>
        <w:rPr>
          <w:spacing w:val="-2"/>
          <w:sz w:val="24"/>
        </w:rPr>
        <w:t>Publika,</w:t>
      </w:r>
      <w:r>
        <w:rPr>
          <w:sz w:val="24"/>
        </w:rPr>
        <w:tab/>
      </w:r>
      <w:r>
        <w:rPr>
          <w:spacing w:val="-2"/>
          <w:sz w:val="24"/>
        </w:rPr>
        <w:t>2016.</w:t>
      </w:r>
    </w:p>
    <w:p>
      <w:pPr>
        <w:pStyle w:val="BodyText"/>
        <w:spacing w:line="480" w:lineRule="auto"/>
        <w:ind w:left="568" w:right="705" w:firstLine="480"/>
        <w:jc w:val="right"/>
      </w:pPr>
      <w:r>
        <w:rPr>
          <w:spacing w:val="-2"/>
        </w:rPr>
        <w:t>https://</w:t>
      </w:r>
      <w:hyperlink r:id="rId90">
        <w:r>
          <w:rPr>
            <w:spacing w:val="-2"/>
          </w:rPr>
          <w:t>www.google.co.id/books/edition/Buya_Hamka/hJEKDgAAQBAJ?hl=</w:t>
        </w:r>
      </w:hyperlink>
      <w:r>
        <w:rPr>
          <w:spacing w:val="-2"/>
        </w:rPr>
        <w:t> </w:t>
      </w:r>
      <w:r>
        <w:rPr/>
        <w:t>id&amp;gbpv=1&amp;dq=biografi+buya+hamka+pdf&amp;printsec=frontcover %0A%0A. Herman,</w:t>
      </w:r>
      <w:r>
        <w:rPr>
          <w:spacing w:val="-10"/>
        </w:rPr>
        <w:t> </w:t>
      </w:r>
      <w:r>
        <w:rPr/>
        <w:t>Dan.</w:t>
      </w:r>
      <w:r>
        <w:rPr>
          <w:spacing w:val="-1"/>
        </w:rPr>
        <w:t> </w:t>
      </w:r>
      <w:r>
        <w:rPr/>
        <w:t>“Introducing</w:t>
      </w:r>
      <w:r>
        <w:rPr>
          <w:spacing w:val="-3"/>
        </w:rPr>
        <w:t> </w:t>
      </w:r>
      <w:r>
        <w:rPr/>
        <w:t>Short-Term</w:t>
      </w:r>
      <w:r>
        <w:rPr>
          <w:spacing w:val="-1"/>
        </w:rPr>
        <w:t> </w:t>
      </w:r>
      <w:r>
        <w:rPr/>
        <w:t>Brands:</w:t>
      </w:r>
      <w:r>
        <w:rPr>
          <w:spacing w:val="-15"/>
        </w:rPr>
        <w:t> </w:t>
      </w:r>
      <w:r>
        <w:rPr/>
        <w:t>A</w:t>
      </w:r>
      <w:r>
        <w:rPr>
          <w:spacing w:val="-15"/>
        </w:rPr>
        <w:t> </w:t>
      </w:r>
      <w:r>
        <w:rPr/>
        <w:t>New Branding</w:t>
      </w:r>
      <w:r>
        <w:rPr>
          <w:spacing w:val="-10"/>
        </w:rPr>
        <w:t> </w:t>
      </w:r>
      <w:r>
        <w:rPr/>
        <w:t>Tool For</w:t>
      </w:r>
      <w:r>
        <w:rPr>
          <w:spacing w:val="-9"/>
        </w:rPr>
        <w:t> </w:t>
      </w:r>
      <w:r>
        <w:rPr/>
        <w:t>A</w:t>
      </w:r>
      <w:r>
        <w:rPr>
          <w:spacing w:val="-15"/>
        </w:rPr>
        <w:t> </w:t>
      </w:r>
      <w:r>
        <w:rPr/>
        <w:t>New Consumer Reality. J Brand Manag</w:t>
      </w:r>
      <w:r>
        <w:rPr>
          <w:spacing w:val="-1"/>
        </w:rPr>
        <w:t> </w:t>
      </w:r>
      <w:r>
        <w:rPr/>
        <w:t>7.” </w:t>
      </w:r>
      <w:r>
        <w:rPr>
          <w:i/>
        </w:rPr>
        <w:t>Journal Of Brand Management</w:t>
      </w:r>
      <w:r>
        <w:rPr>
          <w:i/>
          <w:spacing w:val="-1"/>
        </w:rPr>
        <w:t> </w:t>
      </w:r>
      <w:r>
        <w:rPr/>
        <w:t>Volume</w:t>
      </w:r>
    </w:p>
    <w:p>
      <w:pPr>
        <w:pStyle w:val="BodyText"/>
        <w:spacing w:line="480" w:lineRule="auto" w:before="1"/>
        <w:ind w:left="568" w:right="703" w:firstLine="480"/>
      </w:pPr>
      <w:r>
        <w:rPr/>
        <w:t>7 (n.d.): pages 330–340. https://doi.org/https://doi.org/10.1057/bm.2000.23. Hilyatul</w:t>
      </w:r>
      <w:r>
        <w:rPr>
          <w:spacing w:val="25"/>
        </w:rPr>
        <w:t> </w:t>
      </w:r>
      <w:r>
        <w:rPr/>
        <w:t>Azhar</w:t>
      </w:r>
      <w:r>
        <w:rPr>
          <w:spacing w:val="24"/>
        </w:rPr>
        <w:t> </w:t>
      </w:r>
      <w:r>
        <w:rPr/>
        <w:t>Al-Hanifah.</w:t>
      </w:r>
      <w:r>
        <w:rPr>
          <w:spacing w:val="40"/>
        </w:rPr>
        <w:t> </w:t>
      </w:r>
      <w:r>
        <w:rPr/>
        <w:t>“Skripsi</w:t>
      </w:r>
      <w:r>
        <w:rPr>
          <w:spacing w:val="40"/>
        </w:rPr>
        <w:t> </w:t>
      </w:r>
      <w:r>
        <w:rPr/>
        <w:t>Self</w:t>
      </w:r>
      <w:r>
        <w:rPr>
          <w:spacing w:val="39"/>
        </w:rPr>
        <w:t> </w:t>
      </w:r>
      <w:r>
        <w:rPr/>
        <w:t>Control</w:t>
      </w:r>
      <w:r>
        <w:rPr>
          <w:spacing w:val="37"/>
        </w:rPr>
        <w:t> </w:t>
      </w:r>
      <w:r>
        <w:rPr/>
        <w:t>Terhadap</w:t>
      </w:r>
      <w:r>
        <w:rPr>
          <w:spacing w:val="39"/>
        </w:rPr>
        <w:t> </w:t>
      </w:r>
      <w:r>
        <w:rPr/>
        <w:t>Fenomena</w:t>
      </w:r>
      <w:r>
        <w:rPr>
          <w:spacing w:val="40"/>
        </w:rPr>
        <w:t> </w:t>
      </w:r>
      <w:r>
        <w:rPr/>
        <w:t>Fear</w:t>
      </w:r>
      <w:r>
        <w:rPr>
          <w:spacing w:val="39"/>
        </w:rPr>
        <w:t> </w:t>
      </w:r>
      <w:r>
        <w:rPr/>
        <w:t>Of</w:t>
      </w:r>
    </w:p>
    <w:p>
      <w:pPr>
        <w:pStyle w:val="BodyText"/>
        <w:spacing w:before="1"/>
        <w:ind w:left="1048"/>
        <w:jc w:val="both"/>
      </w:pPr>
      <w:r>
        <w:rPr/>
        <w:t>Missing</w:t>
      </w:r>
      <w:r>
        <w:rPr>
          <w:spacing w:val="-5"/>
        </w:rPr>
        <w:t> </w:t>
      </w:r>
      <w:r>
        <w:rPr/>
        <w:t>Out</w:t>
      </w:r>
      <w:r>
        <w:rPr>
          <w:spacing w:val="3"/>
        </w:rPr>
        <w:t> </w:t>
      </w:r>
      <w:r>
        <w:rPr/>
        <w:t>FOMO</w:t>
      </w:r>
      <w:r>
        <w:rPr>
          <w:spacing w:val="-5"/>
        </w:rPr>
        <w:t> </w:t>
      </w:r>
      <w:r>
        <w:rPr/>
        <w:t>Dalam</w:t>
      </w:r>
      <w:r>
        <w:rPr>
          <w:spacing w:val="-2"/>
        </w:rPr>
        <w:t> </w:t>
      </w:r>
      <w:r>
        <w:rPr/>
        <w:t>Prespektif</w:t>
      </w:r>
      <w:r>
        <w:rPr>
          <w:spacing w:val="-3"/>
        </w:rPr>
        <w:t> </w:t>
      </w:r>
      <w:r>
        <w:rPr/>
        <w:t>Hadis</w:t>
      </w:r>
      <w:r>
        <w:rPr>
          <w:spacing w:val="-5"/>
        </w:rPr>
        <w:t> </w:t>
      </w:r>
      <w:r>
        <w:rPr/>
        <w:t>Kajian</w:t>
      </w:r>
      <w:r>
        <w:rPr>
          <w:spacing w:val="-3"/>
        </w:rPr>
        <w:t> </w:t>
      </w:r>
      <w:r>
        <w:rPr/>
        <w:t>Hadis</w:t>
      </w:r>
      <w:r>
        <w:rPr>
          <w:spacing w:val="-9"/>
        </w:rPr>
        <w:t> </w:t>
      </w:r>
      <w:r>
        <w:rPr/>
        <w:t>Tematik,”</w:t>
      </w:r>
      <w:r>
        <w:rPr>
          <w:spacing w:val="-2"/>
        </w:rPr>
        <w:t> 2024.</w:t>
      </w:r>
    </w:p>
    <w:p>
      <w:pPr>
        <w:pStyle w:val="BodyText"/>
        <w:spacing w:line="480" w:lineRule="auto" w:before="276"/>
        <w:ind w:left="1048" w:right="706" w:hanging="481"/>
      </w:pPr>
      <w:r>
        <w:rPr/>
        <w:t>Kamus</w:t>
      </w:r>
      <w:r>
        <w:rPr>
          <w:spacing w:val="40"/>
        </w:rPr>
        <w:t> </w:t>
      </w:r>
      <w:r>
        <w:rPr/>
        <w:t>Besar</w:t>
      </w:r>
      <w:r>
        <w:rPr>
          <w:spacing w:val="37"/>
        </w:rPr>
        <w:t> </w:t>
      </w:r>
      <w:r>
        <w:rPr/>
        <w:t>Bahasa</w:t>
      </w:r>
      <w:r>
        <w:rPr>
          <w:spacing w:val="38"/>
        </w:rPr>
        <w:t> </w:t>
      </w:r>
      <w:r>
        <w:rPr/>
        <w:t>Indonesia.</w:t>
      </w:r>
      <w:r>
        <w:rPr>
          <w:spacing w:val="40"/>
        </w:rPr>
        <w:t> </w:t>
      </w:r>
      <w:r>
        <w:rPr/>
        <w:t>“Arti</w:t>
      </w:r>
      <w:r>
        <w:rPr>
          <w:spacing w:val="38"/>
        </w:rPr>
        <w:t> </w:t>
      </w:r>
      <w:r>
        <w:rPr/>
        <w:t>Kata</w:t>
      </w:r>
      <w:r>
        <w:rPr>
          <w:spacing w:val="35"/>
        </w:rPr>
        <w:t> </w:t>
      </w:r>
      <w:r>
        <w:rPr/>
        <w:t>Boros</w:t>
      </w:r>
      <w:r>
        <w:rPr>
          <w:spacing w:val="40"/>
        </w:rPr>
        <w:t> </w:t>
      </w:r>
      <w:r>
        <w:rPr/>
        <w:t>KBBI</w:t>
      </w:r>
      <w:r>
        <w:rPr>
          <w:spacing w:val="34"/>
        </w:rPr>
        <w:t> </w:t>
      </w:r>
      <w:r>
        <w:rPr/>
        <w:t>Online.”</w:t>
      </w:r>
      <w:r>
        <w:rPr>
          <w:spacing w:val="39"/>
        </w:rPr>
        <w:t> </w:t>
      </w:r>
      <w:r>
        <w:rPr/>
        <w:t>kbbi.web.id, 2025. https://kbbi.web.id/boros.</w:t>
      </w:r>
    </w:p>
    <w:p>
      <w:pPr>
        <w:pStyle w:val="BodyText"/>
        <w:tabs>
          <w:tab w:pos="1568" w:val="left" w:leader="none"/>
          <w:tab w:pos="2280" w:val="left" w:leader="none"/>
          <w:tab w:pos="2951" w:val="left" w:leader="none"/>
          <w:tab w:pos="3670" w:val="left" w:leader="none"/>
          <w:tab w:pos="4722" w:val="left" w:leader="none"/>
          <w:tab w:pos="5510" w:val="left" w:leader="none"/>
          <w:tab w:pos="6558" w:val="left" w:leader="none"/>
          <w:tab w:pos="7973" w:val="left" w:leader="none"/>
        </w:tabs>
        <w:ind w:left="568"/>
      </w:pPr>
      <w:r>
        <w:rPr/>
        <w:t>———</w:t>
      </w:r>
      <w:r>
        <w:rPr>
          <w:spacing w:val="-10"/>
        </w:rPr>
        <w:t>.</w:t>
      </w:r>
      <w:r>
        <w:rPr/>
        <w:tab/>
      </w:r>
      <w:r>
        <w:rPr>
          <w:spacing w:val="-4"/>
        </w:rPr>
        <w:t>“Arti</w:t>
      </w:r>
      <w:r>
        <w:rPr/>
        <w:tab/>
      </w:r>
      <w:r>
        <w:rPr>
          <w:spacing w:val="-4"/>
        </w:rPr>
        <w:t>Kata</w:t>
      </w:r>
      <w:r>
        <w:rPr/>
        <w:tab/>
      </w:r>
      <w:r>
        <w:rPr>
          <w:spacing w:val="-4"/>
        </w:rPr>
        <w:t>Gaya</w:t>
      </w:r>
      <w:r>
        <w:rPr/>
        <w:tab/>
      </w:r>
      <w:r>
        <w:rPr>
          <w:spacing w:val="-2"/>
        </w:rPr>
        <w:t>Menurut</w:t>
      </w:r>
      <w:r>
        <w:rPr/>
        <w:tab/>
      </w:r>
      <w:r>
        <w:rPr>
          <w:spacing w:val="-4"/>
        </w:rPr>
        <w:t>KBBI</w:t>
      </w:r>
      <w:r>
        <w:rPr/>
        <w:tab/>
      </w:r>
      <w:r>
        <w:rPr>
          <w:spacing w:val="-2"/>
        </w:rPr>
        <w:t>Online.”</w:t>
      </w:r>
      <w:r>
        <w:rPr/>
        <w:tab/>
      </w:r>
      <w:r>
        <w:rPr>
          <w:spacing w:val="-2"/>
        </w:rPr>
        <w:t>kbbi.web.id,</w:t>
      </w:r>
      <w:r>
        <w:rPr/>
        <w:tab/>
      </w:r>
      <w:r>
        <w:rPr>
          <w:spacing w:val="-2"/>
        </w:rPr>
        <w:t>2025.</w:t>
      </w:r>
    </w:p>
    <w:p>
      <w:pPr>
        <w:pStyle w:val="BodyText"/>
        <w:spacing w:after="0"/>
        <w:sectPr>
          <w:pgSz w:w="11910" w:h="16840"/>
          <w:pgMar w:header="718" w:footer="0" w:top="1920" w:bottom="280" w:left="1700" w:right="992"/>
        </w:sectPr>
      </w:pPr>
    </w:p>
    <w:p>
      <w:pPr>
        <w:pStyle w:val="BodyText"/>
        <w:spacing w:before="56"/>
      </w:pPr>
    </w:p>
    <w:p>
      <w:pPr>
        <w:pStyle w:val="BodyText"/>
        <w:ind w:left="1048"/>
      </w:pPr>
      <w:r>
        <w:rPr>
          <w:spacing w:val="-2"/>
        </w:rPr>
        <w:t>https://kbbi.web.id/gaya-</w:t>
      </w:r>
      <w:r>
        <w:rPr>
          <w:spacing w:val="-5"/>
        </w:rPr>
        <w:t>2.</w:t>
      </w:r>
    </w:p>
    <w:p>
      <w:pPr>
        <w:pStyle w:val="BodyText"/>
      </w:pPr>
    </w:p>
    <w:p>
      <w:pPr>
        <w:pStyle w:val="BodyText"/>
        <w:spacing w:line="480" w:lineRule="auto"/>
        <w:ind w:left="1048" w:right="703" w:hanging="481"/>
      </w:pPr>
      <w:r>
        <w:rPr/>
        <w:t>———.</w:t>
      </w:r>
      <w:r>
        <w:rPr>
          <w:spacing w:val="40"/>
        </w:rPr>
        <w:t> </w:t>
      </w:r>
      <w:r>
        <w:rPr/>
        <w:t>“Arti</w:t>
      </w:r>
      <w:r>
        <w:rPr>
          <w:spacing w:val="40"/>
        </w:rPr>
        <w:t> </w:t>
      </w:r>
      <w:r>
        <w:rPr/>
        <w:t>Kata</w:t>
      </w:r>
      <w:r>
        <w:rPr>
          <w:spacing w:val="40"/>
        </w:rPr>
        <w:t> </w:t>
      </w:r>
      <w:r>
        <w:rPr/>
        <w:t>Kontemporer</w:t>
      </w:r>
      <w:r>
        <w:rPr>
          <w:spacing w:val="40"/>
        </w:rPr>
        <w:t> </w:t>
      </w:r>
      <w:r>
        <w:rPr/>
        <w:t>Menurut</w:t>
      </w:r>
      <w:r>
        <w:rPr>
          <w:spacing w:val="40"/>
        </w:rPr>
        <w:t> </w:t>
      </w:r>
      <w:r>
        <w:rPr/>
        <w:t>KBBI</w:t>
      </w:r>
      <w:r>
        <w:rPr>
          <w:spacing w:val="40"/>
        </w:rPr>
        <w:t> </w:t>
      </w:r>
      <w:r>
        <w:rPr/>
        <w:t>Online.”</w:t>
      </w:r>
      <w:r>
        <w:rPr>
          <w:spacing w:val="40"/>
        </w:rPr>
        <w:t> </w:t>
      </w:r>
      <w:r>
        <w:rPr/>
        <w:t>kbbi.web.id,</w:t>
      </w:r>
      <w:r>
        <w:rPr>
          <w:spacing w:val="40"/>
        </w:rPr>
        <w:t> </w:t>
      </w:r>
      <w:r>
        <w:rPr/>
        <w:t>2025. </w:t>
      </w:r>
      <w:r>
        <w:rPr>
          <w:spacing w:val="-2"/>
        </w:rPr>
        <w:t>https://kbbi.web.id/kontemporer.</w:t>
      </w:r>
    </w:p>
    <w:p>
      <w:pPr>
        <w:pStyle w:val="BodyText"/>
        <w:spacing w:line="480" w:lineRule="auto" w:before="1"/>
        <w:ind w:left="568" w:right="703"/>
      </w:pPr>
      <w:r>
        <w:rPr/>
        <w:t>“Kamus Besar Bahasa Indonesia Edisi V,” n.d. https://kbbi.kemendikbud.go.id. Kang,</w:t>
      </w:r>
      <w:r>
        <w:rPr>
          <w:spacing w:val="-2"/>
        </w:rPr>
        <w:t> </w:t>
      </w:r>
      <w:r>
        <w:rPr/>
        <w:t>I.,</w:t>
      </w:r>
      <w:r>
        <w:rPr>
          <w:spacing w:val="-2"/>
        </w:rPr>
        <w:t> </w:t>
      </w:r>
      <w:r>
        <w:rPr/>
        <w:t>&amp;</w:t>
      </w:r>
      <w:r>
        <w:rPr>
          <w:spacing w:val="-2"/>
        </w:rPr>
        <w:t> </w:t>
      </w:r>
      <w:r>
        <w:rPr/>
        <w:t>Ma,</w:t>
      </w:r>
      <w:r>
        <w:rPr>
          <w:spacing w:val="-3"/>
        </w:rPr>
        <w:t> </w:t>
      </w:r>
      <w:r>
        <w:rPr/>
        <w:t>I. “A</w:t>
      </w:r>
      <w:r>
        <w:rPr>
          <w:spacing w:val="-18"/>
        </w:rPr>
        <w:t> </w:t>
      </w:r>
      <w:r>
        <w:rPr/>
        <w:t>Study</w:t>
      </w:r>
      <w:r>
        <w:rPr>
          <w:spacing w:val="-10"/>
        </w:rPr>
        <w:t> </w:t>
      </w:r>
      <w:r>
        <w:rPr/>
        <w:t>On</w:t>
      </w:r>
      <w:r>
        <w:rPr>
          <w:spacing w:val="-3"/>
        </w:rPr>
        <w:t> </w:t>
      </w:r>
      <w:r>
        <w:rPr/>
        <w:t>Bandwagon</w:t>
      </w:r>
      <w:r>
        <w:rPr>
          <w:spacing w:val="-2"/>
        </w:rPr>
        <w:t> </w:t>
      </w:r>
      <w:r>
        <w:rPr/>
        <w:t>Consumption</w:t>
      </w:r>
      <w:r>
        <w:rPr>
          <w:spacing w:val="-3"/>
        </w:rPr>
        <w:t> </w:t>
      </w:r>
      <w:r>
        <w:rPr/>
        <w:t>Behavior</w:t>
      </w:r>
      <w:r>
        <w:rPr>
          <w:spacing w:val="-2"/>
        </w:rPr>
        <w:t> </w:t>
      </w:r>
      <w:r>
        <w:rPr/>
        <w:t>Based</w:t>
      </w:r>
      <w:r>
        <w:rPr>
          <w:spacing w:val="-3"/>
        </w:rPr>
        <w:t> </w:t>
      </w:r>
      <w:r>
        <w:rPr/>
        <w:t>on</w:t>
      </w:r>
      <w:r>
        <w:rPr>
          <w:spacing w:val="-2"/>
        </w:rPr>
        <w:t> </w:t>
      </w:r>
      <w:r>
        <w:rPr>
          <w:spacing w:val="-4"/>
        </w:rPr>
        <w:t>Fear</w:t>
      </w:r>
    </w:p>
    <w:p>
      <w:pPr>
        <w:pStyle w:val="BodyText"/>
        <w:tabs>
          <w:tab w:pos="1520" w:val="left" w:leader="none"/>
          <w:tab w:pos="2511" w:val="left" w:leader="none"/>
          <w:tab w:pos="3091" w:val="left" w:leader="none"/>
          <w:tab w:pos="3658" w:val="left" w:leader="none"/>
          <w:tab w:pos="4626" w:val="left" w:leader="none"/>
          <w:tab w:pos="6275" w:val="left" w:leader="none"/>
          <w:tab w:pos="7966" w:val="left" w:leader="none"/>
        </w:tabs>
        <w:spacing w:line="480" w:lineRule="auto"/>
        <w:ind w:left="1048" w:right="707"/>
      </w:pPr>
      <w:r>
        <w:rPr>
          <w:spacing w:val="-6"/>
        </w:rPr>
        <w:t>Of</w:t>
      </w:r>
      <w:r>
        <w:rPr/>
        <w:tab/>
      </w:r>
      <w:r>
        <w:rPr>
          <w:spacing w:val="-2"/>
        </w:rPr>
        <w:t>Missing</w:t>
      </w:r>
      <w:r>
        <w:rPr/>
        <w:tab/>
      </w:r>
      <w:r>
        <w:rPr>
          <w:spacing w:val="-4"/>
        </w:rPr>
        <w:t>Out</w:t>
      </w:r>
      <w:r>
        <w:rPr/>
        <w:tab/>
      </w:r>
      <w:r>
        <w:rPr>
          <w:spacing w:val="-4"/>
        </w:rPr>
        <w:t>and</w:t>
      </w:r>
      <w:r>
        <w:rPr/>
        <w:tab/>
      </w:r>
      <w:r>
        <w:rPr>
          <w:spacing w:val="-2"/>
        </w:rPr>
        <w:t>Product</w:t>
      </w:r>
      <w:r>
        <w:rPr/>
        <w:tab/>
      </w:r>
      <w:r>
        <w:rPr>
          <w:spacing w:val="-2"/>
        </w:rPr>
        <w:t>Characteristics</w:t>
      </w:r>
      <w:r>
        <w:rPr/>
        <w:tab/>
      </w:r>
      <w:r>
        <w:rPr>
          <w:spacing w:val="-2"/>
        </w:rPr>
        <w:t>Sustainability,”</w:t>
      </w:r>
      <w:r>
        <w:rPr/>
        <w:tab/>
      </w:r>
      <w:r>
        <w:rPr>
          <w:spacing w:val="-2"/>
        </w:rPr>
        <w:t>2020. https://doi.org/https://doi.org/10.3390/su12062441.</w:t>
      </w:r>
    </w:p>
    <w:p>
      <w:pPr>
        <w:pStyle w:val="BodyText"/>
        <w:tabs>
          <w:tab w:pos="1707" w:val="left" w:leader="none"/>
          <w:tab w:pos="2465" w:val="left" w:leader="none"/>
          <w:tab w:pos="3288" w:val="left" w:leader="none"/>
          <w:tab w:pos="3887" w:val="left" w:leader="none"/>
          <w:tab w:pos="4551" w:val="left" w:leader="none"/>
          <w:tab w:pos="5470" w:val="left" w:leader="none"/>
          <w:tab w:pos="6558" w:val="left" w:leader="none"/>
          <w:tab w:pos="7966" w:val="left" w:leader="none"/>
        </w:tabs>
        <w:spacing w:line="480" w:lineRule="auto" w:before="1"/>
        <w:ind w:left="1048" w:right="707" w:hanging="481"/>
      </w:pPr>
      <w:r>
        <w:rPr>
          <w:spacing w:val="-2"/>
        </w:rPr>
        <w:t>Knowles,</w:t>
      </w:r>
      <w:r>
        <w:rPr/>
        <w:tab/>
      </w:r>
      <w:r>
        <w:rPr>
          <w:spacing w:val="-2"/>
        </w:rPr>
        <w:t>Kitty.</w:t>
      </w:r>
      <w:r>
        <w:rPr/>
        <w:tab/>
      </w:r>
      <w:r>
        <w:rPr>
          <w:spacing w:val="-4"/>
        </w:rPr>
        <w:t>“Meet</w:t>
      </w:r>
      <w:r>
        <w:rPr/>
        <w:tab/>
      </w:r>
      <w:r>
        <w:rPr>
          <w:spacing w:val="-4"/>
        </w:rPr>
        <w:t>The</w:t>
      </w:r>
      <w:r>
        <w:rPr/>
        <w:tab/>
      </w:r>
      <w:r>
        <w:rPr>
          <w:spacing w:val="-4"/>
        </w:rPr>
        <w:t>Man</w:t>
      </w:r>
      <w:r>
        <w:rPr/>
        <w:tab/>
      </w:r>
      <w:r>
        <w:rPr>
          <w:spacing w:val="-2"/>
        </w:rPr>
        <w:t>Behind</w:t>
      </w:r>
      <w:r>
        <w:rPr/>
        <w:tab/>
      </w:r>
      <w:r>
        <w:rPr>
          <w:spacing w:val="-2"/>
        </w:rPr>
        <w:t>FOMO.”</w:t>
      </w:r>
      <w:r>
        <w:rPr/>
        <w:tab/>
      </w:r>
      <w:r>
        <w:rPr>
          <w:spacing w:val="-2"/>
        </w:rPr>
        <w:t>Forbes.com,</w:t>
      </w:r>
      <w:r>
        <w:rPr/>
        <w:tab/>
      </w:r>
      <w:r>
        <w:rPr>
          <w:spacing w:val="-2"/>
        </w:rPr>
        <w:t>2016. https://</w:t>
      </w:r>
      <w:hyperlink r:id="rId91">
        <w:r>
          <w:rPr>
            <w:spacing w:val="-2"/>
          </w:rPr>
          <w:t>www.forbes.com/sites/kittyknowles/2016/03/22/fomo-patrick-</w:t>
        </w:r>
      </w:hyperlink>
      <w:r>
        <w:rPr>
          <w:spacing w:val="-2"/>
        </w:rPr>
        <w:t> mcginnis-book-the-10-entrepreneur-fomo-meme/?sh=75150f977f1d.</w:t>
      </w:r>
    </w:p>
    <w:p>
      <w:pPr>
        <w:spacing w:before="0"/>
        <w:ind w:left="568" w:right="0" w:firstLine="0"/>
        <w:jc w:val="left"/>
        <w:rPr>
          <w:sz w:val="24"/>
        </w:rPr>
      </w:pPr>
      <w:r>
        <w:rPr>
          <w:sz w:val="24"/>
        </w:rPr>
        <w:t>Kuntowijoyo.</w:t>
      </w:r>
      <w:r>
        <w:rPr>
          <w:spacing w:val="-14"/>
          <w:sz w:val="24"/>
        </w:rPr>
        <w:t> </w:t>
      </w:r>
      <w:r>
        <w:rPr>
          <w:i/>
          <w:sz w:val="24"/>
        </w:rPr>
        <w:t>Islam</w:t>
      </w:r>
      <w:r>
        <w:rPr>
          <w:i/>
          <w:spacing w:val="-11"/>
          <w:sz w:val="24"/>
        </w:rPr>
        <w:t> </w:t>
      </w:r>
      <w:r>
        <w:rPr>
          <w:i/>
          <w:sz w:val="24"/>
        </w:rPr>
        <w:t>Sebagai</w:t>
      </w:r>
      <w:r>
        <w:rPr>
          <w:i/>
          <w:spacing w:val="-8"/>
          <w:sz w:val="24"/>
        </w:rPr>
        <w:t> </w:t>
      </w:r>
      <w:r>
        <w:rPr>
          <w:i/>
          <w:sz w:val="24"/>
        </w:rPr>
        <w:t>Ilmu</w:t>
      </w:r>
      <w:r>
        <w:rPr>
          <w:sz w:val="24"/>
        </w:rPr>
        <w:t>.</w:t>
      </w:r>
      <w:r>
        <w:rPr>
          <w:spacing w:val="-15"/>
          <w:sz w:val="24"/>
        </w:rPr>
        <w:t> </w:t>
      </w:r>
      <w:r>
        <w:rPr>
          <w:sz w:val="24"/>
        </w:rPr>
        <w:t>Yogyakarta:</w:t>
      </w:r>
      <w:r>
        <w:rPr>
          <w:spacing w:val="-15"/>
          <w:sz w:val="24"/>
        </w:rPr>
        <w:t> </w:t>
      </w:r>
      <w:r>
        <w:rPr>
          <w:sz w:val="24"/>
        </w:rPr>
        <w:t>Tiara</w:t>
      </w:r>
      <w:r>
        <w:rPr>
          <w:spacing w:val="-12"/>
          <w:sz w:val="24"/>
        </w:rPr>
        <w:t> </w:t>
      </w:r>
      <w:r>
        <w:rPr>
          <w:sz w:val="24"/>
        </w:rPr>
        <w:t>Wacana,</w:t>
      </w:r>
      <w:r>
        <w:rPr>
          <w:spacing w:val="-9"/>
          <w:sz w:val="24"/>
        </w:rPr>
        <w:t> </w:t>
      </w:r>
      <w:r>
        <w:rPr>
          <w:spacing w:val="-2"/>
          <w:sz w:val="24"/>
        </w:rPr>
        <w:t>2006.</w:t>
      </w:r>
    </w:p>
    <w:p>
      <w:pPr>
        <w:pStyle w:val="BodyText"/>
      </w:pPr>
    </w:p>
    <w:p>
      <w:pPr>
        <w:spacing w:line="480" w:lineRule="auto" w:before="0"/>
        <w:ind w:left="1048" w:right="705" w:hanging="481"/>
        <w:jc w:val="both"/>
        <w:rPr>
          <w:sz w:val="24"/>
        </w:rPr>
      </w:pPr>
      <w:r>
        <w:rPr>
          <w:sz w:val="24"/>
        </w:rPr>
        <w:t>Loudon, David L; &amp; Della Bitta, &amp; Albert J. </w:t>
      </w:r>
      <w:r>
        <w:rPr>
          <w:i/>
          <w:sz w:val="24"/>
        </w:rPr>
        <w:t>Consumer Behavior: Concept and Application</w:t>
      </w:r>
      <w:r>
        <w:rPr>
          <w:sz w:val="24"/>
        </w:rPr>
        <w:t>. New York: New York</w:t>
      </w:r>
      <w:r>
        <w:rPr>
          <w:spacing w:val="-14"/>
          <w:sz w:val="24"/>
        </w:rPr>
        <w:t> </w:t>
      </w:r>
      <w:r>
        <w:rPr>
          <w:sz w:val="24"/>
        </w:rPr>
        <w:t>: McGraw-Hill, 1997. </w:t>
      </w:r>
      <w:r>
        <w:rPr>
          <w:spacing w:val="-2"/>
          <w:sz w:val="24"/>
        </w:rPr>
        <w:t>https://archive.org/details/consumerbehavior00loud/page/n11/mode/2up.</w:t>
      </w:r>
    </w:p>
    <w:p>
      <w:pPr>
        <w:pStyle w:val="BodyText"/>
        <w:spacing w:line="480" w:lineRule="auto" w:before="1"/>
        <w:ind w:left="1048" w:right="706" w:hanging="481"/>
        <w:jc w:val="both"/>
      </w:pPr>
      <w:r>
        <w:rPr/>
        <w:t>Lutviari, Helda</w:t>
      </w:r>
      <w:r>
        <w:rPr>
          <w:spacing w:val="-1"/>
        </w:rPr>
        <w:t> </w:t>
      </w:r>
      <w:r>
        <w:rPr/>
        <w:t>Widyarani,</w:t>
      </w:r>
      <w:r>
        <w:rPr>
          <w:spacing w:val="-10"/>
        </w:rPr>
        <w:t> </w:t>
      </w:r>
      <w:r>
        <w:rPr/>
        <w:t>Arry</w:t>
      </w:r>
      <w:r>
        <w:rPr>
          <w:spacing w:val="-10"/>
        </w:rPr>
        <w:t> </w:t>
      </w:r>
      <w:r>
        <w:rPr/>
        <w:t>Widodo,</w:t>
      </w:r>
      <w:r>
        <w:rPr>
          <w:spacing w:val="-10"/>
        </w:rPr>
        <w:t> </w:t>
      </w:r>
      <w:r>
        <w:rPr/>
        <w:t>Anita Silvianita, and Nurafni Rubiyanti. “Analysis of Factors</w:t>
      </w:r>
      <w:r>
        <w:rPr>
          <w:spacing w:val="-3"/>
        </w:rPr>
        <w:t> </w:t>
      </w:r>
      <w:r>
        <w:rPr/>
        <w:t>Affecting Impulse Buying on Shopee and TikTok Live Shopping Platforms</w:t>
      </w:r>
      <w:r>
        <w:rPr>
          <w:spacing w:val="-12"/>
        </w:rPr>
        <w:t> </w:t>
      </w:r>
      <w:r>
        <w:rPr/>
        <w:t>: A Conceptual Paper.” </w:t>
      </w:r>
      <w:r>
        <w:rPr>
          <w:i/>
        </w:rPr>
        <w:t>Internasional Journal of Integrative Sciences (IJIS) </w:t>
      </w:r>
      <w:r>
        <w:rPr/>
        <w:t>3, no. 5 (2024): 403–14. </w:t>
      </w:r>
      <w:r>
        <w:rPr>
          <w:spacing w:val="-2"/>
        </w:rPr>
        <w:t>https://doi.org/https://doi.org/10.55927/ijis.v3i5.9346.</w:t>
      </w:r>
    </w:p>
    <w:p>
      <w:pPr>
        <w:spacing w:line="480" w:lineRule="auto" w:before="1"/>
        <w:ind w:left="0" w:right="705" w:firstLine="0"/>
        <w:jc w:val="right"/>
        <w:rPr>
          <w:sz w:val="24"/>
        </w:rPr>
      </w:pPr>
      <w:r>
        <w:rPr>
          <w:spacing w:val="-2"/>
          <w:sz w:val="24"/>
        </w:rPr>
        <w:t>Manna</w:t>
      </w:r>
      <w:r>
        <w:rPr>
          <w:spacing w:val="-3"/>
          <w:sz w:val="24"/>
        </w:rPr>
        <w:t> </w:t>
      </w:r>
      <w:r>
        <w:rPr>
          <w:spacing w:val="-2"/>
          <w:sz w:val="24"/>
        </w:rPr>
        <w:t>Khalil</w:t>
      </w:r>
      <w:r>
        <w:rPr>
          <w:spacing w:val="-4"/>
          <w:sz w:val="24"/>
        </w:rPr>
        <w:t> </w:t>
      </w:r>
      <w:r>
        <w:rPr>
          <w:spacing w:val="-2"/>
          <w:sz w:val="24"/>
        </w:rPr>
        <w:t>al-Qatan.</w:t>
      </w:r>
      <w:r>
        <w:rPr>
          <w:spacing w:val="-3"/>
          <w:sz w:val="24"/>
        </w:rPr>
        <w:t> </w:t>
      </w:r>
      <w:r>
        <w:rPr>
          <w:i/>
          <w:spacing w:val="-2"/>
          <w:sz w:val="24"/>
        </w:rPr>
        <w:t>Studi</w:t>
      </w:r>
      <w:r>
        <w:rPr>
          <w:i/>
          <w:spacing w:val="-4"/>
          <w:sz w:val="24"/>
        </w:rPr>
        <w:t> </w:t>
      </w:r>
      <w:r>
        <w:rPr>
          <w:i/>
          <w:spacing w:val="-2"/>
          <w:sz w:val="24"/>
        </w:rPr>
        <w:t>Ilmu-Ilmu</w:t>
      </w:r>
      <w:r>
        <w:rPr>
          <w:i/>
          <w:spacing w:val="-6"/>
          <w:sz w:val="24"/>
        </w:rPr>
        <w:t> </w:t>
      </w:r>
      <w:r>
        <w:rPr>
          <w:i/>
          <w:spacing w:val="-2"/>
          <w:sz w:val="24"/>
        </w:rPr>
        <w:t>Al-Qur’an</w:t>
      </w:r>
      <w:r>
        <w:rPr>
          <w:spacing w:val="-2"/>
          <w:sz w:val="24"/>
        </w:rPr>
        <w:t>. Bogor:</w:t>
      </w:r>
      <w:r>
        <w:rPr>
          <w:spacing w:val="-3"/>
          <w:sz w:val="24"/>
        </w:rPr>
        <w:t> </w:t>
      </w:r>
      <w:r>
        <w:rPr>
          <w:spacing w:val="-2"/>
          <w:sz w:val="24"/>
        </w:rPr>
        <w:t>Litera</w:t>
      </w:r>
      <w:r>
        <w:rPr>
          <w:spacing w:val="-13"/>
          <w:sz w:val="24"/>
        </w:rPr>
        <w:t> </w:t>
      </w:r>
      <w:r>
        <w:rPr>
          <w:spacing w:val="-2"/>
          <w:sz w:val="24"/>
        </w:rPr>
        <w:t>AntarNusa,</w:t>
      </w:r>
      <w:r>
        <w:rPr>
          <w:spacing w:val="-6"/>
          <w:sz w:val="24"/>
        </w:rPr>
        <w:t> </w:t>
      </w:r>
      <w:r>
        <w:rPr>
          <w:spacing w:val="-2"/>
          <w:sz w:val="24"/>
        </w:rPr>
        <w:t>2019. </w:t>
      </w:r>
      <w:r>
        <w:rPr>
          <w:sz w:val="24"/>
        </w:rPr>
        <w:t>Matthew</w:t>
      </w:r>
      <w:r>
        <w:rPr>
          <w:spacing w:val="74"/>
          <w:sz w:val="24"/>
        </w:rPr>
        <w:t> </w:t>
      </w:r>
      <w:r>
        <w:rPr>
          <w:sz w:val="24"/>
        </w:rPr>
        <w:t>B</w:t>
      </w:r>
      <w:r>
        <w:rPr>
          <w:spacing w:val="40"/>
          <w:sz w:val="24"/>
        </w:rPr>
        <w:t> </w:t>
      </w:r>
      <w:r>
        <w:rPr>
          <w:sz w:val="24"/>
        </w:rPr>
        <w:t>Miles,</w:t>
      </w:r>
      <w:r>
        <w:rPr>
          <w:spacing w:val="40"/>
          <w:sz w:val="24"/>
        </w:rPr>
        <w:t> </w:t>
      </w:r>
      <w:r>
        <w:rPr>
          <w:sz w:val="24"/>
        </w:rPr>
        <w:t>A</w:t>
      </w:r>
      <w:r>
        <w:rPr>
          <w:spacing w:val="40"/>
          <w:sz w:val="24"/>
        </w:rPr>
        <w:t> </w:t>
      </w:r>
      <w:r>
        <w:rPr>
          <w:sz w:val="24"/>
        </w:rPr>
        <w:t>Michael</w:t>
      </w:r>
      <w:r>
        <w:rPr>
          <w:spacing w:val="73"/>
          <w:sz w:val="24"/>
        </w:rPr>
        <w:t> </w:t>
      </w:r>
      <w:r>
        <w:rPr>
          <w:sz w:val="24"/>
        </w:rPr>
        <w:t>Huberman,</w:t>
      </w:r>
      <w:r>
        <w:rPr>
          <w:spacing w:val="75"/>
          <w:sz w:val="24"/>
        </w:rPr>
        <w:t> </w:t>
      </w:r>
      <w:r>
        <w:rPr>
          <w:sz w:val="24"/>
        </w:rPr>
        <w:t>Johnny</w:t>
      </w:r>
      <w:r>
        <w:rPr>
          <w:spacing w:val="40"/>
          <w:sz w:val="24"/>
        </w:rPr>
        <w:t> </w:t>
      </w:r>
      <w:r>
        <w:rPr>
          <w:sz w:val="24"/>
        </w:rPr>
        <w:t>Saldana.</w:t>
      </w:r>
      <w:r>
        <w:rPr>
          <w:spacing w:val="80"/>
          <w:sz w:val="24"/>
        </w:rPr>
        <w:t> </w:t>
      </w:r>
      <w:r>
        <w:rPr>
          <w:i/>
          <w:sz w:val="24"/>
        </w:rPr>
        <w:t>Qualitative</w:t>
      </w:r>
      <w:r>
        <w:rPr>
          <w:i/>
          <w:spacing w:val="73"/>
          <w:sz w:val="24"/>
        </w:rPr>
        <w:t> </w:t>
      </w:r>
      <w:r>
        <w:rPr>
          <w:i/>
          <w:sz w:val="24"/>
        </w:rPr>
        <w:t>Data Analiysis A Method Sourcebook</w:t>
      </w:r>
      <w:r>
        <w:rPr>
          <w:sz w:val="24"/>
        </w:rPr>
        <w:t>. United States of America: Sage Publication,</w:t>
      </w:r>
    </w:p>
    <w:p>
      <w:pPr>
        <w:pStyle w:val="BodyText"/>
        <w:ind w:left="1048"/>
      </w:pPr>
      <w:r>
        <w:rPr>
          <w:spacing w:val="-2"/>
        </w:rPr>
        <w:t>2014.</w:t>
      </w:r>
    </w:p>
    <w:p>
      <w:pPr>
        <w:pStyle w:val="BodyText"/>
        <w:spacing w:after="0"/>
        <w:sectPr>
          <w:pgSz w:w="11910" w:h="16840"/>
          <w:pgMar w:header="718" w:footer="0" w:top="1920" w:bottom="280" w:left="1700" w:right="992"/>
        </w:sectPr>
      </w:pPr>
    </w:p>
    <w:p>
      <w:pPr>
        <w:pStyle w:val="BodyText"/>
        <w:spacing w:before="56"/>
      </w:pPr>
    </w:p>
    <w:p>
      <w:pPr>
        <w:pStyle w:val="BodyText"/>
        <w:spacing w:line="480" w:lineRule="auto"/>
        <w:ind w:left="1048" w:right="703"/>
      </w:pPr>
      <w:r>
        <w:rPr>
          <w:spacing w:val="-2"/>
        </w:rPr>
        <w:t>https://books.google.co.id/books?id=p0wXBAAAQBAJ&amp;printsec=frontcove r&amp;hl=id#v=onepage&amp;q&amp;f=false%0A%0A.</w:t>
      </w:r>
    </w:p>
    <w:p>
      <w:pPr>
        <w:spacing w:line="480" w:lineRule="auto" w:before="1"/>
        <w:ind w:left="1048" w:right="709" w:hanging="481"/>
        <w:jc w:val="both"/>
        <w:rPr>
          <w:sz w:val="24"/>
        </w:rPr>
      </w:pPr>
      <w:r>
        <w:rPr>
          <w:sz w:val="24"/>
        </w:rPr>
        <w:t>Mc Ginnis P. </w:t>
      </w:r>
      <w:r>
        <w:rPr>
          <w:i/>
          <w:sz w:val="24"/>
        </w:rPr>
        <w:t>FOMO Fear Of Missing Out Bijak Mengambil Keputusan Di Dunia Yang</w:t>
      </w:r>
      <w:r>
        <w:rPr>
          <w:i/>
          <w:spacing w:val="-2"/>
          <w:sz w:val="24"/>
        </w:rPr>
        <w:t> </w:t>
      </w:r>
      <w:r>
        <w:rPr>
          <w:i/>
          <w:sz w:val="24"/>
        </w:rPr>
        <w:t>Menyajikan</w:t>
      </w:r>
      <w:r>
        <w:rPr>
          <w:i/>
          <w:spacing w:val="-2"/>
          <w:sz w:val="24"/>
        </w:rPr>
        <w:t> </w:t>
      </w:r>
      <w:r>
        <w:rPr>
          <w:i/>
          <w:sz w:val="24"/>
        </w:rPr>
        <w:t>Terlalu</w:t>
      </w:r>
      <w:r>
        <w:rPr>
          <w:i/>
          <w:spacing w:val="-2"/>
          <w:sz w:val="24"/>
        </w:rPr>
        <w:t> </w:t>
      </w:r>
      <w:r>
        <w:rPr>
          <w:i/>
          <w:sz w:val="24"/>
        </w:rPr>
        <w:t>Banyak</w:t>
      </w:r>
      <w:r>
        <w:rPr>
          <w:i/>
          <w:spacing w:val="-1"/>
          <w:sz w:val="24"/>
        </w:rPr>
        <w:t> </w:t>
      </w:r>
      <w:r>
        <w:rPr>
          <w:i/>
          <w:sz w:val="24"/>
        </w:rPr>
        <w:t>Pilihan</w:t>
      </w:r>
      <w:r>
        <w:rPr>
          <w:sz w:val="24"/>
        </w:rPr>
        <w:t>.</w:t>
      </w:r>
      <w:r>
        <w:rPr>
          <w:spacing w:val="-6"/>
          <w:sz w:val="24"/>
        </w:rPr>
        <w:t> </w:t>
      </w:r>
      <w:r>
        <w:rPr>
          <w:sz w:val="24"/>
        </w:rPr>
        <w:t>Jakarta:</w:t>
      </w:r>
      <w:r>
        <w:rPr>
          <w:spacing w:val="-4"/>
          <w:sz w:val="24"/>
        </w:rPr>
        <w:t> </w:t>
      </w:r>
      <w:r>
        <w:rPr>
          <w:sz w:val="24"/>
        </w:rPr>
        <w:t>Gramedia</w:t>
      </w:r>
      <w:r>
        <w:rPr>
          <w:spacing w:val="-1"/>
          <w:sz w:val="24"/>
        </w:rPr>
        <w:t> </w:t>
      </w:r>
      <w:r>
        <w:rPr>
          <w:sz w:val="24"/>
        </w:rPr>
        <w:t>Pustaka</w:t>
      </w:r>
      <w:r>
        <w:rPr>
          <w:spacing w:val="-1"/>
          <w:sz w:val="24"/>
        </w:rPr>
        <w:t> </w:t>
      </w:r>
      <w:r>
        <w:rPr>
          <w:sz w:val="24"/>
        </w:rPr>
        <w:t>Utama, </w:t>
      </w:r>
      <w:r>
        <w:rPr>
          <w:spacing w:val="-2"/>
          <w:sz w:val="24"/>
        </w:rPr>
        <w:t>2020.</w:t>
      </w:r>
    </w:p>
    <w:p>
      <w:pPr>
        <w:pStyle w:val="BodyText"/>
        <w:spacing w:line="480" w:lineRule="auto"/>
        <w:ind w:left="1048" w:right="708" w:hanging="481"/>
        <w:jc w:val="both"/>
      </w:pPr>
      <w:r>
        <w:rPr/>
        <w:t>Munawan, M. “A</w:t>
      </w:r>
      <w:r>
        <w:rPr>
          <w:spacing w:val="-14"/>
        </w:rPr>
        <w:t> </w:t>
      </w:r>
      <w:r>
        <w:rPr/>
        <w:t>Critical Discourse</w:t>
      </w:r>
      <w:r>
        <w:rPr>
          <w:spacing w:val="-7"/>
        </w:rPr>
        <w:t> </w:t>
      </w:r>
      <w:r>
        <w:rPr/>
        <w:t>Analysis Dalam Kajian</w:t>
      </w:r>
      <w:r>
        <w:rPr>
          <w:spacing w:val="-1"/>
        </w:rPr>
        <w:t> </w:t>
      </w:r>
      <w:r>
        <w:rPr/>
        <w:t>Tafsir</w:t>
      </w:r>
      <w:r>
        <w:rPr>
          <w:spacing w:val="-8"/>
        </w:rPr>
        <w:t> </w:t>
      </w:r>
      <w:r>
        <w:rPr/>
        <w:t>Alquran: Studi Tafsir Al-Azhar Karya Hamka.” </w:t>
      </w:r>
      <w:r>
        <w:rPr>
          <w:i/>
        </w:rPr>
        <w:t>Tajdid </w:t>
      </w:r>
      <w:r>
        <w:rPr/>
        <w:t>25, no. 2 (2018): 155. </w:t>
      </w:r>
      <w:r>
        <w:rPr>
          <w:spacing w:val="-2"/>
        </w:rPr>
        <w:t>https://doi.org/10.36667/tajdid.v25i2.303.</w:t>
      </w:r>
    </w:p>
    <w:p>
      <w:pPr>
        <w:pStyle w:val="BodyText"/>
        <w:spacing w:line="480" w:lineRule="auto" w:before="1"/>
        <w:ind w:left="1048" w:right="703" w:hanging="481"/>
        <w:jc w:val="both"/>
      </w:pPr>
      <w:r>
        <w:rPr/>
        <w:t>Nurhidayat,</w:t>
      </w:r>
      <w:r>
        <w:rPr>
          <w:spacing w:val="-1"/>
        </w:rPr>
        <w:t> </w:t>
      </w:r>
      <w:r>
        <w:rPr/>
        <w:t>M Ilham. “Kisah</w:t>
      </w:r>
      <w:r>
        <w:rPr>
          <w:spacing w:val="-11"/>
        </w:rPr>
        <w:t> </w:t>
      </w:r>
      <w:r>
        <w:rPr/>
        <w:t>Ashabul Kahfi Dalam</w:t>
      </w:r>
      <w:r>
        <w:rPr>
          <w:spacing w:val="-14"/>
        </w:rPr>
        <w:t> </w:t>
      </w:r>
      <w:r>
        <w:rPr/>
        <w:t>Al- Qur’an</w:t>
      </w:r>
      <w:r>
        <w:rPr>
          <w:spacing w:val="-1"/>
        </w:rPr>
        <w:t> </w:t>
      </w:r>
      <w:r>
        <w:rPr/>
        <w:t>(Studi Komparatif Tafsir Fi Zhilalil Qur’an Karya Sayyid Quthb Dan Tafsir</w:t>
      </w:r>
      <w:r>
        <w:rPr>
          <w:spacing w:val="-3"/>
        </w:rPr>
        <w:t> </w:t>
      </w:r>
      <w:r>
        <w:rPr/>
        <w:t>Al-Mishbah Karya Quraish Shihab),” 2022. file:///C:/Users/ASUS/Downloads/skripsi 2.pdf.</w:t>
      </w:r>
    </w:p>
    <w:p>
      <w:pPr>
        <w:pStyle w:val="BodyText"/>
        <w:tabs>
          <w:tab w:pos="2944" w:val="left" w:leader="none"/>
          <w:tab w:pos="4396" w:val="left" w:leader="none"/>
          <w:tab w:pos="6151" w:val="left" w:leader="none"/>
          <w:tab w:pos="7974" w:val="left" w:leader="none"/>
        </w:tabs>
        <w:spacing w:line="480" w:lineRule="auto"/>
        <w:ind w:left="1048" w:right="702" w:hanging="481"/>
        <w:jc w:val="both"/>
      </w:pPr>
      <w:r>
        <w:rPr/>
        <w:t>Pandowo, Aditya &amp; Nova Ch Mamuaya. “Business and Society Review Online Compulsive Buying Behavior in Gen Z in Indonesia</w:t>
      </w:r>
      <w:r>
        <w:rPr>
          <w:spacing w:val="-9"/>
        </w:rPr>
        <w:t> </w:t>
      </w:r>
      <w:r>
        <w:rPr/>
        <w:t>:</w:t>
      </w:r>
      <w:r>
        <w:rPr>
          <w:spacing w:val="-1"/>
        </w:rPr>
        <w:t> </w:t>
      </w:r>
      <w:r>
        <w:rPr/>
        <w:t>The Role of Trust and Brand Familiarity in Mediating Brand Credibility an Prestige.” </w:t>
      </w:r>
      <w:r>
        <w:rPr>
          <w:i/>
        </w:rPr>
        <w:t>UCJC </w:t>
      </w:r>
      <w:r>
        <w:rPr>
          <w:i/>
          <w:spacing w:val="-2"/>
        </w:rPr>
        <w:t>Bussines</w:t>
      </w:r>
      <w:r>
        <w:rPr>
          <w:i/>
        </w:rPr>
        <w:tab/>
      </w:r>
      <w:r>
        <w:rPr>
          <w:i/>
          <w:spacing w:val="-5"/>
        </w:rPr>
        <w:t>And</w:t>
      </w:r>
      <w:r>
        <w:rPr>
          <w:i/>
        </w:rPr>
        <w:tab/>
      </w:r>
      <w:r>
        <w:rPr>
          <w:i/>
          <w:spacing w:val="-2"/>
        </w:rPr>
        <w:t>Society</w:t>
      </w:r>
      <w:r>
        <w:rPr>
          <w:i/>
        </w:rPr>
        <w:tab/>
      </w:r>
      <w:r>
        <w:rPr>
          <w:i/>
          <w:spacing w:val="-2"/>
        </w:rPr>
        <w:t>Review</w:t>
      </w:r>
      <w:r>
        <w:rPr>
          <w:spacing w:val="-2"/>
        </w:rPr>
        <w:t>,</w:t>
      </w:r>
      <w:r>
        <w:rPr/>
        <w:tab/>
      </w:r>
      <w:r>
        <w:rPr>
          <w:spacing w:val="-2"/>
        </w:rPr>
        <w:t>2024.</w:t>
      </w:r>
    </w:p>
    <w:p>
      <w:pPr>
        <w:pStyle w:val="BodyText"/>
        <w:spacing w:before="1"/>
        <w:ind w:left="1048"/>
      </w:pPr>
      <w:r>
        <w:rPr>
          <w:spacing w:val="-2"/>
        </w:rPr>
        <w:t>https://doi.org/10.3232/UBR.2024.V21.N4.02.</w:t>
      </w:r>
    </w:p>
    <w:p>
      <w:pPr>
        <w:pStyle w:val="BodyText"/>
      </w:pPr>
    </w:p>
    <w:p>
      <w:pPr>
        <w:pStyle w:val="BodyText"/>
        <w:spacing w:line="480" w:lineRule="auto"/>
        <w:ind w:left="1048" w:right="701" w:hanging="481"/>
        <w:jc w:val="both"/>
      </w:pPr>
      <w:r>
        <w:rPr/>
        <w:t>Pratomo,</w:t>
      </w:r>
      <w:r>
        <w:rPr>
          <w:spacing w:val="-15"/>
        </w:rPr>
        <w:t> </w:t>
      </w:r>
      <w:r>
        <w:rPr/>
        <w:t>Dimas,</w:t>
      </w:r>
      <w:r>
        <w:rPr>
          <w:spacing w:val="-15"/>
        </w:rPr>
        <w:t> </w:t>
      </w:r>
      <w:r>
        <w:rPr/>
        <w:t>and</w:t>
      </w:r>
      <w:r>
        <w:rPr>
          <w:spacing w:val="-15"/>
        </w:rPr>
        <w:t> </w:t>
      </w:r>
      <w:r>
        <w:rPr/>
        <w:t>Liya</w:t>
      </w:r>
      <w:r>
        <w:rPr>
          <w:spacing w:val="-15"/>
        </w:rPr>
        <w:t> </w:t>
      </w:r>
      <w:r>
        <w:rPr/>
        <w:t>Ermawati.</w:t>
      </w:r>
      <w:r>
        <w:rPr>
          <w:spacing w:val="-15"/>
        </w:rPr>
        <w:t> </w:t>
      </w:r>
      <w:r>
        <w:rPr/>
        <w:t>“Kecenderungan</w:t>
      </w:r>
      <w:r>
        <w:rPr>
          <w:spacing w:val="-15"/>
        </w:rPr>
        <w:t> </w:t>
      </w:r>
      <w:r>
        <w:rPr/>
        <w:t>Pembelian</w:t>
      </w:r>
      <w:r>
        <w:rPr>
          <w:spacing w:val="-15"/>
        </w:rPr>
        <w:t> </w:t>
      </w:r>
      <w:r>
        <w:rPr/>
        <w:t>Impulsif</w:t>
      </w:r>
      <w:r>
        <w:rPr>
          <w:spacing w:val="-15"/>
        </w:rPr>
        <w:t> </w:t>
      </w:r>
      <w:r>
        <w:rPr/>
        <w:t>Ditinjau Dari Perspektif Islam (Studi Kasus Pada Pengunjung Malioboro Mall Yogyakarta).” </w:t>
      </w:r>
      <w:r>
        <w:rPr>
          <w:i/>
        </w:rPr>
        <w:t>Jesya (Jurnal Ekonomi &amp; Ekonomi Syariah) </w:t>
      </w:r>
      <w:r>
        <w:rPr/>
        <w:t>2, no. 2 (2019): 240–52. https://doi.org/10.36778/jesya.v2i2.103.</w:t>
      </w:r>
    </w:p>
    <w:p>
      <w:pPr>
        <w:spacing w:line="480" w:lineRule="auto" w:before="1"/>
        <w:ind w:left="1048" w:right="699" w:hanging="481"/>
        <w:jc w:val="both"/>
        <w:rPr>
          <w:sz w:val="24"/>
        </w:rPr>
      </w:pPr>
      <w:r>
        <w:rPr>
          <w:sz w:val="24"/>
        </w:rPr>
        <w:t>Profesorica,</w:t>
      </w:r>
      <w:r>
        <w:rPr>
          <w:spacing w:val="-3"/>
          <w:sz w:val="24"/>
        </w:rPr>
        <w:t> </w:t>
      </w:r>
      <w:r>
        <w:rPr>
          <w:sz w:val="24"/>
        </w:rPr>
        <w:t>Izvanredna. “FOMO MARKETING</w:t>
      </w:r>
      <w:r>
        <w:rPr>
          <w:spacing w:val="-15"/>
          <w:sz w:val="24"/>
        </w:rPr>
        <w:t> </w:t>
      </w:r>
      <w:r>
        <w:rPr>
          <w:sz w:val="24"/>
        </w:rPr>
        <w:t>: USPJEŠNA</w:t>
      </w:r>
      <w:r>
        <w:rPr>
          <w:spacing w:val="-13"/>
          <w:sz w:val="24"/>
        </w:rPr>
        <w:t> </w:t>
      </w:r>
      <w:r>
        <w:rPr>
          <w:sz w:val="24"/>
        </w:rPr>
        <w:t>STRATEGIJA</w:t>
      </w:r>
      <w:r>
        <w:rPr>
          <w:spacing w:val="-10"/>
          <w:sz w:val="24"/>
        </w:rPr>
        <w:t> </w:t>
      </w:r>
      <w:r>
        <w:rPr>
          <w:sz w:val="24"/>
        </w:rPr>
        <w:t>NA NA DRUŠTVENIM MREŽAMA?” </w:t>
      </w:r>
      <w:r>
        <w:rPr>
          <w:i/>
          <w:sz w:val="24"/>
        </w:rPr>
        <w:t>International Journal Of Multidiciplinaryty</w:t>
      </w:r>
      <w:r>
        <w:rPr>
          <w:i/>
          <w:spacing w:val="58"/>
          <w:w w:val="150"/>
          <w:sz w:val="24"/>
        </w:rPr>
        <w:t> </w:t>
      </w:r>
      <w:r>
        <w:rPr>
          <w:i/>
          <w:sz w:val="24"/>
        </w:rPr>
        <w:t>in</w:t>
      </w:r>
      <w:r>
        <w:rPr>
          <w:i/>
          <w:spacing w:val="60"/>
          <w:w w:val="150"/>
          <w:sz w:val="24"/>
        </w:rPr>
        <w:t> </w:t>
      </w:r>
      <w:r>
        <w:rPr>
          <w:i/>
          <w:sz w:val="24"/>
        </w:rPr>
        <w:t>Business</w:t>
      </w:r>
      <w:r>
        <w:rPr>
          <w:i/>
          <w:spacing w:val="51"/>
          <w:w w:val="150"/>
          <w:sz w:val="24"/>
        </w:rPr>
        <w:t> </w:t>
      </w:r>
      <w:r>
        <w:rPr>
          <w:i/>
          <w:sz w:val="24"/>
        </w:rPr>
        <w:t>And</w:t>
      </w:r>
      <w:r>
        <w:rPr>
          <w:i/>
          <w:spacing w:val="60"/>
          <w:w w:val="150"/>
          <w:sz w:val="24"/>
        </w:rPr>
        <w:t> </w:t>
      </w:r>
      <w:r>
        <w:rPr>
          <w:i/>
          <w:sz w:val="24"/>
        </w:rPr>
        <w:t>Science</w:t>
      </w:r>
      <w:r>
        <w:rPr>
          <w:i/>
          <w:spacing w:val="70"/>
          <w:w w:val="150"/>
          <w:sz w:val="24"/>
        </w:rPr>
        <w:t> </w:t>
      </w:r>
      <w:r>
        <w:rPr>
          <w:sz w:val="24"/>
        </w:rPr>
        <w:t>10,</w:t>
      </w:r>
      <w:r>
        <w:rPr>
          <w:spacing w:val="60"/>
          <w:w w:val="150"/>
          <w:sz w:val="24"/>
        </w:rPr>
        <w:t> </w:t>
      </w:r>
      <w:r>
        <w:rPr>
          <w:sz w:val="24"/>
        </w:rPr>
        <w:t>no.</w:t>
      </w:r>
      <w:r>
        <w:rPr>
          <w:spacing w:val="60"/>
          <w:w w:val="150"/>
          <w:sz w:val="24"/>
        </w:rPr>
        <w:t> </w:t>
      </w:r>
      <w:r>
        <w:rPr>
          <w:sz w:val="24"/>
        </w:rPr>
        <w:t>16</w:t>
      </w:r>
      <w:r>
        <w:rPr>
          <w:spacing w:val="56"/>
          <w:w w:val="150"/>
          <w:sz w:val="24"/>
        </w:rPr>
        <w:t> </w:t>
      </w:r>
      <w:r>
        <w:rPr>
          <w:sz w:val="24"/>
        </w:rPr>
        <w:t>(2023):</w:t>
      </w:r>
      <w:r>
        <w:rPr>
          <w:spacing w:val="56"/>
          <w:w w:val="150"/>
          <w:sz w:val="24"/>
        </w:rPr>
        <w:t> </w:t>
      </w:r>
      <w:r>
        <w:rPr>
          <w:spacing w:val="-2"/>
          <w:sz w:val="24"/>
        </w:rPr>
        <w:t>41–49.</w:t>
      </w:r>
    </w:p>
    <w:p>
      <w:pPr>
        <w:spacing w:after="0" w:line="480" w:lineRule="auto"/>
        <w:jc w:val="both"/>
        <w:rPr>
          <w:sz w:val="24"/>
        </w:rPr>
        <w:sectPr>
          <w:pgSz w:w="11910" w:h="16840"/>
          <w:pgMar w:header="718" w:footer="0" w:top="1920" w:bottom="280" w:left="1700" w:right="992"/>
        </w:sectPr>
      </w:pPr>
    </w:p>
    <w:p>
      <w:pPr>
        <w:pStyle w:val="BodyText"/>
        <w:spacing w:before="56"/>
      </w:pPr>
    </w:p>
    <w:p>
      <w:pPr>
        <w:pStyle w:val="BodyText"/>
        <w:ind w:left="1048"/>
      </w:pPr>
      <w:r>
        <w:rPr>
          <w:spacing w:val="-2"/>
        </w:rPr>
        <w:t>https://doi.org/10.56321/IJMBS.10.16.41.</w:t>
      </w:r>
    </w:p>
    <w:p>
      <w:pPr>
        <w:pStyle w:val="BodyText"/>
      </w:pPr>
    </w:p>
    <w:p>
      <w:pPr>
        <w:pStyle w:val="BodyText"/>
        <w:spacing w:line="480" w:lineRule="auto"/>
        <w:ind w:left="1048" w:right="703" w:hanging="481"/>
        <w:jc w:val="both"/>
      </w:pPr>
      <w:r>
        <w:rPr/>
        <w:t>Przybylski, A. K.,</w:t>
      </w:r>
      <w:r>
        <w:rPr>
          <w:spacing w:val="-14"/>
        </w:rPr>
        <w:t> </w:t>
      </w:r>
      <w:r>
        <w:rPr/>
        <w:t>;&amp; Murayama, K., &amp;; DeHaan, C.R, &amp; Gladwell V. “Motivational,</w:t>
      </w:r>
      <w:r>
        <w:rPr>
          <w:spacing w:val="-9"/>
        </w:rPr>
        <w:t> </w:t>
      </w:r>
      <w:r>
        <w:rPr/>
        <w:t>Emotional,</w:t>
      </w:r>
      <w:r>
        <w:rPr>
          <w:spacing w:val="-9"/>
        </w:rPr>
        <w:t> </w:t>
      </w:r>
      <w:r>
        <w:rPr/>
        <w:t>and</w:t>
      </w:r>
      <w:r>
        <w:rPr>
          <w:spacing w:val="-4"/>
        </w:rPr>
        <w:t> </w:t>
      </w:r>
      <w:r>
        <w:rPr/>
        <w:t>Behavioural</w:t>
      </w:r>
      <w:r>
        <w:rPr>
          <w:spacing w:val="-3"/>
        </w:rPr>
        <w:t> </w:t>
      </w:r>
      <w:r>
        <w:rPr/>
        <w:t>Correlates</w:t>
      </w:r>
      <w:r>
        <w:rPr>
          <w:spacing w:val="-6"/>
        </w:rPr>
        <w:t> </w:t>
      </w:r>
      <w:r>
        <w:rPr/>
        <w:t>of</w:t>
      </w:r>
      <w:r>
        <w:rPr>
          <w:spacing w:val="-4"/>
        </w:rPr>
        <w:t> </w:t>
      </w:r>
      <w:r>
        <w:rPr/>
        <w:t>Fear</w:t>
      </w:r>
      <w:r>
        <w:rPr>
          <w:spacing w:val="-4"/>
        </w:rPr>
        <w:t> </w:t>
      </w:r>
      <w:r>
        <w:rPr/>
        <w:t>of</w:t>
      </w:r>
      <w:r>
        <w:rPr>
          <w:spacing w:val="-4"/>
        </w:rPr>
        <w:t> </w:t>
      </w:r>
      <w:r>
        <w:rPr/>
        <w:t>Missing</w:t>
      </w:r>
      <w:r>
        <w:rPr>
          <w:spacing w:val="-9"/>
        </w:rPr>
        <w:t> </w:t>
      </w:r>
      <w:r>
        <w:rPr/>
        <w:t>Out Computers</w:t>
      </w:r>
      <w:r>
        <w:rPr>
          <w:spacing w:val="69"/>
        </w:rPr>
        <w:t>    </w:t>
      </w:r>
      <w:r>
        <w:rPr/>
        <w:t>in</w:t>
      </w:r>
      <w:r>
        <w:rPr>
          <w:spacing w:val="71"/>
        </w:rPr>
        <w:t>    </w:t>
      </w:r>
      <w:r>
        <w:rPr/>
        <w:t>Human</w:t>
      </w:r>
      <w:r>
        <w:rPr>
          <w:spacing w:val="72"/>
        </w:rPr>
        <w:t>    </w:t>
      </w:r>
      <w:r>
        <w:rPr/>
        <w:t>Behaviour.”</w:t>
      </w:r>
      <w:r>
        <w:rPr>
          <w:spacing w:val="73"/>
        </w:rPr>
        <w:t>    </w:t>
      </w:r>
      <w:r>
        <w:rPr>
          <w:i/>
        </w:rPr>
        <w:t>Psychology</w:t>
      </w:r>
      <w:r>
        <w:rPr/>
        <w:t>,</w:t>
      </w:r>
      <w:r>
        <w:rPr>
          <w:spacing w:val="72"/>
        </w:rPr>
        <w:t>    </w:t>
      </w:r>
      <w:r>
        <w:rPr>
          <w:spacing w:val="-2"/>
        </w:rPr>
        <w:t>2013.</w:t>
      </w:r>
    </w:p>
    <w:p>
      <w:pPr>
        <w:pStyle w:val="BodyText"/>
        <w:spacing w:before="1"/>
        <w:ind w:left="1048"/>
      </w:pPr>
      <w:r>
        <w:rPr>
          <w:spacing w:val="-2"/>
        </w:rPr>
        <w:t>https://doi.org/https://doi.org/10.1016/j.chb.2013.02.014.</w:t>
      </w:r>
    </w:p>
    <w:p>
      <w:pPr>
        <w:pStyle w:val="BodyText"/>
      </w:pPr>
    </w:p>
    <w:p>
      <w:pPr>
        <w:pStyle w:val="BodyText"/>
        <w:spacing w:line="480" w:lineRule="auto"/>
        <w:ind w:left="1048" w:right="705" w:hanging="481"/>
        <w:jc w:val="both"/>
      </w:pPr>
      <w:r>
        <w:rPr/>
        <w:t>Pusenius, Aino. “Effects Of FOMO Marketing Appeals On The Likelihood Of Impulse</w:t>
      </w:r>
      <w:r>
        <w:rPr>
          <w:spacing w:val="-15"/>
        </w:rPr>
        <w:t> </w:t>
      </w:r>
      <w:r>
        <w:rPr/>
        <w:t>Buying</w:t>
      </w:r>
      <w:r>
        <w:rPr>
          <w:spacing w:val="-15"/>
        </w:rPr>
        <w:t> </w:t>
      </w:r>
      <w:r>
        <w:rPr/>
        <w:t>Master’s</w:t>
      </w:r>
      <w:r>
        <w:rPr>
          <w:spacing w:val="-15"/>
        </w:rPr>
        <w:t> </w:t>
      </w:r>
      <w:r>
        <w:rPr/>
        <w:t>Thesis</w:t>
      </w:r>
      <w:r>
        <w:rPr>
          <w:spacing w:val="-15"/>
        </w:rPr>
        <w:t> </w:t>
      </w:r>
      <w:r>
        <w:rPr/>
        <w:t>Aalo</w:t>
      </w:r>
      <w:r>
        <w:rPr>
          <w:spacing w:val="-15"/>
        </w:rPr>
        <w:t> </w:t>
      </w:r>
      <w:r>
        <w:rPr/>
        <w:t>University</w:t>
      </w:r>
      <w:r>
        <w:rPr>
          <w:spacing w:val="-15"/>
        </w:rPr>
        <w:t> </w:t>
      </w:r>
      <w:r>
        <w:rPr/>
        <w:t>School</w:t>
      </w:r>
      <w:r>
        <w:rPr>
          <w:spacing w:val="-15"/>
        </w:rPr>
        <w:t> </w:t>
      </w:r>
      <w:r>
        <w:rPr/>
        <w:t>Of</w:t>
      </w:r>
      <w:r>
        <w:rPr>
          <w:spacing w:val="-15"/>
        </w:rPr>
        <w:t> </w:t>
      </w:r>
      <w:r>
        <w:rPr/>
        <w:t>Business</w:t>
      </w:r>
      <w:r>
        <w:rPr>
          <w:spacing w:val="-15"/>
        </w:rPr>
        <w:t> </w:t>
      </w:r>
      <w:r>
        <w:rPr/>
        <w:t>Master’s Programme In Marketing.” </w:t>
      </w:r>
      <w:r>
        <w:rPr>
          <w:i/>
        </w:rPr>
        <w:t>Aalto University</w:t>
      </w:r>
      <w:r>
        <w:rPr/>
        <w:t>, 2023. https://doi.org/11000- </w:t>
      </w:r>
      <w:r>
        <w:rPr>
          <w:spacing w:val="-2"/>
        </w:rPr>
        <w:t>00076.</w:t>
      </w:r>
    </w:p>
    <w:p>
      <w:pPr>
        <w:spacing w:line="480" w:lineRule="auto" w:before="1"/>
        <w:ind w:left="1048" w:right="707" w:hanging="481"/>
        <w:jc w:val="both"/>
        <w:rPr>
          <w:sz w:val="24"/>
        </w:rPr>
      </w:pPr>
      <w:r>
        <w:rPr>
          <w:sz w:val="24"/>
        </w:rPr>
        <w:t>Puspitasari, Ria, and Syarifah Hanifah. “Understanding Buya Hamka Dan Tafsir Al-Azhar.”</w:t>
      </w:r>
      <w:r>
        <w:rPr>
          <w:spacing w:val="15"/>
          <w:sz w:val="24"/>
        </w:rPr>
        <w:t> </w:t>
      </w:r>
      <w:r>
        <w:rPr>
          <w:i/>
          <w:sz w:val="24"/>
        </w:rPr>
        <w:t>Jurnal</w:t>
      </w:r>
      <w:r>
        <w:rPr>
          <w:i/>
          <w:spacing w:val="16"/>
          <w:sz w:val="24"/>
        </w:rPr>
        <w:t> </w:t>
      </w:r>
      <w:r>
        <w:rPr>
          <w:i/>
          <w:sz w:val="24"/>
        </w:rPr>
        <w:t>Keislaman</w:t>
      </w:r>
      <w:r>
        <w:rPr>
          <w:i/>
          <w:spacing w:val="15"/>
          <w:sz w:val="24"/>
        </w:rPr>
        <w:t> </w:t>
      </w:r>
      <w:r>
        <w:rPr>
          <w:i/>
          <w:sz w:val="24"/>
        </w:rPr>
        <w:t>Dan</w:t>
      </w:r>
      <w:r>
        <w:rPr>
          <w:i/>
          <w:spacing w:val="16"/>
          <w:sz w:val="24"/>
        </w:rPr>
        <w:t> </w:t>
      </w:r>
      <w:r>
        <w:rPr>
          <w:i/>
          <w:sz w:val="24"/>
        </w:rPr>
        <w:t>Sosial</w:t>
      </w:r>
      <w:r>
        <w:rPr>
          <w:i/>
          <w:spacing w:val="13"/>
          <w:sz w:val="24"/>
        </w:rPr>
        <w:t> </w:t>
      </w:r>
      <w:r>
        <w:rPr>
          <w:i/>
          <w:sz w:val="24"/>
        </w:rPr>
        <w:t>Humaniora</w:t>
      </w:r>
      <w:r>
        <w:rPr>
          <w:i/>
          <w:spacing w:val="20"/>
          <w:sz w:val="24"/>
        </w:rPr>
        <w:t> </w:t>
      </w:r>
      <w:r>
        <w:rPr>
          <w:sz w:val="24"/>
        </w:rPr>
        <w:t>2,</w:t>
      </w:r>
      <w:r>
        <w:rPr>
          <w:spacing w:val="15"/>
          <w:sz w:val="24"/>
        </w:rPr>
        <w:t> </w:t>
      </w:r>
      <w:r>
        <w:rPr>
          <w:sz w:val="24"/>
        </w:rPr>
        <w:t>no.</w:t>
      </w:r>
      <w:r>
        <w:rPr>
          <w:spacing w:val="16"/>
          <w:sz w:val="24"/>
        </w:rPr>
        <w:t> </w:t>
      </w:r>
      <w:r>
        <w:rPr>
          <w:sz w:val="24"/>
        </w:rPr>
        <w:t>2</w:t>
      </w:r>
      <w:r>
        <w:rPr>
          <w:spacing w:val="17"/>
          <w:sz w:val="24"/>
        </w:rPr>
        <w:t> </w:t>
      </w:r>
      <w:r>
        <w:rPr>
          <w:sz w:val="24"/>
        </w:rPr>
        <w:t>(2024):</w:t>
      </w:r>
      <w:r>
        <w:rPr>
          <w:spacing w:val="10"/>
          <w:sz w:val="24"/>
        </w:rPr>
        <w:t> </w:t>
      </w:r>
      <w:r>
        <w:rPr>
          <w:spacing w:val="-2"/>
          <w:sz w:val="24"/>
        </w:rPr>
        <w:t>1–17.</w:t>
      </w:r>
    </w:p>
    <w:p>
      <w:pPr>
        <w:pStyle w:val="BodyText"/>
        <w:ind w:left="1048"/>
        <w:jc w:val="both"/>
      </w:pPr>
      <w:r>
        <w:rPr/>
        <w:t>https://doi.org/2964</w:t>
      </w:r>
      <w:r>
        <w:rPr>
          <w:spacing w:val="-14"/>
        </w:rPr>
        <w:t> </w:t>
      </w:r>
      <w:r>
        <w:rPr>
          <w:spacing w:val="-2"/>
        </w:rPr>
        <w:t>9498.</w:t>
      </w:r>
    </w:p>
    <w:p>
      <w:pPr>
        <w:pStyle w:val="BodyText"/>
      </w:pPr>
    </w:p>
    <w:p>
      <w:pPr>
        <w:pStyle w:val="BodyText"/>
        <w:spacing w:line="480" w:lineRule="auto"/>
        <w:ind w:left="568" w:right="704"/>
      </w:pPr>
      <w:r>
        <w:rPr/>
        <w:t>Rangkuti, Freddy. </w:t>
      </w:r>
      <w:r>
        <w:rPr>
          <w:i/>
        </w:rPr>
        <w:t>Riset Pemasaran</w:t>
      </w:r>
      <w:r>
        <w:rPr/>
        <w:t>. Jakarta: Gramedia Pustaka Utama, 2013. Rif’ah,</w:t>
      </w:r>
      <w:r>
        <w:rPr>
          <w:spacing w:val="-15"/>
        </w:rPr>
        <w:t> </w:t>
      </w:r>
      <w:r>
        <w:rPr/>
        <w:t>Rinna</w:t>
      </w:r>
      <w:r>
        <w:rPr>
          <w:spacing w:val="-19"/>
        </w:rPr>
        <w:t> </w:t>
      </w:r>
      <w:r>
        <w:rPr/>
        <w:t>Amilatur.</w:t>
      </w:r>
      <w:r>
        <w:rPr>
          <w:spacing w:val="-15"/>
        </w:rPr>
        <w:t> </w:t>
      </w:r>
      <w:r>
        <w:rPr/>
        <w:t>“Kontekstualisasi</w:t>
      </w:r>
      <w:r>
        <w:rPr>
          <w:spacing w:val="-15"/>
        </w:rPr>
        <w:t> </w:t>
      </w:r>
      <w:r>
        <w:rPr/>
        <w:t>Ibadah</w:t>
      </w:r>
      <w:r>
        <w:rPr>
          <w:spacing w:val="-15"/>
        </w:rPr>
        <w:t> </w:t>
      </w:r>
      <w:r>
        <w:rPr/>
        <w:t>Sosial</w:t>
      </w:r>
      <w:r>
        <w:rPr>
          <w:spacing w:val="-15"/>
        </w:rPr>
        <w:t> </w:t>
      </w:r>
      <w:r>
        <w:rPr/>
        <w:t>Dalam</w:t>
      </w:r>
      <w:r>
        <w:rPr>
          <w:spacing w:val="-15"/>
        </w:rPr>
        <w:t> </w:t>
      </w:r>
      <w:r>
        <w:rPr/>
        <w:t>Surah</w:t>
      </w:r>
      <w:r>
        <w:rPr>
          <w:spacing w:val="-17"/>
        </w:rPr>
        <w:t> </w:t>
      </w:r>
      <w:r>
        <w:rPr/>
        <w:t>Al-Isra’</w:t>
      </w:r>
      <w:r>
        <w:rPr>
          <w:spacing w:val="-20"/>
        </w:rPr>
        <w:t> </w:t>
      </w:r>
      <w:r>
        <w:rPr/>
        <w:t>Ayat</w:t>
      </w:r>
    </w:p>
    <w:p>
      <w:pPr>
        <w:spacing w:before="1"/>
        <w:ind w:left="1048" w:right="0" w:firstLine="0"/>
        <w:jc w:val="both"/>
        <w:rPr>
          <w:sz w:val="24"/>
        </w:rPr>
      </w:pPr>
      <w:r>
        <w:rPr>
          <w:sz w:val="24"/>
        </w:rPr>
        <w:t>26-31.” </w:t>
      </w:r>
      <w:r>
        <w:rPr>
          <w:i/>
          <w:sz w:val="24"/>
        </w:rPr>
        <w:t>Skripsi</w:t>
      </w:r>
      <w:r>
        <w:rPr>
          <w:i/>
          <w:spacing w:val="1"/>
          <w:sz w:val="24"/>
        </w:rPr>
        <w:t> </w:t>
      </w:r>
      <w:r>
        <w:rPr>
          <w:i/>
          <w:sz w:val="24"/>
        </w:rPr>
        <w:t>Fakultas</w:t>
      </w:r>
      <w:r>
        <w:rPr>
          <w:i/>
          <w:spacing w:val="-3"/>
          <w:sz w:val="24"/>
        </w:rPr>
        <w:t> </w:t>
      </w:r>
      <w:r>
        <w:rPr>
          <w:i/>
          <w:sz w:val="24"/>
        </w:rPr>
        <w:t>Ushuluddin UIN</w:t>
      </w:r>
      <w:r>
        <w:rPr>
          <w:i/>
          <w:spacing w:val="-1"/>
          <w:sz w:val="24"/>
        </w:rPr>
        <w:t> </w:t>
      </w:r>
      <w:r>
        <w:rPr>
          <w:i/>
          <w:sz w:val="24"/>
        </w:rPr>
        <w:t>Sunan</w:t>
      </w:r>
      <w:r>
        <w:rPr>
          <w:i/>
          <w:spacing w:val="-5"/>
          <w:sz w:val="24"/>
        </w:rPr>
        <w:t> </w:t>
      </w:r>
      <w:r>
        <w:rPr>
          <w:i/>
          <w:sz w:val="24"/>
        </w:rPr>
        <w:t>Ampel</w:t>
      </w:r>
      <w:r>
        <w:rPr>
          <w:sz w:val="24"/>
        </w:rPr>
        <w:t>, </w:t>
      </w:r>
      <w:r>
        <w:rPr>
          <w:spacing w:val="-2"/>
          <w:sz w:val="24"/>
        </w:rPr>
        <w:t>2018.</w:t>
      </w:r>
    </w:p>
    <w:p>
      <w:pPr>
        <w:pStyle w:val="BodyText"/>
      </w:pPr>
    </w:p>
    <w:p>
      <w:pPr>
        <w:pStyle w:val="BodyText"/>
        <w:spacing w:line="480" w:lineRule="auto"/>
        <w:ind w:left="1048" w:right="706" w:hanging="481"/>
      </w:pPr>
      <w:r>
        <w:rPr/>
        <w:t>Rofiqoh.</w:t>
      </w:r>
      <w:r>
        <w:rPr>
          <w:spacing w:val="40"/>
        </w:rPr>
        <w:t> </w:t>
      </w:r>
      <w:r>
        <w:rPr/>
        <w:t>“Makna</w:t>
      </w:r>
      <w:r>
        <w:rPr>
          <w:spacing w:val="40"/>
        </w:rPr>
        <w:t> </w:t>
      </w:r>
      <w:r>
        <w:rPr/>
        <w:t>Tabdhir</w:t>
      </w:r>
      <w:r>
        <w:rPr>
          <w:spacing w:val="40"/>
        </w:rPr>
        <w:t> </w:t>
      </w:r>
      <w:r>
        <w:rPr/>
        <w:t>Dalam</w:t>
      </w:r>
      <w:r>
        <w:rPr>
          <w:spacing w:val="40"/>
        </w:rPr>
        <w:t> </w:t>
      </w:r>
      <w:r>
        <w:rPr/>
        <w:t>Al-Qur’an</w:t>
      </w:r>
      <w:r>
        <w:rPr>
          <w:spacing w:val="40"/>
        </w:rPr>
        <w:t> </w:t>
      </w:r>
      <w:r>
        <w:rPr/>
        <w:t>Studi</w:t>
      </w:r>
      <w:r>
        <w:rPr>
          <w:spacing w:val="40"/>
        </w:rPr>
        <w:t> </w:t>
      </w:r>
      <w:r>
        <w:rPr/>
        <w:t>Pemikiran</w:t>
      </w:r>
      <w:r>
        <w:rPr>
          <w:spacing w:val="40"/>
        </w:rPr>
        <w:t> </w:t>
      </w:r>
      <w:r>
        <w:rPr/>
        <w:t>Quraish</w:t>
      </w:r>
      <w:r>
        <w:rPr>
          <w:spacing w:val="40"/>
        </w:rPr>
        <w:t> </w:t>
      </w:r>
      <w:r>
        <w:rPr/>
        <w:t>Shihab Dalam Kitab Tafsir Al-Misbah.” </w:t>
      </w:r>
      <w:r>
        <w:rPr>
          <w:i/>
        </w:rPr>
        <w:t>Skripsi</w:t>
      </w:r>
      <w:r>
        <w:rPr/>
        <w:t>, 2021.</w:t>
      </w:r>
    </w:p>
    <w:p>
      <w:pPr>
        <w:spacing w:line="480" w:lineRule="auto" w:before="0"/>
        <w:ind w:left="1048" w:right="706" w:hanging="481"/>
        <w:jc w:val="left"/>
        <w:rPr>
          <w:sz w:val="24"/>
        </w:rPr>
      </w:pPr>
      <w:r>
        <w:rPr>
          <w:sz w:val="24"/>
        </w:rPr>
        <w:t>Rokhamah dkk. </w:t>
      </w:r>
      <w:r>
        <w:rPr>
          <w:i/>
          <w:sz w:val="24"/>
        </w:rPr>
        <w:t>Metode Kualitatif Teori, Metode, Dan Praktik</w:t>
      </w:r>
      <w:r>
        <w:rPr>
          <w:sz w:val="24"/>
        </w:rPr>
        <w:t>. 1st ed. Bandung</w:t>
      </w:r>
      <w:r>
        <w:rPr>
          <w:spacing w:val="40"/>
          <w:sz w:val="24"/>
        </w:rPr>
        <w:t> </w:t>
      </w:r>
      <w:r>
        <w:rPr>
          <w:sz w:val="24"/>
        </w:rPr>
        <w:t>Jawa Barat: Penerbit Widina Media Utama, 2024.</w:t>
      </w:r>
    </w:p>
    <w:p>
      <w:pPr>
        <w:spacing w:line="480" w:lineRule="auto" w:before="1"/>
        <w:ind w:left="1048" w:right="706" w:hanging="481"/>
        <w:jc w:val="left"/>
        <w:rPr>
          <w:sz w:val="24"/>
        </w:rPr>
      </w:pPr>
      <w:r>
        <w:rPr>
          <w:sz w:val="24"/>
        </w:rPr>
        <w:t>Rook, Dennis</w:t>
      </w:r>
      <w:r>
        <w:rPr>
          <w:spacing w:val="-3"/>
          <w:sz w:val="24"/>
        </w:rPr>
        <w:t> </w:t>
      </w:r>
      <w:r>
        <w:rPr>
          <w:sz w:val="24"/>
        </w:rPr>
        <w:t>W. “The Buying Impulse.” </w:t>
      </w:r>
      <w:r>
        <w:rPr>
          <w:i/>
          <w:sz w:val="24"/>
        </w:rPr>
        <w:t>Journal of Consumer Research </w:t>
      </w:r>
      <w:r>
        <w:rPr>
          <w:sz w:val="24"/>
        </w:rPr>
        <w:t>Volume 14 (1987): 189–99. https://doi.org/https://doi.org/10.1086/209105.</w:t>
      </w:r>
    </w:p>
    <w:p>
      <w:pPr>
        <w:spacing w:line="480" w:lineRule="auto" w:before="0"/>
        <w:ind w:left="1048" w:right="703" w:hanging="481"/>
        <w:jc w:val="left"/>
        <w:rPr>
          <w:sz w:val="24"/>
        </w:rPr>
      </w:pPr>
      <w:r>
        <w:rPr>
          <w:sz w:val="24"/>
        </w:rPr>
        <w:t>Rosyidi, Muhammad Yasin</w:t>
      </w:r>
      <w:r>
        <w:rPr>
          <w:spacing w:val="-6"/>
          <w:sz w:val="24"/>
        </w:rPr>
        <w:t> </w:t>
      </w:r>
      <w:r>
        <w:rPr>
          <w:sz w:val="24"/>
        </w:rPr>
        <w:t>Arif. “Konsep Mutmainah Dan Sakinah Dalam Tafsir </w:t>
      </w:r>
      <w:r>
        <w:rPr>
          <w:spacing w:val="-2"/>
          <w:sz w:val="24"/>
        </w:rPr>
        <w:t>Al-Azhar.”</w:t>
      </w:r>
      <w:r>
        <w:rPr>
          <w:spacing w:val="-5"/>
          <w:sz w:val="24"/>
        </w:rPr>
        <w:t> </w:t>
      </w:r>
      <w:r>
        <w:rPr>
          <w:i/>
          <w:spacing w:val="-2"/>
          <w:sz w:val="24"/>
        </w:rPr>
        <w:t>Mumtaz</w:t>
      </w:r>
      <w:r>
        <w:rPr>
          <w:i/>
          <w:spacing w:val="-6"/>
          <w:sz w:val="24"/>
        </w:rPr>
        <w:t> </w:t>
      </w:r>
      <w:r>
        <w:rPr>
          <w:i/>
          <w:spacing w:val="-2"/>
          <w:sz w:val="24"/>
        </w:rPr>
        <w:t>Jurnal</w:t>
      </w:r>
      <w:r>
        <w:rPr>
          <w:i/>
          <w:spacing w:val="-3"/>
          <w:sz w:val="24"/>
        </w:rPr>
        <w:t> </w:t>
      </w:r>
      <w:r>
        <w:rPr>
          <w:i/>
          <w:spacing w:val="-2"/>
          <w:sz w:val="24"/>
        </w:rPr>
        <w:t>Studi</w:t>
      </w:r>
      <w:r>
        <w:rPr>
          <w:i/>
          <w:spacing w:val="-7"/>
          <w:sz w:val="24"/>
        </w:rPr>
        <w:t> </w:t>
      </w:r>
      <w:r>
        <w:rPr>
          <w:i/>
          <w:spacing w:val="-2"/>
          <w:sz w:val="24"/>
        </w:rPr>
        <w:t>Al-Qur’an</w:t>
      </w:r>
      <w:r>
        <w:rPr>
          <w:i/>
          <w:spacing w:val="-4"/>
          <w:sz w:val="24"/>
        </w:rPr>
        <w:t> </w:t>
      </w:r>
      <w:r>
        <w:rPr>
          <w:i/>
          <w:spacing w:val="-2"/>
          <w:sz w:val="24"/>
        </w:rPr>
        <w:t>Dan</w:t>
      </w:r>
      <w:r>
        <w:rPr>
          <w:i/>
          <w:spacing w:val="-4"/>
          <w:sz w:val="24"/>
        </w:rPr>
        <w:t> </w:t>
      </w:r>
      <w:r>
        <w:rPr>
          <w:i/>
          <w:spacing w:val="-2"/>
          <w:sz w:val="24"/>
        </w:rPr>
        <w:t>Keislaman</w:t>
      </w:r>
      <w:r>
        <w:rPr>
          <w:i/>
          <w:spacing w:val="-7"/>
          <w:sz w:val="24"/>
        </w:rPr>
        <w:t> </w:t>
      </w:r>
      <w:r>
        <w:rPr>
          <w:spacing w:val="-2"/>
          <w:sz w:val="24"/>
        </w:rPr>
        <w:t>Vol.</w:t>
      </w:r>
      <w:r>
        <w:rPr>
          <w:spacing w:val="-4"/>
          <w:sz w:val="24"/>
        </w:rPr>
        <w:t> </w:t>
      </w:r>
      <w:r>
        <w:rPr>
          <w:spacing w:val="-2"/>
          <w:sz w:val="24"/>
        </w:rPr>
        <w:t>7,</w:t>
      </w:r>
      <w:r>
        <w:rPr>
          <w:spacing w:val="-4"/>
          <w:sz w:val="24"/>
        </w:rPr>
        <w:t> </w:t>
      </w:r>
      <w:r>
        <w:rPr>
          <w:spacing w:val="-2"/>
          <w:sz w:val="24"/>
        </w:rPr>
        <w:t>No</w:t>
      </w:r>
      <w:r>
        <w:rPr>
          <w:spacing w:val="-3"/>
          <w:sz w:val="24"/>
        </w:rPr>
        <w:t> </w:t>
      </w:r>
      <w:r>
        <w:rPr>
          <w:spacing w:val="-2"/>
          <w:sz w:val="24"/>
        </w:rPr>
        <w:t>(2023).</w:t>
      </w:r>
    </w:p>
    <w:p>
      <w:pPr>
        <w:spacing w:after="0" w:line="480" w:lineRule="auto"/>
        <w:jc w:val="left"/>
        <w:rPr>
          <w:sz w:val="24"/>
        </w:rPr>
        <w:sectPr>
          <w:pgSz w:w="11910" w:h="16840"/>
          <w:pgMar w:header="718" w:footer="0" w:top="1920" w:bottom="280" w:left="1700" w:right="992"/>
        </w:sectPr>
      </w:pPr>
    </w:p>
    <w:p>
      <w:pPr>
        <w:pStyle w:val="BodyText"/>
        <w:spacing w:before="56"/>
      </w:pPr>
    </w:p>
    <w:p>
      <w:pPr>
        <w:pStyle w:val="BodyText"/>
        <w:ind w:left="1048"/>
      </w:pPr>
      <w:r>
        <w:rPr>
          <w:spacing w:val="-2"/>
        </w:rPr>
        <w:t>https://doi.org/2087-8125.</w:t>
      </w:r>
    </w:p>
    <w:p>
      <w:pPr>
        <w:pStyle w:val="BodyText"/>
      </w:pPr>
    </w:p>
    <w:p>
      <w:pPr>
        <w:pStyle w:val="BodyText"/>
        <w:spacing w:line="480" w:lineRule="auto"/>
        <w:ind w:left="1048" w:right="705" w:hanging="481"/>
        <w:jc w:val="both"/>
      </w:pPr>
      <w:r>
        <w:rPr/>
        <w:t>Safaroh,</w:t>
      </w:r>
      <w:r>
        <w:rPr>
          <w:spacing w:val="-15"/>
        </w:rPr>
        <w:t> </w:t>
      </w:r>
      <w:r>
        <w:rPr/>
        <w:t>Novia.</w:t>
      </w:r>
      <w:r>
        <w:rPr>
          <w:spacing w:val="-15"/>
        </w:rPr>
        <w:t> </w:t>
      </w:r>
      <w:r>
        <w:rPr/>
        <w:t>“Pengaruh</w:t>
      </w:r>
      <w:r>
        <w:rPr>
          <w:spacing w:val="-15"/>
        </w:rPr>
        <w:t> </w:t>
      </w:r>
      <w:r>
        <w:rPr/>
        <w:t>Fear</w:t>
      </w:r>
      <w:r>
        <w:rPr>
          <w:spacing w:val="-15"/>
        </w:rPr>
        <w:t> </w:t>
      </w:r>
      <w:r>
        <w:rPr/>
        <w:t>of</w:t>
      </w:r>
      <w:r>
        <w:rPr>
          <w:spacing w:val="-15"/>
        </w:rPr>
        <w:t> </w:t>
      </w:r>
      <w:r>
        <w:rPr/>
        <w:t>Missing</w:t>
      </w:r>
      <w:r>
        <w:rPr>
          <w:spacing w:val="-15"/>
        </w:rPr>
        <w:t> </w:t>
      </w:r>
      <w:r>
        <w:rPr/>
        <w:t>Out</w:t>
      </w:r>
      <w:r>
        <w:rPr>
          <w:spacing w:val="-15"/>
        </w:rPr>
        <w:t> </w:t>
      </w:r>
      <w:r>
        <w:rPr/>
        <w:t>(FoMO),</w:t>
      </w:r>
      <w:r>
        <w:rPr>
          <w:spacing w:val="-12"/>
        </w:rPr>
        <w:t> </w:t>
      </w:r>
      <w:r>
        <w:rPr/>
        <w:t>Shopping</w:t>
      </w:r>
      <w:r>
        <w:rPr>
          <w:spacing w:val="-15"/>
        </w:rPr>
        <w:t> </w:t>
      </w:r>
      <w:r>
        <w:rPr/>
        <w:t>Enjoymen,</w:t>
      </w:r>
      <w:r>
        <w:rPr>
          <w:spacing w:val="-15"/>
        </w:rPr>
        <w:t> </w:t>
      </w:r>
      <w:r>
        <w:rPr/>
        <w:t>Dan Hedonic Shopping Motivation Terhadap Impulse Buying Di E-Commerce Shopee Pada Waktu Flash Sale” 5 (2023): 34–38. </w:t>
      </w:r>
      <w:r>
        <w:rPr>
          <w:spacing w:val="-2"/>
        </w:rPr>
        <w:t>https://doi.org/10.29303/alexandria.v5iSpecialIssue.604.</w:t>
      </w:r>
    </w:p>
    <w:p>
      <w:pPr>
        <w:pStyle w:val="BodyText"/>
        <w:spacing w:line="480" w:lineRule="auto" w:before="1"/>
        <w:ind w:left="1048" w:right="704" w:hanging="481"/>
        <w:jc w:val="both"/>
      </w:pPr>
      <w:r>
        <w:rPr/>
        <w:t>Salim, Willie. “Reels Willie Salim Di Instagram Unboxing Skincare Sultan.” </w:t>
      </w:r>
      <w:r>
        <w:rPr>
          <w:spacing w:val="-2"/>
        </w:rPr>
        <w:t>Instagram.com, 2024. https://</w:t>
      </w:r>
      <w:hyperlink r:id="rId92">
        <w:r>
          <w:rPr>
            <w:spacing w:val="-2"/>
          </w:rPr>
          <w:t>www.instagram.com/willie27_/reel/DA50-kZy--</w:t>
        </w:r>
      </w:hyperlink>
      <w:r>
        <w:rPr>
          <w:spacing w:val="-2"/>
        </w:rPr>
        <w:t> </w:t>
      </w:r>
      <w:r>
        <w:rPr>
          <w:spacing w:val="-4"/>
        </w:rPr>
        <w:t>U/.</w:t>
      </w:r>
    </w:p>
    <w:p>
      <w:pPr>
        <w:pStyle w:val="BodyText"/>
        <w:spacing w:line="480" w:lineRule="auto" w:before="1"/>
        <w:ind w:left="1048" w:right="705" w:hanging="481"/>
        <w:jc w:val="both"/>
      </w:pPr>
      <w:r>
        <w:rPr/>
        <w:t>Sasongko, Rolan Mart, Alvian Alvin Mubarok, and Muhamad Ridwan. “Fear of Missing Out Dalam Pemasaran: Kajian Literatur Dan Implikasi.” </w:t>
      </w:r>
      <w:r>
        <w:rPr>
          <w:i/>
        </w:rPr>
        <w:t>Journal of Economic, Business and Engineering (JEBE) </w:t>
      </w:r>
      <w:r>
        <w:rPr/>
        <w:t>4, no. 2 (2023): 222–32. </w:t>
      </w:r>
      <w:r>
        <w:rPr>
          <w:spacing w:val="-2"/>
        </w:rPr>
        <w:t>https://ojs.unsiq.ac.id/index.php/jebe/article/view/4355.</w:t>
      </w:r>
    </w:p>
    <w:p>
      <w:pPr>
        <w:pStyle w:val="BodyText"/>
        <w:tabs>
          <w:tab w:pos="3505" w:val="left" w:leader="none"/>
          <w:tab w:pos="4993" w:val="left" w:leader="none"/>
          <w:tab w:pos="6489" w:val="left" w:leader="none"/>
          <w:tab w:pos="7809" w:val="left" w:leader="none"/>
        </w:tabs>
        <w:spacing w:line="480" w:lineRule="auto"/>
        <w:ind w:left="1048" w:right="702" w:hanging="481"/>
        <w:jc w:val="both"/>
      </w:pPr>
      <w:r>
        <w:rPr/>
        <w:t>Setia, Juanim dan Erik Syawal Alghifari dan Bayu Indra. “Exploring</w:t>
      </w:r>
      <w:r>
        <w:rPr>
          <w:spacing w:val="-4"/>
        </w:rPr>
        <w:t> </w:t>
      </w:r>
      <w:r>
        <w:rPr/>
        <w:t>Advertising Stimulus , Hedonic Motives , and Impulse Buying Behavior in Indonesia’s Digital Context</w:t>
      </w:r>
      <w:r>
        <w:rPr>
          <w:spacing w:val="-12"/>
        </w:rPr>
        <w:t> </w:t>
      </w:r>
      <w:r>
        <w:rPr/>
        <w:t>: Demographics Implications.” </w:t>
      </w:r>
      <w:r>
        <w:rPr>
          <w:i/>
        </w:rPr>
        <w:t>Cogent Business &amp; </w:t>
      </w:r>
      <w:r>
        <w:rPr>
          <w:i/>
          <w:spacing w:val="-2"/>
        </w:rPr>
        <w:t>Management</w:t>
      </w:r>
      <w:r>
        <w:rPr>
          <w:i/>
        </w:rPr>
        <w:tab/>
      </w:r>
      <w:r>
        <w:rPr>
          <w:spacing w:val="-4"/>
        </w:rPr>
        <w:t>11,</w:t>
      </w:r>
      <w:r>
        <w:rPr/>
        <w:tab/>
      </w:r>
      <w:r>
        <w:rPr>
          <w:spacing w:val="-4"/>
        </w:rPr>
        <w:t>no.</w:t>
      </w:r>
      <w:r>
        <w:rPr/>
        <w:tab/>
      </w:r>
      <w:r>
        <w:rPr>
          <w:spacing w:val="-10"/>
        </w:rPr>
        <w:t>1</w:t>
      </w:r>
      <w:r>
        <w:rPr/>
        <w:tab/>
      </w:r>
      <w:r>
        <w:rPr>
          <w:spacing w:val="-2"/>
        </w:rPr>
        <w:t>(2024). https://doi.org/10.1080/23311975.2024.2428779.</w:t>
      </w:r>
    </w:p>
    <w:p>
      <w:pPr>
        <w:pStyle w:val="BodyText"/>
        <w:spacing w:line="480" w:lineRule="auto" w:before="1"/>
        <w:ind w:left="1048" w:right="703" w:hanging="481"/>
        <w:jc w:val="both"/>
      </w:pPr>
      <w:r>
        <w:rPr/>
        <w:t>Shiddiq, Dafa. “Tren Boneka Labubu, Koleksi Di E-Comerence Tembus Rp60 Juta.” goodstats.id, 2024. https://goodstats.id/article/tren-boneka-labubu- </w:t>
      </w:r>
      <w:r>
        <w:rPr>
          <w:spacing w:val="-2"/>
        </w:rPr>
        <w:t>koleksi-di-e-comerence-tembus-60-juta-rupiah-ZSURR.</w:t>
      </w:r>
    </w:p>
    <w:p>
      <w:pPr>
        <w:pStyle w:val="BodyText"/>
        <w:spacing w:line="480" w:lineRule="auto" w:before="1"/>
        <w:ind w:left="1048" w:right="705" w:hanging="481"/>
        <w:jc w:val="both"/>
      </w:pPr>
      <w:r>
        <w:rPr/>
        <w:t>Shobron, Sudarno, Moh. Abdul Kholiq Hasan, Hasan Kaprawi. “Metode Pendidikan Islam Dalam Tafsir Al-Mishbah Perspektif Muhammad Quraish Shihab.” </w:t>
      </w:r>
      <w:r>
        <w:rPr>
          <w:i/>
        </w:rPr>
        <w:t>Profetika Jurnal Studi Islam </w:t>
      </w:r>
      <w:r>
        <w:rPr/>
        <w:t>Vol. 18, no. 2 (2017): 120–29.</w:t>
      </w:r>
    </w:p>
    <w:p>
      <w:pPr>
        <w:pStyle w:val="BodyText"/>
        <w:spacing w:after="0" w:line="480" w:lineRule="auto"/>
        <w:jc w:val="both"/>
        <w:sectPr>
          <w:pgSz w:w="11910" w:h="16840"/>
          <w:pgMar w:header="718" w:footer="0" w:top="1920" w:bottom="280" w:left="1700" w:right="992"/>
        </w:sectPr>
      </w:pPr>
    </w:p>
    <w:p>
      <w:pPr>
        <w:pStyle w:val="BodyText"/>
        <w:spacing w:before="56"/>
      </w:pPr>
    </w:p>
    <w:p>
      <w:pPr>
        <w:pStyle w:val="BodyText"/>
        <w:tabs>
          <w:tab w:pos="3377" w:val="left" w:leader="none"/>
          <w:tab w:pos="4377" w:val="left" w:leader="none"/>
          <w:tab w:pos="5377" w:val="left" w:leader="none"/>
          <w:tab w:pos="6197" w:val="left" w:leader="none"/>
          <w:tab w:pos="7602" w:val="left" w:leader="none"/>
        </w:tabs>
        <w:spacing w:line="480" w:lineRule="auto"/>
        <w:ind w:left="1048" w:right="704" w:hanging="481"/>
        <w:jc w:val="both"/>
      </w:pPr>
      <w:r>
        <w:rPr/>
        <w:t>Shohib, Muhammad. “Menelusuri Etika Bermasyarakat: Analisis Perspektif Wahbah Al Zuhaili Dalam Kitab Al-Tafsir Al-Munir Fi Al-Aqidah, Al- Shari’ah Dan Al-Manhaj.” </w:t>
      </w:r>
      <w:r>
        <w:rPr>
          <w:i/>
        </w:rPr>
        <w:t>Al Qalam: Jurnal Ilmiah Keagamaan Dan </w:t>
      </w:r>
      <w:r>
        <w:rPr>
          <w:i/>
          <w:spacing w:val="-2"/>
        </w:rPr>
        <w:t>Kemasyarakatan</w:t>
      </w:r>
      <w:r>
        <w:rPr>
          <w:i/>
        </w:rPr>
        <w:tab/>
      </w:r>
      <w:r>
        <w:rPr>
          <w:spacing w:val="-4"/>
        </w:rPr>
        <w:t>18,</w:t>
      </w:r>
      <w:r>
        <w:rPr/>
        <w:tab/>
      </w:r>
      <w:r>
        <w:rPr>
          <w:spacing w:val="-4"/>
        </w:rPr>
        <w:t>no.</w:t>
      </w:r>
      <w:r>
        <w:rPr/>
        <w:tab/>
      </w:r>
      <w:r>
        <w:rPr>
          <w:spacing w:val="-10"/>
        </w:rPr>
        <w:t>4</w:t>
      </w:r>
      <w:r>
        <w:rPr/>
        <w:tab/>
      </w:r>
      <w:r>
        <w:rPr>
          <w:spacing w:val="-2"/>
        </w:rPr>
        <w:t>(2024):</w:t>
      </w:r>
      <w:r>
        <w:rPr/>
        <w:tab/>
      </w:r>
      <w:r>
        <w:rPr>
          <w:spacing w:val="-2"/>
        </w:rPr>
        <w:t>2859–80. https://doi.org/10.35931/aq.v18i4.3612.</w:t>
      </w:r>
    </w:p>
    <w:p>
      <w:pPr>
        <w:spacing w:line="480" w:lineRule="auto" w:before="1"/>
        <w:ind w:left="1048" w:right="709" w:hanging="481"/>
        <w:jc w:val="both"/>
        <w:rPr>
          <w:sz w:val="24"/>
        </w:rPr>
      </w:pPr>
      <w:r>
        <w:rPr>
          <w:sz w:val="24"/>
        </w:rPr>
        <w:t>Soedjatmiko, Haryanto. </w:t>
      </w:r>
      <w:r>
        <w:rPr>
          <w:i/>
          <w:sz w:val="24"/>
        </w:rPr>
        <w:t>Saya Berbelanja Maka Saya Ada: Ketika Konsumsi Dan Desain Menjadi Gaya Hidup Konsumeris</w:t>
      </w:r>
      <w:r>
        <w:rPr>
          <w:sz w:val="24"/>
        </w:rPr>
        <w:t>. Yogyakarta: Jalasutra, 2008.</w:t>
      </w:r>
    </w:p>
    <w:p>
      <w:pPr>
        <w:spacing w:before="1"/>
        <w:ind w:left="568" w:right="0" w:firstLine="0"/>
        <w:jc w:val="both"/>
        <w:rPr>
          <w:sz w:val="24"/>
        </w:rPr>
      </w:pPr>
      <w:r>
        <w:rPr>
          <w:sz w:val="24"/>
        </w:rPr>
        <w:t>Soejono</w:t>
      </w:r>
      <w:r>
        <w:rPr>
          <w:spacing w:val="17"/>
          <w:sz w:val="24"/>
        </w:rPr>
        <w:t> </w:t>
      </w:r>
      <w:r>
        <w:rPr>
          <w:sz w:val="24"/>
        </w:rPr>
        <w:t>dan</w:t>
      </w:r>
      <w:r>
        <w:rPr>
          <w:spacing w:val="2"/>
          <w:sz w:val="24"/>
        </w:rPr>
        <w:t> </w:t>
      </w:r>
      <w:r>
        <w:rPr>
          <w:sz w:val="24"/>
        </w:rPr>
        <w:t>Abdurrahman.</w:t>
      </w:r>
      <w:r>
        <w:rPr>
          <w:spacing w:val="21"/>
          <w:sz w:val="24"/>
        </w:rPr>
        <w:t> </w:t>
      </w:r>
      <w:r>
        <w:rPr>
          <w:i/>
          <w:sz w:val="24"/>
        </w:rPr>
        <w:t>Bentuk</w:t>
      </w:r>
      <w:r>
        <w:rPr>
          <w:i/>
          <w:spacing w:val="19"/>
          <w:sz w:val="24"/>
        </w:rPr>
        <w:t> </w:t>
      </w:r>
      <w:r>
        <w:rPr>
          <w:i/>
          <w:sz w:val="24"/>
        </w:rPr>
        <w:t>Penelitian</w:t>
      </w:r>
      <w:r>
        <w:rPr>
          <w:i/>
          <w:spacing w:val="18"/>
          <w:sz w:val="24"/>
        </w:rPr>
        <w:t> </w:t>
      </w:r>
      <w:r>
        <w:rPr>
          <w:i/>
          <w:sz w:val="24"/>
        </w:rPr>
        <w:t>Suatu</w:t>
      </w:r>
      <w:r>
        <w:rPr>
          <w:i/>
          <w:spacing w:val="18"/>
          <w:sz w:val="24"/>
        </w:rPr>
        <w:t> </w:t>
      </w:r>
      <w:r>
        <w:rPr>
          <w:i/>
          <w:sz w:val="24"/>
        </w:rPr>
        <w:t>Pemikiran</w:t>
      </w:r>
      <w:r>
        <w:rPr>
          <w:i/>
          <w:spacing w:val="18"/>
          <w:sz w:val="24"/>
        </w:rPr>
        <w:t> </w:t>
      </w:r>
      <w:r>
        <w:rPr>
          <w:i/>
          <w:sz w:val="24"/>
        </w:rPr>
        <w:t>Dan</w:t>
      </w:r>
      <w:r>
        <w:rPr>
          <w:i/>
          <w:spacing w:val="18"/>
          <w:sz w:val="24"/>
        </w:rPr>
        <w:t> </w:t>
      </w:r>
      <w:r>
        <w:rPr>
          <w:i/>
          <w:spacing w:val="-2"/>
          <w:sz w:val="24"/>
        </w:rPr>
        <w:t>Penerapan,</w:t>
      </w:r>
      <w:r>
        <w:rPr>
          <w:spacing w:val="-2"/>
          <w:sz w:val="24"/>
        </w:rPr>
        <w:t>.</w:t>
      </w:r>
    </w:p>
    <w:p>
      <w:pPr>
        <w:pStyle w:val="BodyText"/>
        <w:spacing w:before="276"/>
        <w:ind w:left="1048"/>
        <w:jc w:val="both"/>
      </w:pPr>
      <w:r>
        <w:rPr/>
        <w:t>Jakarta:</w:t>
      </w:r>
      <w:r>
        <w:rPr>
          <w:spacing w:val="-7"/>
        </w:rPr>
        <w:t> </w:t>
      </w:r>
      <w:r>
        <w:rPr/>
        <w:t>Rineka</w:t>
      </w:r>
      <w:r>
        <w:rPr>
          <w:spacing w:val="3"/>
        </w:rPr>
        <w:t> </w:t>
      </w:r>
      <w:r>
        <w:rPr/>
        <w:t>Cipta,</w:t>
      </w:r>
      <w:r>
        <w:rPr>
          <w:spacing w:val="3"/>
        </w:rPr>
        <w:t> </w:t>
      </w:r>
      <w:r>
        <w:rPr>
          <w:spacing w:val="-4"/>
        </w:rPr>
        <w:t>1999.</w:t>
      </w:r>
    </w:p>
    <w:p>
      <w:pPr>
        <w:spacing w:line="480" w:lineRule="auto" w:before="276"/>
        <w:ind w:left="568" w:right="713" w:firstLine="0"/>
        <w:jc w:val="both"/>
        <w:rPr>
          <w:sz w:val="24"/>
        </w:rPr>
      </w:pPr>
      <w:r>
        <w:rPr>
          <w:sz w:val="24"/>
        </w:rPr>
        <w:t>Sugiyono. </w:t>
      </w:r>
      <w:r>
        <w:rPr>
          <w:i/>
          <w:sz w:val="24"/>
        </w:rPr>
        <w:t>Metode Penelitian Kualitatif Dan Kualitatif &amp; RD</w:t>
      </w:r>
      <w:r>
        <w:rPr>
          <w:sz w:val="24"/>
        </w:rPr>
        <w:t>. Alfabeta, 2016. </w:t>
      </w:r>
      <w:r>
        <w:rPr>
          <w:spacing w:val="-2"/>
          <w:sz w:val="24"/>
        </w:rPr>
        <w:t>Syakhilah,</w:t>
      </w:r>
      <w:r>
        <w:rPr>
          <w:spacing w:val="-19"/>
          <w:sz w:val="24"/>
        </w:rPr>
        <w:t> </w:t>
      </w:r>
      <w:r>
        <w:rPr>
          <w:spacing w:val="-2"/>
          <w:sz w:val="24"/>
        </w:rPr>
        <w:t>Ade</w:t>
      </w:r>
      <w:r>
        <w:rPr>
          <w:sz w:val="24"/>
        </w:rPr>
        <w:t> </w:t>
      </w:r>
      <w:r>
        <w:rPr>
          <w:spacing w:val="-2"/>
          <w:sz w:val="24"/>
        </w:rPr>
        <w:t>Fahdiya;</w:t>
      </w:r>
      <w:r>
        <w:rPr>
          <w:spacing w:val="-4"/>
          <w:sz w:val="24"/>
        </w:rPr>
        <w:t> </w:t>
      </w:r>
      <w:r>
        <w:rPr>
          <w:spacing w:val="-2"/>
          <w:sz w:val="24"/>
        </w:rPr>
        <w:t>dan,</w:t>
      </w:r>
      <w:r>
        <w:rPr>
          <w:spacing w:val="-11"/>
          <w:sz w:val="24"/>
        </w:rPr>
        <w:t> </w:t>
      </w:r>
      <w:r>
        <w:rPr>
          <w:spacing w:val="-2"/>
          <w:sz w:val="24"/>
        </w:rPr>
        <w:t>Tasya</w:t>
      </w:r>
      <w:r>
        <w:rPr>
          <w:spacing w:val="1"/>
          <w:sz w:val="24"/>
        </w:rPr>
        <w:t> </w:t>
      </w:r>
      <w:r>
        <w:rPr>
          <w:spacing w:val="-2"/>
          <w:sz w:val="24"/>
        </w:rPr>
        <w:t>Fadilah;</w:t>
      </w:r>
      <w:r>
        <w:rPr>
          <w:spacing w:val="-4"/>
          <w:sz w:val="24"/>
        </w:rPr>
        <w:t> </w:t>
      </w:r>
      <w:r>
        <w:rPr>
          <w:spacing w:val="-2"/>
          <w:sz w:val="24"/>
        </w:rPr>
        <w:t>dan</w:t>
      </w:r>
      <w:r>
        <w:rPr>
          <w:spacing w:val="-5"/>
          <w:sz w:val="24"/>
        </w:rPr>
        <w:t> </w:t>
      </w:r>
      <w:r>
        <w:rPr>
          <w:spacing w:val="-2"/>
          <w:sz w:val="24"/>
        </w:rPr>
        <w:t>Dini,</w:t>
      </w:r>
      <w:r>
        <w:rPr>
          <w:spacing w:val="-5"/>
          <w:sz w:val="24"/>
        </w:rPr>
        <w:t> </w:t>
      </w:r>
      <w:r>
        <w:rPr>
          <w:spacing w:val="-2"/>
          <w:sz w:val="24"/>
        </w:rPr>
        <w:t>and</w:t>
      </w:r>
      <w:r>
        <w:rPr>
          <w:spacing w:val="-5"/>
          <w:sz w:val="24"/>
        </w:rPr>
        <w:t> </w:t>
      </w:r>
      <w:r>
        <w:rPr>
          <w:spacing w:val="-2"/>
          <w:sz w:val="24"/>
        </w:rPr>
        <w:t>Lestari.</w:t>
      </w:r>
      <w:r>
        <w:rPr>
          <w:spacing w:val="4"/>
          <w:sz w:val="24"/>
        </w:rPr>
        <w:t> </w:t>
      </w:r>
      <w:r>
        <w:rPr>
          <w:spacing w:val="-2"/>
          <w:sz w:val="24"/>
        </w:rPr>
        <w:t>“Pengaruh</w:t>
      </w:r>
      <w:r>
        <w:rPr>
          <w:spacing w:val="-5"/>
          <w:sz w:val="24"/>
        </w:rPr>
        <w:t> </w:t>
      </w:r>
      <w:r>
        <w:rPr>
          <w:spacing w:val="-4"/>
          <w:sz w:val="24"/>
        </w:rPr>
        <w:t>Gaya</w:t>
      </w:r>
    </w:p>
    <w:p>
      <w:pPr>
        <w:pStyle w:val="BodyText"/>
        <w:spacing w:line="480" w:lineRule="auto"/>
        <w:ind w:left="1048" w:right="705"/>
        <w:jc w:val="both"/>
      </w:pPr>
      <w:r>
        <w:rPr/>
        <w:t>Hidup</w:t>
      </w:r>
      <w:r>
        <w:rPr>
          <w:spacing w:val="-10"/>
        </w:rPr>
        <w:t> </w:t>
      </w:r>
      <w:r>
        <w:rPr/>
        <w:t>Terhadap</w:t>
      </w:r>
      <w:r>
        <w:rPr>
          <w:spacing w:val="-5"/>
        </w:rPr>
        <w:t> </w:t>
      </w:r>
      <w:r>
        <w:rPr/>
        <w:t>Perilaku</w:t>
      </w:r>
      <w:r>
        <w:rPr>
          <w:spacing w:val="-5"/>
        </w:rPr>
        <w:t> </w:t>
      </w:r>
      <w:r>
        <w:rPr/>
        <w:t>Konsumtif</w:t>
      </w:r>
      <w:r>
        <w:rPr>
          <w:spacing w:val="-5"/>
        </w:rPr>
        <w:t> </w:t>
      </w:r>
      <w:r>
        <w:rPr/>
        <w:t>Mahasiswa</w:t>
      </w:r>
      <w:r>
        <w:rPr>
          <w:spacing w:val="-4"/>
        </w:rPr>
        <w:t> </w:t>
      </w:r>
      <w:r>
        <w:rPr/>
        <w:t>Jurusan</w:t>
      </w:r>
      <w:r>
        <w:rPr>
          <w:spacing w:val="-5"/>
        </w:rPr>
        <w:t> </w:t>
      </w:r>
      <w:r>
        <w:rPr/>
        <w:t>Ekonomi</w:t>
      </w:r>
      <w:r>
        <w:rPr>
          <w:spacing w:val="-4"/>
        </w:rPr>
        <w:t> </w:t>
      </w:r>
      <w:r>
        <w:rPr/>
        <w:t>Islam</w:t>
      </w:r>
      <w:r>
        <w:rPr>
          <w:spacing w:val="-4"/>
        </w:rPr>
        <w:t> </w:t>
      </w:r>
      <w:r>
        <w:rPr/>
        <w:t>UIN Sumatera Utara.” </w:t>
      </w:r>
      <w:r>
        <w:rPr>
          <w:i/>
        </w:rPr>
        <w:t>Jurnal Rumpun Manajemen Dan Ekonomi </w:t>
      </w:r>
      <w:r>
        <w:rPr/>
        <w:t>2, no. 1 (2025): 461–77. https://doi.org/https://doi.org/10.61722/jrme.v2i1.3939.</w:t>
      </w:r>
    </w:p>
    <w:p>
      <w:pPr>
        <w:spacing w:line="480" w:lineRule="auto" w:before="1"/>
        <w:ind w:left="1048" w:right="707" w:hanging="481"/>
        <w:jc w:val="both"/>
        <w:rPr>
          <w:sz w:val="24"/>
        </w:rPr>
      </w:pPr>
      <w:r>
        <w:rPr>
          <w:sz w:val="24"/>
        </w:rPr>
        <w:t>Syandana,</w:t>
      </w:r>
      <w:r>
        <w:rPr>
          <w:spacing w:val="-2"/>
          <w:sz w:val="24"/>
        </w:rPr>
        <w:t> </w:t>
      </w:r>
      <w:r>
        <w:rPr>
          <w:sz w:val="24"/>
        </w:rPr>
        <w:t>Dafa</w:t>
      </w:r>
      <w:r>
        <w:rPr>
          <w:spacing w:val="-11"/>
          <w:sz w:val="24"/>
        </w:rPr>
        <w:t> </w:t>
      </w:r>
      <w:r>
        <w:rPr>
          <w:sz w:val="24"/>
        </w:rPr>
        <w:t>Alif</w:t>
      </w:r>
      <w:r>
        <w:rPr>
          <w:spacing w:val="-2"/>
          <w:sz w:val="24"/>
        </w:rPr>
        <w:t> </w:t>
      </w:r>
      <w:r>
        <w:rPr>
          <w:sz w:val="24"/>
        </w:rPr>
        <w:t>dan</w:t>
      </w:r>
      <w:r>
        <w:rPr>
          <w:spacing w:val="-2"/>
          <w:sz w:val="24"/>
        </w:rPr>
        <w:t> </w:t>
      </w:r>
      <w:r>
        <w:rPr>
          <w:sz w:val="24"/>
        </w:rPr>
        <w:t>Dhini</w:t>
      </w:r>
      <w:r>
        <w:rPr>
          <w:spacing w:val="-1"/>
          <w:sz w:val="24"/>
        </w:rPr>
        <w:t> </w:t>
      </w:r>
      <w:r>
        <w:rPr>
          <w:sz w:val="24"/>
        </w:rPr>
        <w:t>Rama Dhania. “Hubungan</w:t>
      </w:r>
      <w:r>
        <w:rPr>
          <w:spacing w:val="-9"/>
          <w:sz w:val="24"/>
        </w:rPr>
        <w:t> </w:t>
      </w:r>
      <w:r>
        <w:rPr>
          <w:sz w:val="24"/>
        </w:rPr>
        <w:t>Antara Fear</w:t>
      </w:r>
      <w:r>
        <w:rPr>
          <w:spacing w:val="-2"/>
          <w:sz w:val="24"/>
        </w:rPr>
        <w:t> </w:t>
      </w:r>
      <w:r>
        <w:rPr>
          <w:sz w:val="24"/>
        </w:rPr>
        <w:t>Of</w:t>
      </w:r>
      <w:r>
        <w:rPr>
          <w:spacing w:val="-2"/>
          <w:sz w:val="24"/>
        </w:rPr>
        <w:t> </w:t>
      </w:r>
      <w:r>
        <w:rPr>
          <w:sz w:val="24"/>
        </w:rPr>
        <w:t>Missing Out (FOMO) Dan Gaya Hidup Hedonis Dengan Impulsive Buying Pada Mahasiswa Pengguna E-Commerce.” </w:t>
      </w:r>
      <w:r>
        <w:rPr>
          <w:i/>
          <w:sz w:val="24"/>
        </w:rPr>
        <w:t>Jurnal Ilmiah MEA (Manajemen, Ekonomi, Dan Akuntansi) </w:t>
      </w:r>
      <w:r>
        <w:rPr>
          <w:sz w:val="24"/>
        </w:rPr>
        <w:t>8, no. 3 (2024): 691–705.</w:t>
      </w:r>
    </w:p>
    <w:p>
      <w:pPr>
        <w:pStyle w:val="BodyText"/>
        <w:spacing w:line="480" w:lineRule="auto"/>
        <w:ind w:left="1048" w:right="704" w:hanging="481"/>
        <w:jc w:val="both"/>
      </w:pPr>
      <w:r>
        <w:rPr/>
        <w:t>Syirbasyi, Ahmad. “Studi Tentang Sejarah Perkembangan Tafsir Al-Qur‟anul Karim.” Jakarta: Kalam Mulia, 1999.</w:t>
      </w:r>
    </w:p>
    <w:p>
      <w:pPr>
        <w:spacing w:line="480" w:lineRule="auto" w:before="1"/>
        <w:ind w:left="1048" w:right="706" w:hanging="481"/>
        <w:jc w:val="both"/>
        <w:rPr>
          <w:sz w:val="24"/>
        </w:rPr>
      </w:pPr>
      <w:r>
        <w:rPr>
          <w:sz w:val="24"/>
        </w:rPr>
        <w:t>Syukri, Ahmad. </w:t>
      </w:r>
      <w:r>
        <w:rPr>
          <w:i/>
          <w:sz w:val="24"/>
        </w:rPr>
        <w:t>Metodologi Tafsir Al-Qur`an Kontemporer Dalam Pandangan Fazlur Rahman</w:t>
      </w:r>
      <w:r>
        <w:rPr>
          <w:sz w:val="24"/>
        </w:rPr>
        <w:t>. Jambi: Sulton Thaha Press, 2007.</w:t>
      </w:r>
    </w:p>
    <w:p>
      <w:pPr>
        <w:pStyle w:val="BodyText"/>
        <w:ind w:left="568"/>
        <w:jc w:val="both"/>
      </w:pPr>
      <w:r>
        <w:rPr/>
        <w:t>Tempo.co.</w:t>
      </w:r>
      <w:r>
        <w:rPr>
          <w:spacing w:val="60"/>
          <w:w w:val="150"/>
        </w:rPr>
        <w:t> </w:t>
      </w:r>
      <w:r>
        <w:rPr/>
        <w:t>“Kenali</w:t>
      </w:r>
      <w:r>
        <w:rPr>
          <w:spacing w:val="59"/>
          <w:w w:val="150"/>
        </w:rPr>
        <w:t> </w:t>
      </w:r>
      <w:r>
        <w:rPr/>
        <w:t>Pengertian</w:t>
      </w:r>
      <w:r>
        <w:rPr>
          <w:spacing w:val="58"/>
          <w:w w:val="150"/>
        </w:rPr>
        <w:t> </w:t>
      </w:r>
      <w:r>
        <w:rPr/>
        <w:t>FOMO</w:t>
      </w:r>
      <w:r>
        <w:rPr>
          <w:spacing w:val="62"/>
          <w:w w:val="150"/>
        </w:rPr>
        <w:t> </w:t>
      </w:r>
      <w:r>
        <w:rPr/>
        <w:t>Dan</w:t>
      </w:r>
      <w:r>
        <w:rPr>
          <w:spacing w:val="58"/>
          <w:w w:val="150"/>
        </w:rPr>
        <w:t> </w:t>
      </w:r>
      <w:r>
        <w:rPr/>
        <w:t>Sejarahnya.”</w:t>
      </w:r>
      <w:r>
        <w:rPr>
          <w:spacing w:val="60"/>
          <w:w w:val="150"/>
        </w:rPr>
        <w:t> </w:t>
      </w:r>
      <w:r>
        <w:rPr/>
        <w:t>Tempo.com,</w:t>
      </w:r>
      <w:r>
        <w:rPr>
          <w:spacing w:val="59"/>
          <w:w w:val="150"/>
        </w:rPr>
        <w:t> </w:t>
      </w:r>
      <w:r>
        <w:rPr>
          <w:spacing w:val="-2"/>
        </w:rPr>
        <w:t>2023.</w:t>
      </w:r>
    </w:p>
    <w:p>
      <w:pPr>
        <w:pStyle w:val="BodyText"/>
        <w:spacing w:after="0"/>
        <w:jc w:val="both"/>
        <w:sectPr>
          <w:pgSz w:w="11910" w:h="16840"/>
          <w:pgMar w:header="718" w:footer="0" w:top="1920" w:bottom="280" w:left="1700" w:right="992"/>
        </w:sectPr>
      </w:pPr>
    </w:p>
    <w:p>
      <w:pPr>
        <w:pStyle w:val="BodyText"/>
        <w:spacing w:before="56"/>
      </w:pPr>
    </w:p>
    <w:p>
      <w:pPr>
        <w:pStyle w:val="BodyText"/>
        <w:spacing w:line="480" w:lineRule="auto"/>
        <w:ind w:left="1048" w:right="703"/>
      </w:pPr>
      <w:r>
        <w:rPr>
          <w:spacing w:val="-2"/>
        </w:rPr>
        <w:t>https://</w:t>
      </w:r>
      <w:hyperlink r:id="rId93">
        <w:r>
          <w:rPr>
            <w:spacing w:val="-2"/>
          </w:rPr>
          <w:t>www.tempo.co/gaya-hidup/kenali-pengertian-fomo-dan-sejarahnya--</w:t>
        </w:r>
      </w:hyperlink>
      <w:r>
        <w:rPr>
          <w:spacing w:val="-2"/>
        </w:rPr>
        <w:t> 208969.</w:t>
      </w:r>
    </w:p>
    <w:p>
      <w:pPr>
        <w:pStyle w:val="BodyText"/>
        <w:spacing w:line="480" w:lineRule="auto" w:before="1"/>
        <w:ind w:left="1048" w:right="705" w:hanging="481"/>
        <w:jc w:val="both"/>
      </w:pPr>
      <w:r>
        <w:rPr/>
        <w:t>Tuzzahra, Farah Aulia. “Pengaruh Fear Of Missing Out ( FOMO ) Dan Hedonic </w:t>
      </w:r>
      <w:r>
        <w:rPr>
          <w:spacing w:val="-2"/>
        </w:rPr>
        <w:t>Shopping</w:t>
      </w:r>
      <w:r>
        <w:rPr>
          <w:spacing w:val="-9"/>
        </w:rPr>
        <w:t> </w:t>
      </w:r>
      <w:r>
        <w:rPr>
          <w:spacing w:val="-2"/>
        </w:rPr>
        <w:t>Motivation</w:t>
      </w:r>
      <w:r>
        <w:rPr>
          <w:spacing w:val="-9"/>
        </w:rPr>
        <w:t> </w:t>
      </w:r>
      <w:r>
        <w:rPr>
          <w:spacing w:val="-2"/>
        </w:rPr>
        <w:t>Terhadap</w:t>
      </w:r>
      <w:r>
        <w:rPr>
          <w:spacing w:val="-3"/>
        </w:rPr>
        <w:t> </w:t>
      </w:r>
      <w:r>
        <w:rPr>
          <w:spacing w:val="-2"/>
        </w:rPr>
        <w:t>Online Impulsive Buying</w:t>
      </w:r>
      <w:r>
        <w:rPr>
          <w:spacing w:val="-9"/>
        </w:rPr>
        <w:t> </w:t>
      </w:r>
      <w:r>
        <w:rPr>
          <w:spacing w:val="-2"/>
        </w:rPr>
        <w:t>Behavior.” </w:t>
      </w:r>
      <w:r>
        <w:rPr>
          <w:i/>
          <w:spacing w:val="-2"/>
        </w:rPr>
        <w:t>Psikologi </w:t>
      </w:r>
      <w:r>
        <w:rPr>
          <w:i/>
        </w:rPr>
        <w:t>UIN Syarif Hidayatullah</w:t>
      </w:r>
      <w:r>
        <w:rPr/>
        <w:t>, 2024.</w:t>
      </w:r>
    </w:p>
    <w:p>
      <w:pPr>
        <w:spacing w:line="480" w:lineRule="auto" w:before="0"/>
        <w:ind w:left="1048" w:right="704" w:hanging="481"/>
        <w:jc w:val="both"/>
        <w:rPr>
          <w:sz w:val="24"/>
        </w:rPr>
      </w:pPr>
      <w:r>
        <w:rPr>
          <w:spacing w:val="-2"/>
          <w:sz w:val="24"/>
        </w:rPr>
        <w:t>V,</w:t>
      </w:r>
      <w:r>
        <w:rPr>
          <w:spacing w:val="-7"/>
          <w:sz w:val="24"/>
        </w:rPr>
        <w:t> </w:t>
      </w:r>
      <w:r>
        <w:rPr>
          <w:spacing w:val="-2"/>
          <w:sz w:val="24"/>
        </w:rPr>
        <w:t>Dogan.</w:t>
      </w:r>
      <w:r>
        <w:rPr>
          <w:spacing w:val="-6"/>
          <w:sz w:val="24"/>
        </w:rPr>
        <w:t> </w:t>
      </w:r>
      <w:r>
        <w:rPr>
          <w:spacing w:val="-2"/>
          <w:sz w:val="24"/>
        </w:rPr>
        <w:t>“Why</w:t>
      </w:r>
      <w:r>
        <w:rPr>
          <w:spacing w:val="-11"/>
          <w:sz w:val="24"/>
        </w:rPr>
        <w:t> </w:t>
      </w:r>
      <w:r>
        <w:rPr>
          <w:spacing w:val="-2"/>
          <w:sz w:val="24"/>
        </w:rPr>
        <w:t>Do</w:t>
      </w:r>
      <w:r>
        <w:rPr>
          <w:spacing w:val="-7"/>
          <w:sz w:val="24"/>
        </w:rPr>
        <w:t> </w:t>
      </w:r>
      <w:r>
        <w:rPr>
          <w:spacing w:val="-2"/>
          <w:sz w:val="24"/>
        </w:rPr>
        <w:t>People</w:t>
      </w:r>
      <w:r>
        <w:rPr>
          <w:spacing w:val="-6"/>
          <w:sz w:val="24"/>
        </w:rPr>
        <w:t> </w:t>
      </w:r>
      <w:r>
        <w:rPr>
          <w:spacing w:val="-2"/>
          <w:sz w:val="24"/>
        </w:rPr>
        <w:t>Experience</w:t>
      </w:r>
      <w:r>
        <w:rPr>
          <w:spacing w:val="-10"/>
          <w:sz w:val="24"/>
        </w:rPr>
        <w:t> </w:t>
      </w:r>
      <w:r>
        <w:rPr>
          <w:spacing w:val="-2"/>
          <w:sz w:val="24"/>
        </w:rPr>
        <w:t>the</w:t>
      </w:r>
      <w:r>
        <w:rPr>
          <w:spacing w:val="-6"/>
          <w:sz w:val="24"/>
        </w:rPr>
        <w:t> </w:t>
      </w:r>
      <w:r>
        <w:rPr>
          <w:spacing w:val="-2"/>
          <w:sz w:val="24"/>
        </w:rPr>
        <w:t>Fear</w:t>
      </w:r>
      <w:r>
        <w:rPr>
          <w:spacing w:val="-7"/>
          <w:sz w:val="24"/>
        </w:rPr>
        <w:t> </w:t>
      </w:r>
      <w:r>
        <w:rPr>
          <w:spacing w:val="-2"/>
          <w:sz w:val="24"/>
        </w:rPr>
        <w:t>of</w:t>
      </w:r>
      <w:r>
        <w:rPr>
          <w:spacing w:val="-7"/>
          <w:sz w:val="24"/>
        </w:rPr>
        <w:t> </w:t>
      </w:r>
      <w:r>
        <w:rPr>
          <w:spacing w:val="-2"/>
          <w:sz w:val="24"/>
        </w:rPr>
        <w:t>Missing</w:t>
      </w:r>
      <w:r>
        <w:rPr>
          <w:spacing w:val="-6"/>
          <w:sz w:val="24"/>
        </w:rPr>
        <w:t> </w:t>
      </w:r>
      <w:r>
        <w:rPr>
          <w:spacing w:val="-2"/>
          <w:sz w:val="24"/>
        </w:rPr>
        <w:t>Out</w:t>
      </w:r>
      <w:r>
        <w:rPr>
          <w:spacing w:val="-6"/>
          <w:sz w:val="24"/>
        </w:rPr>
        <w:t> </w:t>
      </w:r>
      <w:r>
        <w:rPr>
          <w:spacing w:val="-2"/>
          <w:sz w:val="24"/>
        </w:rPr>
        <w:t>(FoMO)?</w:t>
      </w:r>
      <w:r>
        <w:rPr>
          <w:spacing w:val="-10"/>
          <w:sz w:val="24"/>
        </w:rPr>
        <w:t> </w:t>
      </w:r>
      <w:r>
        <w:rPr>
          <w:spacing w:val="-2"/>
          <w:sz w:val="24"/>
        </w:rPr>
        <w:t>Exposing </w:t>
      </w:r>
      <w:r>
        <w:rPr>
          <w:sz w:val="24"/>
        </w:rPr>
        <w:t>The</w:t>
      </w:r>
      <w:r>
        <w:rPr>
          <w:spacing w:val="-4"/>
          <w:sz w:val="24"/>
        </w:rPr>
        <w:t> </w:t>
      </w:r>
      <w:r>
        <w:rPr>
          <w:sz w:val="24"/>
        </w:rPr>
        <w:t>Link</w:t>
      </w:r>
      <w:r>
        <w:rPr>
          <w:spacing w:val="-9"/>
          <w:sz w:val="24"/>
        </w:rPr>
        <w:t> </w:t>
      </w:r>
      <w:r>
        <w:rPr>
          <w:sz w:val="24"/>
        </w:rPr>
        <w:t>Between</w:t>
      </w:r>
      <w:r>
        <w:rPr>
          <w:spacing w:val="-12"/>
          <w:sz w:val="24"/>
        </w:rPr>
        <w:t> </w:t>
      </w:r>
      <w:r>
        <w:rPr>
          <w:sz w:val="24"/>
        </w:rPr>
        <w:t>The</w:t>
      </w:r>
      <w:r>
        <w:rPr>
          <w:spacing w:val="-11"/>
          <w:sz w:val="24"/>
        </w:rPr>
        <w:t> </w:t>
      </w:r>
      <w:r>
        <w:rPr>
          <w:sz w:val="24"/>
        </w:rPr>
        <w:t>Self</w:t>
      </w:r>
      <w:r>
        <w:rPr>
          <w:spacing w:val="-12"/>
          <w:sz w:val="24"/>
        </w:rPr>
        <w:t> </w:t>
      </w:r>
      <w:r>
        <w:rPr>
          <w:sz w:val="24"/>
        </w:rPr>
        <w:t>and</w:t>
      </w:r>
      <w:r>
        <w:rPr>
          <w:spacing w:val="-15"/>
          <w:sz w:val="24"/>
        </w:rPr>
        <w:t> </w:t>
      </w:r>
      <w:r>
        <w:rPr>
          <w:sz w:val="24"/>
        </w:rPr>
        <w:t>The</w:t>
      </w:r>
      <w:r>
        <w:rPr>
          <w:spacing w:val="-8"/>
          <w:sz w:val="24"/>
        </w:rPr>
        <w:t> </w:t>
      </w:r>
      <w:r>
        <w:rPr>
          <w:sz w:val="24"/>
        </w:rPr>
        <w:t>FoMO</w:t>
      </w:r>
      <w:r>
        <w:rPr>
          <w:spacing w:val="-14"/>
          <w:sz w:val="24"/>
        </w:rPr>
        <w:t> </w:t>
      </w:r>
      <w:r>
        <w:rPr>
          <w:sz w:val="24"/>
        </w:rPr>
        <w:t>Through</w:t>
      </w:r>
      <w:r>
        <w:rPr>
          <w:spacing w:val="-9"/>
          <w:sz w:val="24"/>
        </w:rPr>
        <w:t> </w:t>
      </w:r>
      <w:r>
        <w:rPr>
          <w:sz w:val="24"/>
        </w:rPr>
        <w:t>Self-Construal.”</w:t>
      </w:r>
      <w:r>
        <w:rPr>
          <w:spacing w:val="-8"/>
          <w:sz w:val="24"/>
        </w:rPr>
        <w:t> </w:t>
      </w:r>
      <w:r>
        <w:rPr>
          <w:i/>
          <w:sz w:val="24"/>
        </w:rPr>
        <w:t>Journal of</w:t>
      </w:r>
      <w:r>
        <w:rPr>
          <w:i/>
          <w:spacing w:val="71"/>
          <w:sz w:val="24"/>
        </w:rPr>
        <w:t>    </w:t>
      </w:r>
      <w:r>
        <w:rPr>
          <w:i/>
          <w:sz w:val="24"/>
        </w:rPr>
        <w:t>Cross-Cultural</w:t>
      </w:r>
      <w:r>
        <w:rPr>
          <w:i/>
          <w:spacing w:val="71"/>
          <w:sz w:val="24"/>
        </w:rPr>
        <w:t>    </w:t>
      </w:r>
      <w:r>
        <w:rPr>
          <w:i/>
          <w:sz w:val="24"/>
        </w:rPr>
        <w:t>Psychology,</w:t>
      </w:r>
      <w:r>
        <w:rPr>
          <w:i/>
          <w:spacing w:val="69"/>
          <w:sz w:val="24"/>
        </w:rPr>
        <w:t>    </w:t>
      </w:r>
      <w:r>
        <w:rPr>
          <w:i/>
          <w:sz w:val="24"/>
        </w:rPr>
        <w:t>50(4),</w:t>
      </w:r>
      <w:r>
        <w:rPr>
          <w:i/>
          <w:spacing w:val="72"/>
          <w:sz w:val="24"/>
        </w:rPr>
        <w:t>    </w:t>
      </w:r>
      <w:r>
        <w:rPr>
          <w:i/>
          <w:sz w:val="24"/>
        </w:rPr>
        <w:t>524–538</w:t>
      </w:r>
      <w:r>
        <w:rPr>
          <w:sz w:val="24"/>
        </w:rPr>
        <w:t>,</w:t>
      </w:r>
      <w:r>
        <w:rPr>
          <w:spacing w:val="71"/>
          <w:sz w:val="24"/>
        </w:rPr>
        <w:t>    </w:t>
      </w:r>
      <w:r>
        <w:rPr>
          <w:spacing w:val="-2"/>
          <w:sz w:val="24"/>
        </w:rPr>
        <w:t>2019.</w:t>
      </w:r>
    </w:p>
    <w:p>
      <w:pPr>
        <w:pStyle w:val="BodyText"/>
        <w:spacing w:before="1"/>
        <w:ind w:left="1048"/>
        <w:jc w:val="both"/>
      </w:pPr>
      <w:r>
        <w:rPr/>
        <w:t>https://doi.org/https://doi.</w:t>
      </w:r>
      <w:r>
        <w:rPr>
          <w:spacing w:val="-15"/>
        </w:rPr>
        <w:t> </w:t>
      </w:r>
      <w:r>
        <w:rPr>
          <w:spacing w:val="-2"/>
        </w:rPr>
        <w:t>org/10.1177/0022022119839145.</w:t>
      </w:r>
    </w:p>
    <w:p>
      <w:pPr>
        <w:spacing w:line="480" w:lineRule="auto" w:before="276"/>
        <w:ind w:left="1048" w:right="708" w:hanging="481"/>
        <w:jc w:val="both"/>
        <w:rPr>
          <w:sz w:val="24"/>
        </w:rPr>
      </w:pPr>
      <w:r>
        <w:rPr>
          <w:sz w:val="24"/>
        </w:rPr>
        <w:t>Wilt,</w:t>
      </w:r>
      <w:r>
        <w:rPr>
          <w:spacing w:val="-1"/>
          <w:sz w:val="24"/>
        </w:rPr>
        <w:t> </w:t>
      </w:r>
      <w:r>
        <w:rPr>
          <w:sz w:val="24"/>
        </w:rPr>
        <w:t>Joshua, Katherine Oehlberg, and</w:t>
      </w:r>
      <w:r>
        <w:rPr>
          <w:spacing w:val="-4"/>
          <w:sz w:val="24"/>
        </w:rPr>
        <w:t> </w:t>
      </w:r>
      <w:r>
        <w:rPr>
          <w:sz w:val="24"/>
        </w:rPr>
        <w:t>William Revelle. “Anxiety</w:t>
      </w:r>
      <w:r>
        <w:rPr>
          <w:spacing w:val="-4"/>
          <w:sz w:val="24"/>
        </w:rPr>
        <w:t> </w:t>
      </w:r>
      <w:r>
        <w:rPr>
          <w:sz w:val="24"/>
        </w:rPr>
        <w:t>In Personality.” </w:t>
      </w:r>
      <w:r>
        <w:rPr>
          <w:i/>
          <w:sz w:val="24"/>
        </w:rPr>
        <w:t>Personality and Individual Differences </w:t>
      </w:r>
      <w:r>
        <w:rPr>
          <w:sz w:val="24"/>
        </w:rPr>
        <w:t>50, no. 7 (2011): 987–93. </w:t>
      </w:r>
      <w:r>
        <w:rPr>
          <w:spacing w:val="-2"/>
          <w:sz w:val="24"/>
        </w:rPr>
        <w:t>https://doi.org/10.1016/j.paid.2010.11.014.</w:t>
      </w:r>
    </w:p>
    <w:p>
      <w:pPr>
        <w:spacing w:line="480" w:lineRule="auto" w:before="0"/>
        <w:ind w:left="1048" w:right="703" w:hanging="481"/>
        <w:jc w:val="both"/>
        <w:rPr>
          <w:sz w:val="24"/>
        </w:rPr>
      </w:pPr>
      <w:r>
        <w:rPr>
          <w:sz w:val="24"/>
        </w:rPr>
        <w:t>Wood, Michael. “Socio-Economic Status, Delay of Gratification, and Impulse Buying.” </w:t>
      </w:r>
      <w:r>
        <w:rPr>
          <w:i/>
          <w:sz w:val="24"/>
        </w:rPr>
        <w:t>Journal of Economic Psychology 19(3):295-320 </w:t>
      </w:r>
      <w:r>
        <w:rPr>
          <w:sz w:val="24"/>
        </w:rPr>
        <w:t>3 (1998). </w:t>
      </w:r>
      <w:r>
        <w:rPr>
          <w:spacing w:val="-2"/>
          <w:sz w:val="24"/>
        </w:rPr>
        <w:t>https://doi.org/10.1016/S0167-4870(98)00009-9.</w:t>
      </w:r>
    </w:p>
    <w:p>
      <w:pPr>
        <w:spacing w:after="0" w:line="480" w:lineRule="auto"/>
        <w:jc w:val="both"/>
        <w:rPr>
          <w:sz w:val="24"/>
        </w:rPr>
        <w:sectPr>
          <w:pgSz w:w="11910" w:h="16840"/>
          <w:pgMar w:header="718" w:footer="0" w:top="1920" w:bottom="280" w:left="1700" w:right="992"/>
        </w:sectPr>
      </w:pPr>
    </w:p>
    <w:p>
      <w:pPr>
        <w:pStyle w:val="BodyText"/>
        <w:spacing w:before="56"/>
      </w:pPr>
    </w:p>
    <w:p>
      <w:pPr>
        <w:spacing w:before="0"/>
        <w:ind w:left="4" w:right="145" w:firstLine="0"/>
        <w:jc w:val="center"/>
        <w:rPr>
          <w:b/>
          <w:sz w:val="24"/>
        </w:rPr>
      </w:pPr>
      <w:r>
        <w:rPr>
          <w:b/>
          <w:spacing w:val="-10"/>
          <w:sz w:val="24"/>
        </w:rPr>
        <w:t>DAFTAR</w:t>
      </w:r>
      <w:r>
        <w:rPr>
          <w:b/>
          <w:spacing w:val="4"/>
          <w:sz w:val="24"/>
        </w:rPr>
        <w:t> </w:t>
      </w:r>
      <w:r>
        <w:rPr>
          <w:b/>
          <w:spacing w:val="-10"/>
          <w:sz w:val="24"/>
        </w:rPr>
        <w:t>RIWAYAT</w:t>
      </w:r>
      <w:r>
        <w:rPr>
          <w:b/>
          <w:spacing w:val="2"/>
          <w:sz w:val="24"/>
        </w:rPr>
        <w:t> </w:t>
      </w:r>
      <w:r>
        <w:rPr>
          <w:b/>
          <w:spacing w:val="-10"/>
          <w:sz w:val="24"/>
        </w:rPr>
        <w:t>HIDUP</w:t>
      </w:r>
    </w:p>
    <w:p>
      <w:pPr>
        <w:pStyle w:val="BodyText"/>
        <w:spacing w:before="8"/>
        <w:rPr>
          <w:b/>
          <w:sz w:val="11"/>
        </w:rPr>
      </w:pPr>
    </w:p>
    <w:tbl>
      <w:tblPr>
        <w:tblW w:w="0" w:type="auto"/>
        <w:jc w:val="left"/>
        <w:tblInd w:w="13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top w:w="0" w:type="dxa"/>
          <w:left w:w="0" w:type="dxa"/>
          <w:bottom w:w="0" w:type="dxa"/>
          <w:right w:w="0" w:type="dxa"/>
        </w:tblCellMar>
        <w:tblLook w:val="01E0"/>
      </w:tblPr>
      <w:tblGrid>
        <w:gridCol w:w="2659"/>
        <w:gridCol w:w="4432"/>
      </w:tblGrid>
      <w:tr>
        <w:trPr>
          <w:trHeight w:val="409" w:hRule="atLeast"/>
        </w:trPr>
        <w:tc>
          <w:tcPr>
            <w:tcW w:w="2659" w:type="dxa"/>
          </w:tcPr>
          <w:p>
            <w:pPr>
              <w:pStyle w:val="TableParagraph"/>
              <w:spacing w:line="266" w:lineRule="exact"/>
              <w:ind w:left="50"/>
              <w:rPr>
                <w:sz w:val="24"/>
              </w:rPr>
            </w:pPr>
            <w:r>
              <w:rPr>
                <w:spacing w:val="-4"/>
                <w:sz w:val="24"/>
              </w:rPr>
              <w:t>Nama</w:t>
            </w:r>
          </w:p>
        </w:tc>
        <w:tc>
          <w:tcPr>
            <w:tcW w:w="4432" w:type="dxa"/>
          </w:tcPr>
          <w:p>
            <w:pPr>
              <w:pStyle w:val="TableParagraph"/>
              <w:spacing w:line="266" w:lineRule="exact"/>
              <w:ind w:left="352"/>
              <w:rPr>
                <w:sz w:val="24"/>
              </w:rPr>
            </w:pPr>
            <w:r>
              <w:rPr>
                <w:sz w:val="24"/>
              </w:rPr>
              <w:t>:</w:t>
            </w:r>
            <w:r>
              <w:rPr>
                <w:spacing w:val="-7"/>
                <w:sz w:val="24"/>
              </w:rPr>
              <w:t> </w:t>
            </w:r>
            <w:r>
              <w:rPr>
                <w:sz w:val="24"/>
              </w:rPr>
              <w:t>Umi</w:t>
            </w:r>
            <w:r>
              <w:rPr>
                <w:spacing w:val="-1"/>
                <w:sz w:val="24"/>
              </w:rPr>
              <w:t> </w:t>
            </w:r>
            <w:r>
              <w:rPr>
                <w:sz w:val="24"/>
              </w:rPr>
              <w:t>Nur</w:t>
            </w:r>
            <w:r>
              <w:rPr>
                <w:spacing w:val="2"/>
                <w:sz w:val="24"/>
              </w:rPr>
              <w:t> </w:t>
            </w:r>
            <w:r>
              <w:rPr>
                <w:spacing w:val="-4"/>
                <w:sz w:val="24"/>
              </w:rPr>
              <w:t>Baity</w:t>
            </w:r>
          </w:p>
        </w:tc>
      </w:tr>
      <w:tr>
        <w:trPr>
          <w:trHeight w:val="552" w:hRule="atLeast"/>
        </w:trPr>
        <w:tc>
          <w:tcPr>
            <w:tcW w:w="2659" w:type="dxa"/>
          </w:tcPr>
          <w:p>
            <w:pPr>
              <w:pStyle w:val="TableParagraph"/>
              <w:spacing w:before="133"/>
              <w:ind w:left="50"/>
              <w:rPr>
                <w:sz w:val="24"/>
              </w:rPr>
            </w:pPr>
            <w:r>
              <w:rPr>
                <w:spacing w:val="-5"/>
                <w:sz w:val="24"/>
              </w:rPr>
              <w:t>NIM</w:t>
            </w:r>
          </w:p>
        </w:tc>
        <w:tc>
          <w:tcPr>
            <w:tcW w:w="4432" w:type="dxa"/>
          </w:tcPr>
          <w:p>
            <w:pPr>
              <w:pStyle w:val="TableParagraph"/>
              <w:spacing w:before="133"/>
              <w:ind w:left="352"/>
              <w:rPr>
                <w:sz w:val="24"/>
              </w:rPr>
            </w:pPr>
            <w:r>
              <w:rPr>
                <w:sz w:val="24"/>
              </w:rPr>
              <w:t>:</w:t>
            </w:r>
            <w:r>
              <w:rPr>
                <w:spacing w:val="-3"/>
                <w:sz w:val="24"/>
              </w:rPr>
              <w:t> </w:t>
            </w:r>
            <w:r>
              <w:rPr>
                <w:spacing w:val="-2"/>
                <w:sz w:val="24"/>
              </w:rPr>
              <w:t>211111070</w:t>
            </w:r>
          </w:p>
        </w:tc>
      </w:tr>
      <w:tr>
        <w:trPr>
          <w:trHeight w:val="551" w:hRule="atLeast"/>
        </w:trPr>
        <w:tc>
          <w:tcPr>
            <w:tcW w:w="2659" w:type="dxa"/>
          </w:tcPr>
          <w:p>
            <w:pPr>
              <w:pStyle w:val="TableParagraph"/>
              <w:spacing w:before="133"/>
              <w:ind w:left="50"/>
              <w:rPr>
                <w:sz w:val="24"/>
              </w:rPr>
            </w:pPr>
            <w:r>
              <w:rPr>
                <w:spacing w:val="-2"/>
                <w:sz w:val="24"/>
              </w:rPr>
              <w:t>Email</w:t>
            </w:r>
          </w:p>
        </w:tc>
        <w:tc>
          <w:tcPr>
            <w:tcW w:w="4432" w:type="dxa"/>
          </w:tcPr>
          <w:p>
            <w:pPr>
              <w:pStyle w:val="TableParagraph"/>
              <w:spacing w:before="133"/>
              <w:ind w:left="352"/>
              <w:rPr>
                <w:sz w:val="24"/>
              </w:rPr>
            </w:pPr>
            <w:r>
              <w:rPr>
                <w:sz w:val="24"/>
              </w:rPr>
              <w:t>:</w:t>
            </w:r>
            <w:r>
              <w:rPr>
                <w:spacing w:val="-3"/>
                <w:sz w:val="24"/>
              </w:rPr>
              <w:t> </w:t>
            </w:r>
            <w:hyperlink r:id="rId94">
              <w:r>
                <w:rPr>
                  <w:color w:val="0462C1"/>
                  <w:spacing w:val="-2"/>
                  <w:sz w:val="24"/>
                  <w:u w:val="single" w:color="0462C1"/>
                </w:rPr>
                <w:t>baityuminur@gmail.com</w:t>
              </w:r>
            </w:hyperlink>
          </w:p>
        </w:tc>
      </w:tr>
      <w:tr>
        <w:trPr>
          <w:trHeight w:val="552" w:hRule="atLeast"/>
        </w:trPr>
        <w:tc>
          <w:tcPr>
            <w:tcW w:w="2659" w:type="dxa"/>
          </w:tcPr>
          <w:p>
            <w:pPr>
              <w:pStyle w:val="TableParagraph"/>
              <w:spacing w:before="133"/>
              <w:ind w:left="50"/>
              <w:rPr>
                <w:sz w:val="24"/>
              </w:rPr>
            </w:pPr>
            <w:r>
              <w:rPr>
                <w:sz w:val="24"/>
              </w:rPr>
              <w:t>No</w:t>
            </w:r>
            <w:r>
              <w:rPr>
                <w:spacing w:val="1"/>
                <w:sz w:val="24"/>
              </w:rPr>
              <w:t> </w:t>
            </w:r>
            <w:r>
              <w:rPr>
                <w:spacing w:val="-5"/>
                <w:sz w:val="24"/>
              </w:rPr>
              <w:t>HP</w:t>
            </w:r>
          </w:p>
        </w:tc>
        <w:tc>
          <w:tcPr>
            <w:tcW w:w="4432" w:type="dxa"/>
          </w:tcPr>
          <w:p>
            <w:pPr>
              <w:pStyle w:val="TableParagraph"/>
              <w:spacing w:before="133"/>
              <w:ind w:left="352"/>
              <w:rPr>
                <w:sz w:val="24"/>
              </w:rPr>
            </w:pPr>
            <w:r>
              <w:rPr>
                <w:sz w:val="24"/>
              </w:rPr>
              <w:t>:</w:t>
            </w:r>
            <w:r>
              <w:rPr>
                <w:spacing w:val="-3"/>
                <w:sz w:val="24"/>
              </w:rPr>
              <w:t> </w:t>
            </w:r>
            <w:r>
              <w:rPr>
                <w:spacing w:val="-2"/>
                <w:sz w:val="24"/>
              </w:rPr>
              <w:t>085792713852</w:t>
            </w:r>
          </w:p>
        </w:tc>
      </w:tr>
      <w:tr>
        <w:trPr>
          <w:trHeight w:val="1656" w:hRule="atLeast"/>
        </w:trPr>
        <w:tc>
          <w:tcPr>
            <w:tcW w:w="2659" w:type="dxa"/>
          </w:tcPr>
          <w:p>
            <w:pPr>
              <w:pStyle w:val="TableParagraph"/>
              <w:spacing w:before="133"/>
              <w:ind w:left="50"/>
              <w:rPr>
                <w:sz w:val="24"/>
              </w:rPr>
            </w:pPr>
            <w:r>
              <w:rPr>
                <w:spacing w:val="-2"/>
                <w:sz w:val="24"/>
              </w:rPr>
              <w:t>Alamat</w:t>
            </w:r>
          </w:p>
        </w:tc>
        <w:tc>
          <w:tcPr>
            <w:tcW w:w="4432" w:type="dxa"/>
          </w:tcPr>
          <w:p>
            <w:pPr>
              <w:pStyle w:val="TableParagraph"/>
              <w:spacing w:before="133"/>
              <w:ind w:left="352"/>
              <w:rPr>
                <w:sz w:val="24"/>
              </w:rPr>
            </w:pPr>
            <w:r>
              <w:rPr>
                <w:sz w:val="24"/>
              </w:rPr>
              <w:t>:</w:t>
            </w:r>
            <w:r>
              <w:rPr>
                <w:spacing w:val="66"/>
                <w:w w:val="150"/>
                <w:sz w:val="24"/>
              </w:rPr>
              <w:t> </w:t>
            </w:r>
            <w:r>
              <w:rPr>
                <w:sz w:val="24"/>
              </w:rPr>
              <w:t>Dukuh</w:t>
            </w:r>
            <w:r>
              <w:rPr>
                <w:spacing w:val="68"/>
                <w:w w:val="150"/>
                <w:sz w:val="24"/>
              </w:rPr>
              <w:t> </w:t>
            </w:r>
            <w:r>
              <w:rPr>
                <w:sz w:val="24"/>
              </w:rPr>
              <w:t>Candi</w:t>
            </w:r>
            <w:r>
              <w:rPr>
                <w:spacing w:val="70"/>
                <w:w w:val="150"/>
                <w:sz w:val="24"/>
              </w:rPr>
              <w:t> </w:t>
            </w:r>
            <w:r>
              <w:rPr>
                <w:sz w:val="24"/>
              </w:rPr>
              <w:t>RT</w:t>
            </w:r>
            <w:r>
              <w:rPr>
                <w:spacing w:val="69"/>
                <w:w w:val="150"/>
                <w:sz w:val="24"/>
              </w:rPr>
              <w:t> </w:t>
            </w:r>
            <w:r>
              <w:rPr>
                <w:sz w:val="24"/>
              </w:rPr>
              <w:t>04/RW</w:t>
            </w:r>
            <w:r>
              <w:rPr>
                <w:spacing w:val="66"/>
                <w:w w:val="150"/>
                <w:sz w:val="24"/>
              </w:rPr>
              <w:t> </w:t>
            </w:r>
            <w:r>
              <w:rPr>
                <w:sz w:val="24"/>
              </w:rPr>
              <w:t>10,</w:t>
            </w:r>
            <w:r>
              <w:rPr>
                <w:spacing w:val="69"/>
                <w:w w:val="150"/>
                <w:sz w:val="24"/>
              </w:rPr>
              <w:t> </w:t>
            </w:r>
            <w:r>
              <w:rPr>
                <w:spacing w:val="-4"/>
                <w:sz w:val="24"/>
              </w:rPr>
              <w:t>Desa</w:t>
            </w:r>
          </w:p>
          <w:p>
            <w:pPr>
              <w:pStyle w:val="TableParagraph"/>
              <w:spacing w:line="550" w:lineRule="atLeast" w:before="2"/>
              <w:ind w:left="352"/>
              <w:rPr>
                <w:sz w:val="24"/>
              </w:rPr>
            </w:pPr>
            <w:r>
              <w:rPr>
                <w:sz w:val="24"/>
              </w:rPr>
              <w:t>Ngreco,</w:t>
            </w:r>
            <w:r>
              <w:rPr>
                <w:spacing w:val="80"/>
                <w:sz w:val="24"/>
              </w:rPr>
              <w:t> </w:t>
            </w:r>
            <w:r>
              <w:rPr>
                <w:sz w:val="24"/>
              </w:rPr>
              <w:t>Kecamatan</w:t>
            </w:r>
            <w:r>
              <w:rPr>
                <w:spacing w:val="80"/>
                <w:sz w:val="24"/>
              </w:rPr>
              <w:t> </w:t>
            </w:r>
            <w:r>
              <w:rPr>
                <w:sz w:val="24"/>
              </w:rPr>
              <w:t>Weru,</w:t>
            </w:r>
            <w:r>
              <w:rPr>
                <w:spacing w:val="80"/>
                <w:sz w:val="24"/>
              </w:rPr>
              <w:t> </w:t>
            </w:r>
            <w:r>
              <w:rPr>
                <w:sz w:val="24"/>
              </w:rPr>
              <w:t>Kabupaten </w:t>
            </w:r>
            <w:r>
              <w:rPr>
                <w:spacing w:val="-2"/>
                <w:sz w:val="24"/>
              </w:rPr>
              <w:t>Sukoharjo</w:t>
            </w:r>
          </w:p>
        </w:tc>
      </w:tr>
      <w:tr>
        <w:trPr>
          <w:trHeight w:val="2208" w:hRule="atLeast"/>
        </w:trPr>
        <w:tc>
          <w:tcPr>
            <w:tcW w:w="2659" w:type="dxa"/>
          </w:tcPr>
          <w:p>
            <w:pPr>
              <w:pStyle w:val="TableParagraph"/>
              <w:spacing w:before="133"/>
              <w:ind w:left="50"/>
              <w:rPr>
                <w:sz w:val="24"/>
              </w:rPr>
            </w:pPr>
            <w:r>
              <w:rPr>
                <w:sz w:val="24"/>
              </w:rPr>
              <w:t>Riwayat</w:t>
            </w:r>
            <w:r>
              <w:rPr>
                <w:spacing w:val="-4"/>
                <w:sz w:val="24"/>
              </w:rPr>
              <w:t> </w:t>
            </w:r>
            <w:r>
              <w:rPr>
                <w:spacing w:val="-2"/>
                <w:sz w:val="24"/>
              </w:rPr>
              <w:t>Pendidikan</w:t>
            </w:r>
          </w:p>
        </w:tc>
        <w:tc>
          <w:tcPr>
            <w:tcW w:w="4432" w:type="dxa"/>
          </w:tcPr>
          <w:p>
            <w:pPr>
              <w:pStyle w:val="TableParagraph"/>
              <w:numPr>
                <w:ilvl w:val="0"/>
                <w:numId w:val="9"/>
              </w:numPr>
              <w:tabs>
                <w:tab w:pos="1072" w:val="left" w:leader="none"/>
              </w:tabs>
              <w:spacing w:line="240" w:lineRule="auto" w:before="133" w:after="0"/>
              <w:ind w:left="1072" w:right="0" w:hanging="360"/>
              <w:jc w:val="left"/>
              <w:rPr>
                <w:sz w:val="24"/>
              </w:rPr>
            </w:pPr>
            <w:r>
              <w:rPr>
                <w:sz w:val="24"/>
              </w:rPr>
              <w:t>TKIP</w:t>
            </w:r>
            <w:r>
              <w:rPr>
                <w:spacing w:val="-3"/>
                <w:sz w:val="24"/>
              </w:rPr>
              <w:t> </w:t>
            </w:r>
            <w:r>
              <w:rPr>
                <w:sz w:val="24"/>
              </w:rPr>
              <w:t>Al-Manshuroh</w:t>
            </w:r>
            <w:r>
              <w:rPr>
                <w:spacing w:val="-4"/>
                <w:sz w:val="24"/>
              </w:rPr>
              <w:t> Weru</w:t>
            </w:r>
          </w:p>
          <w:p>
            <w:pPr>
              <w:pStyle w:val="TableParagraph"/>
              <w:ind w:left="0"/>
              <w:rPr>
                <w:b/>
                <w:sz w:val="24"/>
              </w:rPr>
            </w:pPr>
          </w:p>
          <w:p>
            <w:pPr>
              <w:pStyle w:val="TableParagraph"/>
              <w:numPr>
                <w:ilvl w:val="0"/>
                <w:numId w:val="9"/>
              </w:numPr>
              <w:tabs>
                <w:tab w:pos="1072" w:val="left" w:leader="none"/>
              </w:tabs>
              <w:spacing w:line="240" w:lineRule="auto" w:before="0" w:after="0"/>
              <w:ind w:left="1072" w:right="0" w:hanging="360"/>
              <w:jc w:val="left"/>
              <w:rPr>
                <w:sz w:val="24"/>
              </w:rPr>
            </w:pPr>
            <w:r>
              <w:rPr>
                <w:sz w:val="24"/>
              </w:rPr>
              <w:t>MI</w:t>
            </w:r>
            <w:r>
              <w:rPr>
                <w:spacing w:val="-5"/>
                <w:sz w:val="24"/>
              </w:rPr>
              <w:t> </w:t>
            </w:r>
            <w:r>
              <w:rPr>
                <w:sz w:val="24"/>
              </w:rPr>
              <w:t>Muhammadiyah</w:t>
            </w:r>
            <w:r>
              <w:rPr>
                <w:spacing w:val="-4"/>
                <w:sz w:val="24"/>
              </w:rPr>
              <w:t> </w:t>
            </w:r>
            <w:r>
              <w:rPr>
                <w:spacing w:val="-2"/>
                <w:sz w:val="24"/>
              </w:rPr>
              <w:t>Sidowayah</w:t>
            </w:r>
          </w:p>
          <w:p>
            <w:pPr>
              <w:pStyle w:val="TableParagraph"/>
              <w:ind w:left="0"/>
              <w:rPr>
                <w:b/>
                <w:sz w:val="24"/>
              </w:rPr>
            </w:pPr>
          </w:p>
          <w:p>
            <w:pPr>
              <w:pStyle w:val="TableParagraph"/>
              <w:numPr>
                <w:ilvl w:val="0"/>
                <w:numId w:val="9"/>
              </w:numPr>
              <w:tabs>
                <w:tab w:pos="1072" w:val="left" w:leader="none"/>
              </w:tabs>
              <w:spacing w:line="240" w:lineRule="auto" w:before="0" w:after="0"/>
              <w:ind w:left="1072" w:right="0" w:hanging="360"/>
              <w:jc w:val="left"/>
              <w:rPr>
                <w:sz w:val="24"/>
              </w:rPr>
            </w:pPr>
            <w:r>
              <w:rPr>
                <w:sz w:val="24"/>
              </w:rPr>
              <w:t>SMP</w:t>
            </w:r>
            <w:r>
              <w:rPr>
                <w:spacing w:val="-4"/>
                <w:sz w:val="24"/>
              </w:rPr>
              <w:t> </w:t>
            </w:r>
            <w:r>
              <w:rPr>
                <w:sz w:val="24"/>
              </w:rPr>
              <w:t>1</w:t>
            </w:r>
            <w:r>
              <w:rPr>
                <w:spacing w:val="1"/>
                <w:sz w:val="24"/>
              </w:rPr>
              <w:t> </w:t>
            </w:r>
            <w:r>
              <w:rPr>
                <w:spacing w:val="-4"/>
                <w:sz w:val="24"/>
              </w:rPr>
              <w:t>Weru</w:t>
            </w:r>
          </w:p>
          <w:p>
            <w:pPr>
              <w:pStyle w:val="TableParagraph"/>
              <w:ind w:left="0"/>
              <w:rPr>
                <w:b/>
                <w:sz w:val="24"/>
              </w:rPr>
            </w:pPr>
          </w:p>
          <w:p>
            <w:pPr>
              <w:pStyle w:val="TableParagraph"/>
              <w:numPr>
                <w:ilvl w:val="0"/>
                <w:numId w:val="9"/>
              </w:numPr>
              <w:tabs>
                <w:tab w:pos="1072" w:val="left" w:leader="none"/>
              </w:tabs>
              <w:spacing w:line="240" w:lineRule="auto" w:before="0" w:after="0"/>
              <w:ind w:left="1072" w:right="0" w:hanging="360"/>
              <w:jc w:val="left"/>
              <w:rPr>
                <w:sz w:val="24"/>
              </w:rPr>
            </w:pPr>
            <w:r>
              <w:rPr>
                <w:sz w:val="24"/>
              </w:rPr>
              <w:t>SMA</w:t>
            </w:r>
            <w:r>
              <w:rPr>
                <w:spacing w:val="-6"/>
                <w:sz w:val="24"/>
              </w:rPr>
              <w:t> </w:t>
            </w:r>
            <w:r>
              <w:rPr>
                <w:sz w:val="24"/>
              </w:rPr>
              <w:t>1 </w:t>
            </w:r>
            <w:r>
              <w:rPr>
                <w:spacing w:val="-2"/>
                <w:sz w:val="24"/>
              </w:rPr>
              <w:t>Tawangsari</w:t>
            </w:r>
          </w:p>
        </w:tc>
      </w:tr>
      <w:tr>
        <w:trPr>
          <w:trHeight w:val="3721" w:hRule="atLeast"/>
        </w:trPr>
        <w:tc>
          <w:tcPr>
            <w:tcW w:w="2659" w:type="dxa"/>
          </w:tcPr>
          <w:p>
            <w:pPr>
              <w:pStyle w:val="TableParagraph"/>
              <w:spacing w:before="133"/>
              <w:ind w:left="50"/>
              <w:rPr>
                <w:sz w:val="24"/>
              </w:rPr>
            </w:pPr>
            <w:r>
              <w:rPr>
                <w:sz w:val="24"/>
              </w:rPr>
              <w:t>Pengalaman</w:t>
            </w:r>
            <w:r>
              <w:rPr>
                <w:spacing w:val="-3"/>
                <w:sz w:val="24"/>
              </w:rPr>
              <w:t> </w:t>
            </w:r>
            <w:r>
              <w:rPr>
                <w:spacing w:val="-2"/>
                <w:sz w:val="24"/>
              </w:rPr>
              <w:t>Organisasi</w:t>
            </w:r>
          </w:p>
        </w:tc>
        <w:tc>
          <w:tcPr>
            <w:tcW w:w="4432" w:type="dxa"/>
          </w:tcPr>
          <w:p>
            <w:pPr>
              <w:pStyle w:val="TableParagraph"/>
              <w:numPr>
                <w:ilvl w:val="0"/>
                <w:numId w:val="10"/>
              </w:numPr>
              <w:tabs>
                <w:tab w:pos="1072" w:val="left" w:leader="none"/>
              </w:tabs>
              <w:spacing w:line="480" w:lineRule="auto" w:before="133" w:after="0"/>
              <w:ind w:left="1072" w:right="50" w:hanging="360"/>
              <w:jc w:val="both"/>
              <w:rPr>
                <w:sz w:val="24"/>
              </w:rPr>
            </w:pPr>
            <w:r>
              <w:rPr>
                <w:sz w:val="24"/>
              </w:rPr>
              <w:t>Sekretaris Divisi Desain Grafis Dan Perbukuan UKM Dinamika </w:t>
            </w:r>
            <w:r>
              <w:rPr>
                <w:spacing w:val="-2"/>
                <w:sz w:val="24"/>
              </w:rPr>
              <w:t>2023/2024</w:t>
            </w:r>
          </w:p>
          <w:p>
            <w:pPr>
              <w:pStyle w:val="TableParagraph"/>
              <w:numPr>
                <w:ilvl w:val="0"/>
                <w:numId w:val="10"/>
              </w:numPr>
              <w:tabs>
                <w:tab w:pos="1072" w:val="left" w:leader="none"/>
              </w:tabs>
              <w:spacing w:line="480" w:lineRule="auto" w:before="0" w:after="0"/>
              <w:ind w:left="1072" w:right="53" w:hanging="360"/>
              <w:jc w:val="both"/>
              <w:rPr>
                <w:sz w:val="24"/>
              </w:rPr>
            </w:pPr>
            <w:r>
              <w:rPr>
                <w:sz w:val="24"/>
              </w:rPr>
              <w:t>Staff</w:t>
            </w:r>
            <w:r>
              <w:rPr>
                <w:spacing w:val="-10"/>
                <w:sz w:val="24"/>
              </w:rPr>
              <w:t> </w:t>
            </w:r>
            <w:r>
              <w:rPr>
                <w:sz w:val="24"/>
              </w:rPr>
              <w:t>Divisi</w:t>
            </w:r>
            <w:r>
              <w:rPr>
                <w:spacing w:val="-10"/>
                <w:sz w:val="24"/>
              </w:rPr>
              <w:t> </w:t>
            </w:r>
            <w:r>
              <w:rPr>
                <w:sz w:val="24"/>
              </w:rPr>
              <w:t>Kesekretariatan</w:t>
            </w:r>
            <w:r>
              <w:rPr>
                <w:spacing w:val="-14"/>
                <w:sz w:val="24"/>
              </w:rPr>
              <w:t> </w:t>
            </w:r>
            <w:r>
              <w:rPr>
                <w:sz w:val="24"/>
              </w:rPr>
              <w:t>UKM Ukmi Nurul Ilmi 2022/2023</w:t>
            </w:r>
          </w:p>
          <w:p>
            <w:pPr>
              <w:pStyle w:val="TableParagraph"/>
              <w:numPr>
                <w:ilvl w:val="0"/>
                <w:numId w:val="10"/>
              </w:numPr>
              <w:tabs>
                <w:tab w:pos="1072" w:val="left" w:leader="none"/>
              </w:tabs>
              <w:spacing w:line="240" w:lineRule="auto" w:before="0" w:after="0"/>
              <w:ind w:left="1072" w:right="0" w:hanging="360"/>
              <w:jc w:val="both"/>
              <w:rPr>
                <w:sz w:val="24"/>
              </w:rPr>
            </w:pPr>
            <w:r>
              <w:rPr>
                <w:sz w:val="24"/>
              </w:rPr>
              <w:t>Staff</w:t>
            </w:r>
            <w:r>
              <w:rPr>
                <w:spacing w:val="73"/>
                <w:sz w:val="24"/>
              </w:rPr>
              <w:t> </w:t>
            </w:r>
            <w:r>
              <w:rPr>
                <w:sz w:val="24"/>
              </w:rPr>
              <w:t>Content</w:t>
            </w:r>
            <w:r>
              <w:rPr>
                <w:spacing w:val="73"/>
                <w:sz w:val="24"/>
              </w:rPr>
              <w:t> </w:t>
            </w:r>
            <w:r>
              <w:rPr>
                <w:sz w:val="24"/>
              </w:rPr>
              <w:t>Writer</w:t>
            </w:r>
            <w:r>
              <w:rPr>
                <w:spacing w:val="71"/>
                <w:sz w:val="24"/>
              </w:rPr>
              <w:t> </w:t>
            </w:r>
            <w:r>
              <w:rPr>
                <w:spacing w:val="-2"/>
                <w:sz w:val="24"/>
              </w:rPr>
              <w:t>Komunitas</w:t>
            </w:r>
          </w:p>
          <w:p>
            <w:pPr>
              <w:pStyle w:val="TableParagraph"/>
              <w:ind w:left="0"/>
              <w:rPr>
                <w:b/>
                <w:sz w:val="24"/>
              </w:rPr>
            </w:pPr>
          </w:p>
          <w:p>
            <w:pPr>
              <w:pStyle w:val="TableParagraph"/>
              <w:spacing w:line="256" w:lineRule="exact"/>
              <w:ind w:left="1072"/>
              <w:rPr>
                <w:sz w:val="24"/>
              </w:rPr>
            </w:pPr>
            <w:r>
              <w:rPr>
                <w:sz w:val="24"/>
              </w:rPr>
              <w:t>Releatable</w:t>
            </w:r>
            <w:r>
              <w:rPr>
                <w:spacing w:val="-2"/>
                <w:sz w:val="24"/>
              </w:rPr>
              <w:t> 2024/2025</w:t>
            </w:r>
          </w:p>
        </w:tc>
      </w:tr>
    </w:tbl>
    <w:p>
      <w:pPr>
        <w:pStyle w:val="TableParagraph"/>
        <w:spacing w:after="0" w:line="256" w:lineRule="exact"/>
        <w:rPr>
          <w:sz w:val="24"/>
        </w:rPr>
        <w:sectPr>
          <w:pgSz w:w="11910" w:h="16840"/>
          <w:pgMar w:header="718" w:footer="0" w:top="1920" w:bottom="280" w:left="1700" w:right="992"/>
        </w:sectPr>
      </w:pPr>
    </w:p>
    <w:p>
      <w:pPr>
        <w:pStyle w:val="BodyText"/>
        <w:spacing w:before="56"/>
        <w:rPr>
          <w:b/>
        </w:rPr>
      </w:pPr>
    </w:p>
    <w:p>
      <w:pPr>
        <w:spacing w:before="0"/>
        <w:ind w:left="3" w:right="145" w:firstLine="0"/>
        <w:jc w:val="center"/>
        <w:rPr>
          <w:b/>
          <w:sz w:val="24"/>
        </w:rPr>
      </w:pPr>
      <w:r>
        <w:rPr>
          <w:b/>
          <w:sz w:val="24"/>
        </w:rPr>
        <w:t>BUKTI</w:t>
      </w:r>
      <w:r>
        <w:rPr>
          <w:b/>
          <w:spacing w:val="-5"/>
          <w:sz w:val="24"/>
        </w:rPr>
        <w:t> </w:t>
      </w:r>
      <w:r>
        <w:rPr>
          <w:b/>
          <w:sz w:val="24"/>
        </w:rPr>
        <w:t>BEBAS</w:t>
      </w:r>
      <w:r>
        <w:rPr>
          <w:b/>
          <w:spacing w:val="-5"/>
          <w:sz w:val="24"/>
        </w:rPr>
        <w:t> </w:t>
      </w:r>
      <w:r>
        <w:rPr>
          <w:b/>
          <w:spacing w:val="-2"/>
          <w:sz w:val="24"/>
        </w:rPr>
        <w:t>PLAGIASI</w:t>
      </w:r>
    </w:p>
    <w:p>
      <w:pPr>
        <w:pStyle w:val="BodyText"/>
        <w:spacing w:before="45"/>
        <w:rPr>
          <w:b/>
          <w:sz w:val="20"/>
        </w:rPr>
      </w:pPr>
      <w:r>
        <w:rPr>
          <w:b/>
          <w:sz w:val="20"/>
        </w:rPr>
        <w:drawing>
          <wp:anchor distT="0" distB="0" distL="0" distR="0" allowOverlap="1" layoutInCell="1" locked="0" behindDoc="1" simplePos="0" relativeHeight="487622656">
            <wp:simplePos x="0" y="0"/>
            <wp:positionH relativeFrom="page">
              <wp:posOffset>1953742</wp:posOffset>
            </wp:positionH>
            <wp:positionV relativeFrom="paragraph">
              <wp:posOffset>189852</wp:posOffset>
            </wp:positionV>
            <wp:extent cx="3935702" cy="5951982"/>
            <wp:effectExtent l="0" t="0" r="0" b="0"/>
            <wp:wrapTopAndBottom/>
            <wp:docPr id="155" name="Image 155"/>
            <wp:cNvGraphicFramePr>
              <a:graphicFrameLocks/>
            </wp:cNvGraphicFramePr>
            <a:graphic>
              <a:graphicData uri="http://schemas.openxmlformats.org/drawingml/2006/picture">
                <pic:pic>
                  <pic:nvPicPr>
                    <pic:cNvPr id="155" name="Image 155"/>
                    <pic:cNvPicPr/>
                  </pic:nvPicPr>
                  <pic:blipFill>
                    <a:blip r:embed="rId95" cstate="print"/>
                    <a:stretch>
                      <a:fillRect/>
                    </a:stretch>
                  </pic:blipFill>
                  <pic:spPr>
                    <a:xfrm>
                      <a:off x="0" y="0"/>
                      <a:ext cx="3935702" cy="5951982"/>
                    </a:xfrm>
                    <a:prstGeom prst="rect">
                      <a:avLst/>
                    </a:prstGeom>
                  </pic:spPr>
                </pic:pic>
              </a:graphicData>
            </a:graphic>
          </wp:anchor>
        </w:drawing>
      </w:r>
    </w:p>
    <w:sectPr>
      <w:pgSz w:w="11910" w:h="16840"/>
      <w:pgMar w:header="718" w:footer="0" w:top="1920" w:bottom="280" w:left="1700"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Microsoft Sans Serif">
    <w:altName w:val="Microsoft Sans Serif"/>
    <w:charset w:val="1"/>
    <w:family w:val="swiss"/>
    <w:pitch w:val="variable"/>
  </w:font>
  <w:font w:name="Calibri">
    <w:altName w:val="Calibri"/>
    <w:charset w:val="1"/>
    <w:family w:val="roman"/>
    <w:pitch w:val="variable"/>
  </w:font>
</w:fonts>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51808">
              <wp:simplePos x="0" y="0"/>
              <wp:positionH relativeFrom="page">
                <wp:posOffset>6316345</wp:posOffset>
              </wp:positionH>
              <wp:positionV relativeFrom="page">
                <wp:posOffset>443314</wp:posOffset>
              </wp:positionV>
              <wp:extent cx="215900" cy="194310"/>
              <wp:effectExtent l="0" t="0" r="0" b="0"/>
              <wp:wrapNone/>
              <wp:docPr id="42" name="Textbox 42"/>
              <wp:cNvGraphicFramePr>
                <a:graphicFrameLocks/>
              </wp:cNvGraphicFramePr>
              <a:graphic>
                <a:graphicData uri="http://schemas.microsoft.com/office/word/2010/wordprocessingShape">
                  <wps:wsp>
                    <wps:cNvPr id="42" name="Textbox 42"/>
                    <wps:cNvSpPr txBox="1"/>
                    <wps:spPr>
                      <a:xfrm>
                        <a:off x="0" y="0"/>
                        <a:ext cx="215900" cy="194310"/>
                      </a:xfrm>
                      <a:prstGeom prst="rect">
                        <a:avLst/>
                      </a:prstGeom>
                    </wps:spPr>
                    <wps:txbx>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97.350006pt;margin-top:34.906628pt;width:17pt;height:15.3pt;mso-position-horizontal-relative:page;mso-position-vertical-relative:page;z-index:-17564672" type="#_x0000_t202" id="docshape2" filled="false" stroked="false">
              <v:textbox inset="0,0,0,0">
                <w:txbxContent>
                  <w:p>
                    <w:pPr>
                      <w:pStyle w:val="BodyText"/>
                      <w:spacing w:before="10"/>
                      <w:ind w:left="20"/>
                    </w:pPr>
                    <w:r>
                      <w:rPr>
                        <w:spacing w:val="-5"/>
                      </w:rPr>
                      <w:fldChar w:fldCharType="begin"/>
                    </w:r>
                    <w:r>
                      <w:rPr>
                        <w:spacing w:val="-5"/>
                      </w:rPr>
                      <w:instrText> PAGE </w:instrText>
                    </w:r>
                    <w:r>
                      <w:rPr>
                        <w:spacing w:val="-5"/>
                      </w:rPr>
                      <w:fldChar w:fldCharType="separate"/>
                    </w:r>
                    <w:r>
                      <w:rPr>
                        <w:spacing w:val="-5"/>
                      </w:rPr>
                      <w:t>10</w:t>
                    </w:r>
                    <w:r>
                      <w:rPr>
                        <w:spacing w:val="-5"/>
                      </w:rPr>
                      <w:fldChar w:fldCharType="end"/>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52320">
              <wp:simplePos x="0" y="0"/>
              <wp:positionH relativeFrom="page">
                <wp:posOffset>6290945</wp:posOffset>
              </wp:positionH>
              <wp:positionV relativeFrom="page">
                <wp:posOffset>443314</wp:posOffset>
              </wp:positionV>
              <wp:extent cx="241300" cy="194310"/>
              <wp:effectExtent l="0" t="0" r="0" b="0"/>
              <wp:wrapNone/>
              <wp:docPr id="64" name="Textbox 64"/>
              <wp:cNvGraphicFramePr>
                <a:graphicFrameLocks/>
              </wp:cNvGraphicFramePr>
              <a:graphic>
                <a:graphicData uri="http://schemas.microsoft.com/office/word/2010/wordprocessingShape">
                  <wps:wsp>
                    <wps:cNvPr id="64" name="Textbox 64"/>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23</w:t>
                          </w:r>
                          <w:r>
                            <w:rPr>
                              <w:spacing w:val="-5"/>
                            </w:rPr>
                            <w:fldChar w:fldCharType="end"/>
                          </w:r>
                        </w:p>
                      </w:txbxContent>
                    </wps:txbx>
                    <wps:bodyPr wrap="square" lIns="0" tIns="0" rIns="0" bIns="0" rtlCol="0">
                      <a:noAutofit/>
                    </wps:bodyPr>
                  </wps:wsp>
                </a:graphicData>
              </a:graphic>
            </wp:anchor>
          </w:drawing>
        </mc:Choice>
        <mc:Fallback>
          <w:pict>
            <v:shape style="position:absolute;margin-left:495.350006pt;margin-top:34.906628pt;width:19pt;height:15.3pt;mso-position-horizontal-relative:page;mso-position-vertical-relative:page;z-index:-17564160" type="#_x0000_t202" id="docshape23"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23</w:t>
                    </w:r>
                    <w:r>
                      <w:rPr>
                        <w:spacing w:val="-5"/>
                      </w:rPr>
                      <w:fldChar w:fldCharType="end"/>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52832">
              <wp:simplePos x="0" y="0"/>
              <wp:positionH relativeFrom="page">
                <wp:posOffset>6290945</wp:posOffset>
              </wp:positionH>
              <wp:positionV relativeFrom="page">
                <wp:posOffset>443314</wp:posOffset>
              </wp:positionV>
              <wp:extent cx="241300" cy="194310"/>
              <wp:effectExtent l="0" t="0" r="0" b="0"/>
              <wp:wrapNone/>
              <wp:docPr id="77" name="Textbox 77"/>
              <wp:cNvGraphicFramePr>
                <a:graphicFrameLocks/>
              </wp:cNvGraphicFramePr>
              <a:graphic>
                <a:graphicData uri="http://schemas.microsoft.com/office/word/2010/wordprocessingShape">
                  <wps:wsp>
                    <wps:cNvPr id="77" name="Textbox 77"/>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37</w:t>
                          </w:r>
                          <w:r>
                            <w:rPr>
                              <w:spacing w:val="-5"/>
                            </w:rPr>
                            <w:fldChar w:fldCharType="end"/>
                          </w:r>
                        </w:p>
                      </w:txbxContent>
                    </wps:txbx>
                    <wps:bodyPr wrap="square" lIns="0" tIns="0" rIns="0" bIns="0" rtlCol="0">
                      <a:noAutofit/>
                    </wps:bodyPr>
                  </wps:wsp>
                </a:graphicData>
              </a:graphic>
            </wp:anchor>
          </w:drawing>
        </mc:Choice>
        <mc:Fallback>
          <w:pict>
            <v:shape style="position:absolute;margin-left:495.350006pt;margin-top:34.906628pt;width:19pt;height:15.3pt;mso-position-horizontal-relative:page;mso-position-vertical-relative:page;z-index:-17563648" type="#_x0000_t202" id="docshape36"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37</w:t>
                    </w:r>
                    <w:r>
                      <w:rPr>
                        <w:spacing w:val="-5"/>
                      </w:rPr>
                      <w:fldChar w:fldCharType="end"/>
                    </w:r>
                  </w:p>
                </w:txbxContent>
              </v:textbox>
              <w10:wrap type="none"/>
            </v:shape>
          </w:pict>
        </mc:Fallback>
      </mc:AlternateContent>
    </w: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53344">
              <wp:simplePos x="0" y="0"/>
              <wp:positionH relativeFrom="page">
                <wp:posOffset>6290945</wp:posOffset>
              </wp:positionH>
              <wp:positionV relativeFrom="page">
                <wp:posOffset>443314</wp:posOffset>
              </wp:positionV>
              <wp:extent cx="241300" cy="194310"/>
              <wp:effectExtent l="0" t="0" r="0" b="0"/>
              <wp:wrapNone/>
              <wp:docPr id="96" name="Textbox 96"/>
              <wp:cNvGraphicFramePr>
                <a:graphicFrameLocks/>
              </wp:cNvGraphicFramePr>
              <a:graphic>
                <a:graphicData uri="http://schemas.microsoft.com/office/word/2010/wordprocessingShape">
                  <wps:wsp>
                    <wps:cNvPr id="96" name="Textbox 96"/>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59</w:t>
                          </w:r>
                          <w:r>
                            <w:rPr>
                              <w:spacing w:val="-5"/>
                            </w:rPr>
                            <w:fldChar w:fldCharType="end"/>
                          </w:r>
                        </w:p>
                      </w:txbxContent>
                    </wps:txbx>
                    <wps:bodyPr wrap="square" lIns="0" tIns="0" rIns="0" bIns="0" rtlCol="0">
                      <a:noAutofit/>
                    </wps:bodyPr>
                  </wps:wsp>
                </a:graphicData>
              </a:graphic>
            </wp:anchor>
          </w:drawing>
        </mc:Choice>
        <mc:Fallback>
          <w:pict>
            <v:shape style="position:absolute;margin-left:495.350006pt;margin-top:34.906628pt;width:19pt;height:15.3pt;mso-position-horizontal-relative:page;mso-position-vertical-relative:page;z-index:-17563136" type="#_x0000_t202" id="docshape55"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59</w:t>
                    </w:r>
                    <w:r>
                      <w:rPr>
                        <w:spacing w:val="-5"/>
                      </w:rPr>
                      <w:fldChar w:fldCharType="end"/>
                    </w:r>
                  </w:p>
                </w:txbxContent>
              </v:textbox>
              <w10:wrap type="none"/>
            </v:shape>
          </w:pict>
        </mc:Fallback>
      </mc:AlternateContent>
    </w: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5753856">
              <wp:simplePos x="0" y="0"/>
              <wp:positionH relativeFrom="page">
                <wp:posOffset>6290945</wp:posOffset>
              </wp:positionH>
              <wp:positionV relativeFrom="page">
                <wp:posOffset>443314</wp:posOffset>
              </wp:positionV>
              <wp:extent cx="241300" cy="194310"/>
              <wp:effectExtent l="0" t="0" r="0" b="0"/>
              <wp:wrapNone/>
              <wp:docPr id="154" name="Textbox 154"/>
              <wp:cNvGraphicFramePr>
                <a:graphicFrameLocks/>
              </wp:cNvGraphicFramePr>
              <a:graphic>
                <a:graphicData uri="http://schemas.microsoft.com/office/word/2010/wordprocessingShape">
                  <wps:wsp>
                    <wps:cNvPr id="154" name="Textbox 154"/>
                    <wps:cNvSpPr txBox="1"/>
                    <wps:spPr>
                      <a:xfrm>
                        <a:off x="0" y="0"/>
                        <a:ext cx="241300" cy="194310"/>
                      </a:xfrm>
                      <a:prstGeom prst="rect">
                        <a:avLst/>
                      </a:prstGeom>
                    </wps:spPr>
                    <wps:txbx>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86</w:t>
                          </w:r>
                          <w:r>
                            <w:rPr>
                              <w:spacing w:val="-5"/>
                            </w:rPr>
                            <w:fldChar w:fldCharType="end"/>
                          </w:r>
                        </w:p>
                      </w:txbxContent>
                    </wps:txbx>
                    <wps:bodyPr wrap="square" lIns="0" tIns="0" rIns="0" bIns="0" rtlCol="0">
                      <a:noAutofit/>
                    </wps:bodyPr>
                  </wps:wsp>
                </a:graphicData>
              </a:graphic>
            </wp:anchor>
          </w:drawing>
        </mc:Choice>
        <mc:Fallback>
          <w:pict>
            <v:shape style="position:absolute;margin-left:495.350006pt;margin-top:34.906628pt;width:19pt;height:15.3pt;mso-position-horizontal-relative:page;mso-position-vertical-relative:page;z-index:-17562624" type="#_x0000_t202" id="docshape112" filled="false" stroked="false">
              <v:textbox inset="0,0,0,0">
                <w:txbxContent>
                  <w:p>
                    <w:pPr>
                      <w:pStyle w:val="BodyText"/>
                      <w:spacing w:before="10"/>
                      <w:ind w:left="60"/>
                    </w:pPr>
                    <w:r>
                      <w:rPr>
                        <w:spacing w:val="-5"/>
                      </w:rPr>
                      <w:fldChar w:fldCharType="begin"/>
                    </w:r>
                    <w:r>
                      <w:rPr>
                        <w:spacing w:val="-5"/>
                      </w:rPr>
                      <w:instrText> PAGE </w:instrText>
                    </w:r>
                    <w:r>
                      <w:rPr>
                        <w:spacing w:val="-5"/>
                      </w:rPr>
                      <w:fldChar w:fldCharType="separate"/>
                    </w:r>
                    <w:r>
                      <w:rPr>
                        <w:spacing w:val="-5"/>
                      </w:rPr>
                      <w:t>86</w:t>
                    </w:r>
                    <w:r>
                      <w:rPr>
                        <w:spacing w:val="-5"/>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
    <w:multiLevelType w:val="hybridMultilevel"/>
    <w:lvl w:ilvl="0">
      <w:start w:val="1"/>
      <w:numFmt w:val="decimal"/>
      <w:lvlText w:val="%1."/>
      <w:lvlJc w:val="left"/>
      <w:pPr>
        <w:ind w:left="107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1415" w:hanging="360"/>
      </w:pPr>
      <w:rPr>
        <w:rFonts w:hint="default"/>
        <w:lang w:val="id" w:eastAsia="en-US" w:bidi="ar-SA"/>
      </w:rPr>
    </w:lvl>
    <w:lvl w:ilvl="2">
      <w:start w:val="0"/>
      <w:numFmt w:val="bullet"/>
      <w:lvlText w:val="•"/>
      <w:lvlJc w:val="left"/>
      <w:pPr>
        <w:ind w:left="1750" w:hanging="360"/>
      </w:pPr>
      <w:rPr>
        <w:rFonts w:hint="default"/>
        <w:lang w:val="id" w:eastAsia="en-US" w:bidi="ar-SA"/>
      </w:rPr>
    </w:lvl>
    <w:lvl w:ilvl="3">
      <w:start w:val="0"/>
      <w:numFmt w:val="bullet"/>
      <w:lvlText w:val="•"/>
      <w:lvlJc w:val="left"/>
      <w:pPr>
        <w:ind w:left="2085" w:hanging="360"/>
      </w:pPr>
      <w:rPr>
        <w:rFonts w:hint="default"/>
        <w:lang w:val="id" w:eastAsia="en-US" w:bidi="ar-SA"/>
      </w:rPr>
    </w:lvl>
    <w:lvl w:ilvl="4">
      <w:start w:val="0"/>
      <w:numFmt w:val="bullet"/>
      <w:lvlText w:val="•"/>
      <w:lvlJc w:val="left"/>
      <w:pPr>
        <w:ind w:left="2420" w:hanging="360"/>
      </w:pPr>
      <w:rPr>
        <w:rFonts w:hint="default"/>
        <w:lang w:val="id" w:eastAsia="en-US" w:bidi="ar-SA"/>
      </w:rPr>
    </w:lvl>
    <w:lvl w:ilvl="5">
      <w:start w:val="0"/>
      <w:numFmt w:val="bullet"/>
      <w:lvlText w:val="•"/>
      <w:lvlJc w:val="left"/>
      <w:pPr>
        <w:ind w:left="2756" w:hanging="360"/>
      </w:pPr>
      <w:rPr>
        <w:rFonts w:hint="default"/>
        <w:lang w:val="id" w:eastAsia="en-US" w:bidi="ar-SA"/>
      </w:rPr>
    </w:lvl>
    <w:lvl w:ilvl="6">
      <w:start w:val="0"/>
      <w:numFmt w:val="bullet"/>
      <w:lvlText w:val="•"/>
      <w:lvlJc w:val="left"/>
      <w:pPr>
        <w:ind w:left="3091" w:hanging="360"/>
      </w:pPr>
      <w:rPr>
        <w:rFonts w:hint="default"/>
        <w:lang w:val="id" w:eastAsia="en-US" w:bidi="ar-SA"/>
      </w:rPr>
    </w:lvl>
    <w:lvl w:ilvl="7">
      <w:start w:val="0"/>
      <w:numFmt w:val="bullet"/>
      <w:lvlText w:val="•"/>
      <w:lvlJc w:val="left"/>
      <w:pPr>
        <w:ind w:left="3426" w:hanging="360"/>
      </w:pPr>
      <w:rPr>
        <w:rFonts w:hint="default"/>
        <w:lang w:val="id" w:eastAsia="en-US" w:bidi="ar-SA"/>
      </w:rPr>
    </w:lvl>
    <w:lvl w:ilvl="8">
      <w:start w:val="0"/>
      <w:numFmt w:val="bullet"/>
      <w:lvlText w:val="•"/>
      <w:lvlJc w:val="left"/>
      <w:pPr>
        <w:ind w:left="3761" w:hanging="360"/>
      </w:pPr>
      <w:rPr>
        <w:rFonts w:hint="default"/>
        <w:lang w:val="id" w:eastAsia="en-US" w:bidi="ar-SA"/>
      </w:rPr>
    </w:lvl>
  </w:abstractNum>
  <w:abstractNum w:abstractNumId="8">
    <w:multiLevelType w:val="hybridMultilevel"/>
    <w:lvl w:ilvl="0">
      <w:start w:val="1"/>
      <w:numFmt w:val="decimal"/>
      <w:lvlText w:val="%1."/>
      <w:lvlJc w:val="left"/>
      <w:pPr>
        <w:ind w:left="1072"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1415" w:hanging="360"/>
      </w:pPr>
      <w:rPr>
        <w:rFonts w:hint="default"/>
        <w:lang w:val="id" w:eastAsia="en-US" w:bidi="ar-SA"/>
      </w:rPr>
    </w:lvl>
    <w:lvl w:ilvl="2">
      <w:start w:val="0"/>
      <w:numFmt w:val="bullet"/>
      <w:lvlText w:val="•"/>
      <w:lvlJc w:val="left"/>
      <w:pPr>
        <w:ind w:left="1750" w:hanging="360"/>
      </w:pPr>
      <w:rPr>
        <w:rFonts w:hint="default"/>
        <w:lang w:val="id" w:eastAsia="en-US" w:bidi="ar-SA"/>
      </w:rPr>
    </w:lvl>
    <w:lvl w:ilvl="3">
      <w:start w:val="0"/>
      <w:numFmt w:val="bullet"/>
      <w:lvlText w:val="•"/>
      <w:lvlJc w:val="left"/>
      <w:pPr>
        <w:ind w:left="2085" w:hanging="360"/>
      </w:pPr>
      <w:rPr>
        <w:rFonts w:hint="default"/>
        <w:lang w:val="id" w:eastAsia="en-US" w:bidi="ar-SA"/>
      </w:rPr>
    </w:lvl>
    <w:lvl w:ilvl="4">
      <w:start w:val="0"/>
      <w:numFmt w:val="bullet"/>
      <w:lvlText w:val="•"/>
      <w:lvlJc w:val="left"/>
      <w:pPr>
        <w:ind w:left="2420" w:hanging="360"/>
      </w:pPr>
      <w:rPr>
        <w:rFonts w:hint="default"/>
        <w:lang w:val="id" w:eastAsia="en-US" w:bidi="ar-SA"/>
      </w:rPr>
    </w:lvl>
    <w:lvl w:ilvl="5">
      <w:start w:val="0"/>
      <w:numFmt w:val="bullet"/>
      <w:lvlText w:val="•"/>
      <w:lvlJc w:val="left"/>
      <w:pPr>
        <w:ind w:left="2756" w:hanging="360"/>
      </w:pPr>
      <w:rPr>
        <w:rFonts w:hint="default"/>
        <w:lang w:val="id" w:eastAsia="en-US" w:bidi="ar-SA"/>
      </w:rPr>
    </w:lvl>
    <w:lvl w:ilvl="6">
      <w:start w:val="0"/>
      <w:numFmt w:val="bullet"/>
      <w:lvlText w:val="•"/>
      <w:lvlJc w:val="left"/>
      <w:pPr>
        <w:ind w:left="3091" w:hanging="360"/>
      </w:pPr>
      <w:rPr>
        <w:rFonts w:hint="default"/>
        <w:lang w:val="id" w:eastAsia="en-US" w:bidi="ar-SA"/>
      </w:rPr>
    </w:lvl>
    <w:lvl w:ilvl="7">
      <w:start w:val="0"/>
      <w:numFmt w:val="bullet"/>
      <w:lvlText w:val="•"/>
      <w:lvlJc w:val="left"/>
      <w:pPr>
        <w:ind w:left="3426" w:hanging="360"/>
      </w:pPr>
      <w:rPr>
        <w:rFonts w:hint="default"/>
        <w:lang w:val="id" w:eastAsia="en-US" w:bidi="ar-SA"/>
      </w:rPr>
    </w:lvl>
    <w:lvl w:ilvl="8">
      <w:start w:val="0"/>
      <w:numFmt w:val="bullet"/>
      <w:lvlText w:val="•"/>
      <w:lvlJc w:val="left"/>
      <w:pPr>
        <w:ind w:left="3761" w:hanging="360"/>
      </w:pPr>
      <w:rPr>
        <w:rFonts w:hint="default"/>
        <w:lang w:val="id" w:eastAsia="en-US" w:bidi="ar-SA"/>
      </w:rPr>
    </w:lvl>
  </w:abstractNum>
  <w:abstractNum w:abstractNumId="7">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bCs/>
        <w:i w:val="0"/>
        <w:iCs w:val="0"/>
        <w:spacing w:val="-2"/>
        <w:w w:val="100"/>
        <w:sz w:val="24"/>
        <w:szCs w:val="24"/>
        <w:lang w:val="id" w:eastAsia="en-US" w:bidi="ar-SA"/>
      </w:rPr>
    </w:lvl>
    <w:lvl w:ilvl="1">
      <w:start w:val="0"/>
      <w:numFmt w:val="bullet"/>
      <w:lvlText w:val="•"/>
      <w:lvlJc w:val="left"/>
      <w:pPr>
        <w:ind w:left="2073" w:hanging="360"/>
      </w:pPr>
      <w:rPr>
        <w:rFonts w:hint="default"/>
        <w:lang w:val="id" w:eastAsia="en-US" w:bidi="ar-SA"/>
      </w:rPr>
    </w:lvl>
    <w:lvl w:ilvl="2">
      <w:start w:val="0"/>
      <w:numFmt w:val="bullet"/>
      <w:lvlText w:val="•"/>
      <w:lvlJc w:val="left"/>
      <w:pPr>
        <w:ind w:left="2867" w:hanging="360"/>
      </w:pPr>
      <w:rPr>
        <w:rFonts w:hint="default"/>
        <w:lang w:val="id" w:eastAsia="en-US" w:bidi="ar-SA"/>
      </w:rPr>
    </w:lvl>
    <w:lvl w:ilvl="3">
      <w:start w:val="0"/>
      <w:numFmt w:val="bullet"/>
      <w:lvlText w:val="•"/>
      <w:lvlJc w:val="left"/>
      <w:pPr>
        <w:ind w:left="3660" w:hanging="360"/>
      </w:pPr>
      <w:rPr>
        <w:rFonts w:hint="default"/>
        <w:lang w:val="id" w:eastAsia="en-US" w:bidi="ar-SA"/>
      </w:rPr>
    </w:lvl>
    <w:lvl w:ilvl="4">
      <w:start w:val="0"/>
      <w:numFmt w:val="bullet"/>
      <w:lvlText w:val="•"/>
      <w:lvlJc w:val="left"/>
      <w:pPr>
        <w:ind w:left="4454" w:hanging="360"/>
      </w:pPr>
      <w:rPr>
        <w:rFonts w:hint="default"/>
        <w:lang w:val="id" w:eastAsia="en-US" w:bidi="ar-SA"/>
      </w:rPr>
    </w:lvl>
    <w:lvl w:ilvl="5">
      <w:start w:val="0"/>
      <w:numFmt w:val="bullet"/>
      <w:lvlText w:val="•"/>
      <w:lvlJc w:val="left"/>
      <w:pPr>
        <w:ind w:left="5248" w:hanging="360"/>
      </w:pPr>
      <w:rPr>
        <w:rFonts w:hint="default"/>
        <w:lang w:val="id" w:eastAsia="en-US" w:bidi="ar-SA"/>
      </w:rPr>
    </w:lvl>
    <w:lvl w:ilvl="6">
      <w:start w:val="0"/>
      <w:numFmt w:val="bullet"/>
      <w:lvlText w:val="•"/>
      <w:lvlJc w:val="left"/>
      <w:pPr>
        <w:ind w:left="6041" w:hanging="360"/>
      </w:pPr>
      <w:rPr>
        <w:rFonts w:hint="default"/>
        <w:lang w:val="id" w:eastAsia="en-US" w:bidi="ar-SA"/>
      </w:rPr>
    </w:lvl>
    <w:lvl w:ilvl="7">
      <w:start w:val="0"/>
      <w:numFmt w:val="bullet"/>
      <w:lvlText w:val="•"/>
      <w:lvlJc w:val="left"/>
      <w:pPr>
        <w:ind w:left="6835" w:hanging="360"/>
      </w:pPr>
      <w:rPr>
        <w:rFonts w:hint="default"/>
        <w:lang w:val="id" w:eastAsia="en-US" w:bidi="ar-SA"/>
      </w:rPr>
    </w:lvl>
    <w:lvl w:ilvl="8">
      <w:start w:val="0"/>
      <w:numFmt w:val="bullet"/>
      <w:lvlText w:val="•"/>
      <w:lvlJc w:val="left"/>
      <w:pPr>
        <w:ind w:left="7628" w:hanging="360"/>
      </w:pPr>
      <w:rPr>
        <w:rFonts w:hint="default"/>
        <w:lang w:val="id" w:eastAsia="en-US" w:bidi="ar-SA"/>
      </w:rPr>
    </w:lvl>
  </w:abstractNum>
  <w:abstractNum w:abstractNumId="6">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bCs/>
        <w:i w:val="0"/>
        <w:iCs w:val="0"/>
        <w:spacing w:val="-2"/>
        <w:w w:val="100"/>
        <w:sz w:val="24"/>
        <w:szCs w:val="24"/>
        <w:lang w:val="id" w:eastAsia="en-US" w:bidi="ar-SA"/>
      </w:rPr>
    </w:lvl>
    <w:lvl w:ilvl="1">
      <w:start w:val="1"/>
      <w:numFmt w:val="decimal"/>
      <w:lvlText w:val="%2."/>
      <w:lvlJc w:val="left"/>
      <w:pPr>
        <w:ind w:left="1649" w:hanging="360"/>
        <w:jc w:val="left"/>
      </w:pPr>
      <w:rPr>
        <w:rFonts w:hint="default"/>
        <w:spacing w:val="0"/>
        <w:w w:val="100"/>
        <w:lang w:val="id" w:eastAsia="en-US" w:bidi="ar-SA"/>
      </w:rPr>
    </w:lvl>
    <w:lvl w:ilvl="2">
      <w:start w:val="0"/>
      <w:numFmt w:val="bullet"/>
      <w:lvlText w:val="•"/>
      <w:lvlJc w:val="left"/>
      <w:pPr>
        <w:ind w:left="2000" w:hanging="360"/>
      </w:pPr>
      <w:rPr>
        <w:rFonts w:hint="default"/>
        <w:lang w:val="id" w:eastAsia="en-US" w:bidi="ar-SA"/>
      </w:rPr>
    </w:lvl>
    <w:lvl w:ilvl="3">
      <w:start w:val="0"/>
      <w:numFmt w:val="bullet"/>
      <w:lvlText w:val="•"/>
      <w:lvlJc w:val="left"/>
      <w:pPr>
        <w:ind w:left="2902" w:hanging="360"/>
      </w:pPr>
      <w:rPr>
        <w:rFonts w:hint="default"/>
        <w:lang w:val="id" w:eastAsia="en-US" w:bidi="ar-SA"/>
      </w:rPr>
    </w:lvl>
    <w:lvl w:ilvl="4">
      <w:start w:val="0"/>
      <w:numFmt w:val="bullet"/>
      <w:lvlText w:val="•"/>
      <w:lvlJc w:val="left"/>
      <w:pPr>
        <w:ind w:left="3804" w:hanging="360"/>
      </w:pPr>
      <w:rPr>
        <w:rFonts w:hint="default"/>
        <w:lang w:val="id" w:eastAsia="en-US" w:bidi="ar-SA"/>
      </w:rPr>
    </w:lvl>
    <w:lvl w:ilvl="5">
      <w:start w:val="0"/>
      <w:numFmt w:val="bullet"/>
      <w:lvlText w:val="•"/>
      <w:lvlJc w:val="left"/>
      <w:pPr>
        <w:ind w:left="4706" w:hanging="360"/>
      </w:pPr>
      <w:rPr>
        <w:rFonts w:hint="default"/>
        <w:lang w:val="id" w:eastAsia="en-US" w:bidi="ar-SA"/>
      </w:rPr>
    </w:lvl>
    <w:lvl w:ilvl="6">
      <w:start w:val="0"/>
      <w:numFmt w:val="bullet"/>
      <w:lvlText w:val="•"/>
      <w:lvlJc w:val="left"/>
      <w:pPr>
        <w:ind w:left="5608" w:hanging="360"/>
      </w:pPr>
      <w:rPr>
        <w:rFonts w:hint="default"/>
        <w:lang w:val="id" w:eastAsia="en-US" w:bidi="ar-SA"/>
      </w:rPr>
    </w:lvl>
    <w:lvl w:ilvl="7">
      <w:start w:val="0"/>
      <w:numFmt w:val="bullet"/>
      <w:lvlText w:val="•"/>
      <w:lvlJc w:val="left"/>
      <w:pPr>
        <w:ind w:left="6510" w:hanging="360"/>
      </w:pPr>
      <w:rPr>
        <w:rFonts w:hint="default"/>
        <w:lang w:val="id" w:eastAsia="en-US" w:bidi="ar-SA"/>
      </w:rPr>
    </w:lvl>
    <w:lvl w:ilvl="8">
      <w:start w:val="0"/>
      <w:numFmt w:val="bullet"/>
      <w:lvlText w:val="•"/>
      <w:lvlJc w:val="left"/>
      <w:pPr>
        <w:ind w:left="7412" w:hanging="360"/>
      </w:pPr>
      <w:rPr>
        <w:rFonts w:hint="default"/>
        <w:lang w:val="id" w:eastAsia="en-US" w:bidi="ar-SA"/>
      </w:rPr>
    </w:lvl>
  </w:abstractNum>
  <w:abstractNum w:abstractNumId="5">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bCs/>
        <w:i w:val="0"/>
        <w:iCs w:val="0"/>
        <w:spacing w:val="-2"/>
        <w:w w:val="100"/>
        <w:sz w:val="24"/>
        <w:szCs w:val="24"/>
        <w:lang w:val="id" w:eastAsia="en-US" w:bidi="ar-SA"/>
      </w:rPr>
    </w:lvl>
    <w:lvl w:ilvl="1">
      <w:start w:val="1"/>
      <w:numFmt w:val="decimal"/>
      <w:lvlText w:val="%2."/>
      <w:lvlJc w:val="left"/>
      <w:pPr>
        <w:ind w:left="2009" w:hanging="360"/>
        <w:jc w:val="left"/>
      </w:pPr>
      <w:rPr>
        <w:rFonts w:hint="default"/>
        <w:spacing w:val="0"/>
        <w:w w:val="100"/>
        <w:lang w:val="id" w:eastAsia="en-US" w:bidi="ar-SA"/>
      </w:rPr>
    </w:lvl>
    <w:lvl w:ilvl="2">
      <w:start w:val="0"/>
      <w:numFmt w:val="bullet"/>
      <w:lvlText w:val="•"/>
      <w:lvlJc w:val="left"/>
      <w:pPr>
        <w:ind w:left="2360" w:hanging="360"/>
      </w:pPr>
      <w:rPr>
        <w:rFonts w:hint="default"/>
        <w:lang w:val="id" w:eastAsia="en-US" w:bidi="ar-SA"/>
      </w:rPr>
    </w:lvl>
    <w:lvl w:ilvl="3">
      <w:start w:val="0"/>
      <w:numFmt w:val="bullet"/>
      <w:lvlText w:val="•"/>
      <w:lvlJc w:val="left"/>
      <w:pPr>
        <w:ind w:left="3217" w:hanging="360"/>
      </w:pPr>
      <w:rPr>
        <w:rFonts w:hint="default"/>
        <w:lang w:val="id" w:eastAsia="en-US" w:bidi="ar-SA"/>
      </w:rPr>
    </w:lvl>
    <w:lvl w:ilvl="4">
      <w:start w:val="0"/>
      <w:numFmt w:val="bullet"/>
      <w:lvlText w:val="•"/>
      <w:lvlJc w:val="left"/>
      <w:pPr>
        <w:ind w:left="4074" w:hanging="360"/>
      </w:pPr>
      <w:rPr>
        <w:rFonts w:hint="default"/>
        <w:lang w:val="id" w:eastAsia="en-US" w:bidi="ar-SA"/>
      </w:rPr>
    </w:lvl>
    <w:lvl w:ilvl="5">
      <w:start w:val="0"/>
      <w:numFmt w:val="bullet"/>
      <w:lvlText w:val="•"/>
      <w:lvlJc w:val="left"/>
      <w:pPr>
        <w:ind w:left="4931" w:hanging="360"/>
      </w:pPr>
      <w:rPr>
        <w:rFonts w:hint="default"/>
        <w:lang w:val="id" w:eastAsia="en-US" w:bidi="ar-SA"/>
      </w:rPr>
    </w:lvl>
    <w:lvl w:ilvl="6">
      <w:start w:val="0"/>
      <w:numFmt w:val="bullet"/>
      <w:lvlText w:val="•"/>
      <w:lvlJc w:val="left"/>
      <w:pPr>
        <w:ind w:left="5788" w:hanging="360"/>
      </w:pPr>
      <w:rPr>
        <w:rFonts w:hint="default"/>
        <w:lang w:val="id" w:eastAsia="en-US" w:bidi="ar-SA"/>
      </w:rPr>
    </w:lvl>
    <w:lvl w:ilvl="7">
      <w:start w:val="0"/>
      <w:numFmt w:val="bullet"/>
      <w:lvlText w:val="•"/>
      <w:lvlJc w:val="left"/>
      <w:pPr>
        <w:ind w:left="6645" w:hanging="360"/>
      </w:pPr>
      <w:rPr>
        <w:rFonts w:hint="default"/>
        <w:lang w:val="id" w:eastAsia="en-US" w:bidi="ar-SA"/>
      </w:rPr>
    </w:lvl>
    <w:lvl w:ilvl="8">
      <w:start w:val="0"/>
      <w:numFmt w:val="bullet"/>
      <w:lvlText w:val="•"/>
      <w:lvlJc w:val="left"/>
      <w:pPr>
        <w:ind w:left="7502" w:hanging="360"/>
      </w:pPr>
      <w:rPr>
        <w:rFonts w:hint="default"/>
        <w:lang w:val="id" w:eastAsia="en-US" w:bidi="ar-SA"/>
      </w:rPr>
    </w:lvl>
  </w:abstractNum>
  <w:abstractNum w:abstractNumId="4">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bCs/>
        <w:i w:val="0"/>
        <w:iCs w:val="0"/>
        <w:spacing w:val="-2"/>
        <w:w w:val="100"/>
        <w:sz w:val="24"/>
        <w:szCs w:val="24"/>
        <w:lang w:val="id" w:eastAsia="en-US" w:bidi="ar-SA"/>
      </w:rPr>
    </w:lvl>
    <w:lvl w:ilvl="1">
      <w:start w:val="0"/>
      <w:numFmt w:val="bullet"/>
      <w:lvlText w:val="•"/>
      <w:lvlJc w:val="left"/>
      <w:pPr>
        <w:ind w:left="2073" w:hanging="360"/>
      </w:pPr>
      <w:rPr>
        <w:rFonts w:hint="default"/>
        <w:lang w:val="id" w:eastAsia="en-US" w:bidi="ar-SA"/>
      </w:rPr>
    </w:lvl>
    <w:lvl w:ilvl="2">
      <w:start w:val="0"/>
      <w:numFmt w:val="bullet"/>
      <w:lvlText w:val="•"/>
      <w:lvlJc w:val="left"/>
      <w:pPr>
        <w:ind w:left="2867" w:hanging="360"/>
      </w:pPr>
      <w:rPr>
        <w:rFonts w:hint="default"/>
        <w:lang w:val="id" w:eastAsia="en-US" w:bidi="ar-SA"/>
      </w:rPr>
    </w:lvl>
    <w:lvl w:ilvl="3">
      <w:start w:val="0"/>
      <w:numFmt w:val="bullet"/>
      <w:lvlText w:val="•"/>
      <w:lvlJc w:val="left"/>
      <w:pPr>
        <w:ind w:left="3660" w:hanging="360"/>
      </w:pPr>
      <w:rPr>
        <w:rFonts w:hint="default"/>
        <w:lang w:val="id" w:eastAsia="en-US" w:bidi="ar-SA"/>
      </w:rPr>
    </w:lvl>
    <w:lvl w:ilvl="4">
      <w:start w:val="0"/>
      <w:numFmt w:val="bullet"/>
      <w:lvlText w:val="•"/>
      <w:lvlJc w:val="left"/>
      <w:pPr>
        <w:ind w:left="4454" w:hanging="360"/>
      </w:pPr>
      <w:rPr>
        <w:rFonts w:hint="default"/>
        <w:lang w:val="id" w:eastAsia="en-US" w:bidi="ar-SA"/>
      </w:rPr>
    </w:lvl>
    <w:lvl w:ilvl="5">
      <w:start w:val="0"/>
      <w:numFmt w:val="bullet"/>
      <w:lvlText w:val="•"/>
      <w:lvlJc w:val="left"/>
      <w:pPr>
        <w:ind w:left="5248" w:hanging="360"/>
      </w:pPr>
      <w:rPr>
        <w:rFonts w:hint="default"/>
        <w:lang w:val="id" w:eastAsia="en-US" w:bidi="ar-SA"/>
      </w:rPr>
    </w:lvl>
    <w:lvl w:ilvl="6">
      <w:start w:val="0"/>
      <w:numFmt w:val="bullet"/>
      <w:lvlText w:val="•"/>
      <w:lvlJc w:val="left"/>
      <w:pPr>
        <w:ind w:left="6041" w:hanging="360"/>
      </w:pPr>
      <w:rPr>
        <w:rFonts w:hint="default"/>
        <w:lang w:val="id" w:eastAsia="en-US" w:bidi="ar-SA"/>
      </w:rPr>
    </w:lvl>
    <w:lvl w:ilvl="7">
      <w:start w:val="0"/>
      <w:numFmt w:val="bullet"/>
      <w:lvlText w:val="•"/>
      <w:lvlJc w:val="left"/>
      <w:pPr>
        <w:ind w:left="6835" w:hanging="360"/>
      </w:pPr>
      <w:rPr>
        <w:rFonts w:hint="default"/>
        <w:lang w:val="id" w:eastAsia="en-US" w:bidi="ar-SA"/>
      </w:rPr>
    </w:lvl>
    <w:lvl w:ilvl="8">
      <w:start w:val="0"/>
      <w:numFmt w:val="bullet"/>
      <w:lvlText w:val="•"/>
      <w:lvlJc w:val="left"/>
      <w:pPr>
        <w:ind w:left="7628" w:hanging="360"/>
      </w:pPr>
      <w:rPr>
        <w:rFonts w:hint="default"/>
        <w:lang w:val="id" w:eastAsia="en-US" w:bidi="ar-SA"/>
      </w:rPr>
    </w:lvl>
  </w:abstractNum>
  <w:abstractNum w:abstractNumId="3">
    <w:multiLevelType w:val="hybridMultilevel"/>
    <w:lvl w:ilvl="0">
      <w:start w:val="1"/>
      <w:numFmt w:val="lowerLetter"/>
      <w:lvlText w:val="%1."/>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1"/>
      <w:numFmt w:val="decimal"/>
      <w:lvlText w:val="%2."/>
      <w:lvlJc w:val="left"/>
      <w:pPr>
        <w:ind w:left="2129" w:hanging="360"/>
        <w:jc w:val="righ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2120" w:hanging="360"/>
      </w:pPr>
      <w:rPr>
        <w:rFonts w:hint="default"/>
        <w:lang w:val="id" w:eastAsia="en-US" w:bidi="ar-SA"/>
      </w:rPr>
    </w:lvl>
    <w:lvl w:ilvl="3">
      <w:start w:val="0"/>
      <w:numFmt w:val="bullet"/>
      <w:lvlText w:val="•"/>
      <w:lvlJc w:val="left"/>
      <w:pPr>
        <w:ind w:left="3007" w:hanging="360"/>
      </w:pPr>
      <w:rPr>
        <w:rFonts w:hint="default"/>
        <w:lang w:val="id" w:eastAsia="en-US" w:bidi="ar-SA"/>
      </w:rPr>
    </w:lvl>
    <w:lvl w:ilvl="4">
      <w:start w:val="0"/>
      <w:numFmt w:val="bullet"/>
      <w:lvlText w:val="•"/>
      <w:lvlJc w:val="left"/>
      <w:pPr>
        <w:ind w:left="3894" w:hanging="360"/>
      </w:pPr>
      <w:rPr>
        <w:rFonts w:hint="default"/>
        <w:lang w:val="id" w:eastAsia="en-US" w:bidi="ar-SA"/>
      </w:rPr>
    </w:lvl>
    <w:lvl w:ilvl="5">
      <w:start w:val="0"/>
      <w:numFmt w:val="bullet"/>
      <w:lvlText w:val="•"/>
      <w:lvlJc w:val="left"/>
      <w:pPr>
        <w:ind w:left="4781" w:hanging="360"/>
      </w:pPr>
      <w:rPr>
        <w:rFonts w:hint="default"/>
        <w:lang w:val="id" w:eastAsia="en-US" w:bidi="ar-SA"/>
      </w:rPr>
    </w:lvl>
    <w:lvl w:ilvl="6">
      <w:start w:val="0"/>
      <w:numFmt w:val="bullet"/>
      <w:lvlText w:val="•"/>
      <w:lvlJc w:val="left"/>
      <w:pPr>
        <w:ind w:left="5668" w:hanging="360"/>
      </w:pPr>
      <w:rPr>
        <w:rFonts w:hint="default"/>
        <w:lang w:val="id" w:eastAsia="en-US" w:bidi="ar-SA"/>
      </w:rPr>
    </w:lvl>
    <w:lvl w:ilvl="7">
      <w:start w:val="0"/>
      <w:numFmt w:val="bullet"/>
      <w:lvlText w:val="•"/>
      <w:lvlJc w:val="left"/>
      <w:pPr>
        <w:ind w:left="6555" w:hanging="360"/>
      </w:pPr>
      <w:rPr>
        <w:rFonts w:hint="default"/>
        <w:lang w:val="id" w:eastAsia="en-US" w:bidi="ar-SA"/>
      </w:rPr>
    </w:lvl>
    <w:lvl w:ilvl="8">
      <w:start w:val="0"/>
      <w:numFmt w:val="bullet"/>
      <w:lvlText w:val="•"/>
      <w:lvlJc w:val="left"/>
      <w:pPr>
        <w:ind w:left="7442" w:hanging="360"/>
      </w:pPr>
      <w:rPr>
        <w:rFonts w:hint="default"/>
        <w:lang w:val="id" w:eastAsia="en-US" w:bidi="ar-SA"/>
      </w:rPr>
    </w:lvl>
  </w:abstractNum>
  <w:abstractNum w:abstractNumId="2">
    <w:multiLevelType w:val="hybridMultilevel"/>
    <w:lvl w:ilvl="0">
      <w:start w:val="1"/>
      <w:numFmt w:val="lowerLetter"/>
      <w:lvlText w:val="%1."/>
      <w:lvlJc w:val="left"/>
      <w:pPr>
        <w:ind w:left="200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721" w:hanging="360"/>
      </w:pPr>
      <w:rPr>
        <w:rFonts w:hint="default"/>
        <w:lang w:val="id" w:eastAsia="en-US" w:bidi="ar-SA"/>
      </w:rPr>
    </w:lvl>
    <w:lvl w:ilvl="2">
      <w:start w:val="0"/>
      <w:numFmt w:val="bullet"/>
      <w:lvlText w:val="•"/>
      <w:lvlJc w:val="left"/>
      <w:pPr>
        <w:ind w:left="3443" w:hanging="360"/>
      </w:pPr>
      <w:rPr>
        <w:rFonts w:hint="default"/>
        <w:lang w:val="id" w:eastAsia="en-US" w:bidi="ar-SA"/>
      </w:rPr>
    </w:lvl>
    <w:lvl w:ilvl="3">
      <w:start w:val="0"/>
      <w:numFmt w:val="bullet"/>
      <w:lvlText w:val="•"/>
      <w:lvlJc w:val="left"/>
      <w:pPr>
        <w:ind w:left="4164" w:hanging="360"/>
      </w:pPr>
      <w:rPr>
        <w:rFonts w:hint="default"/>
        <w:lang w:val="id" w:eastAsia="en-US" w:bidi="ar-SA"/>
      </w:rPr>
    </w:lvl>
    <w:lvl w:ilvl="4">
      <w:start w:val="0"/>
      <w:numFmt w:val="bullet"/>
      <w:lvlText w:val="•"/>
      <w:lvlJc w:val="left"/>
      <w:pPr>
        <w:ind w:left="4886" w:hanging="360"/>
      </w:pPr>
      <w:rPr>
        <w:rFonts w:hint="default"/>
        <w:lang w:val="id" w:eastAsia="en-US" w:bidi="ar-SA"/>
      </w:rPr>
    </w:lvl>
    <w:lvl w:ilvl="5">
      <w:start w:val="0"/>
      <w:numFmt w:val="bullet"/>
      <w:lvlText w:val="•"/>
      <w:lvlJc w:val="left"/>
      <w:pPr>
        <w:ind w:left="5608" w:hanging="360"/>
      </w:pPr>
      <w:rPr>
        <w:rFonts w:hint="default"/>
        <w:lang w:val="id" w:eastAsia="en-US" w:bidi="ar-SA"/>
      </w:rPr>
    </w:lvl>
    <w:lvl w:ilvl="6">
      <w:start w:val="0"/>
      <w:numFmt w:val="bullet"/>
      <w:lvlText w:val="•"/>
      <w:lvlJc w:val="left"/>
      <w:pPr>
        <w:ind w:left="6329" w:hanging="360"/>
      </w:pPr>
      <w:rPr>
        <w:rFonts w:hint="default"/>
        <w:lang w:val="id" w:eastAsia="en-US" w:bidi="ar-SA"/>
      </w:rPr>
    </w:lvl>
    <w:lvl w:ilvl="7">
      <w:start w:val="0"/>
      <w:numFmt w:val="bullet"/>
      <w:lvlText w:val="•"/>
      <w:lvlJc w:val="left"/>
      <w:pPr>
        <w:ind w:left="7051" w:hanging="360"/>
      </w:pPr>
      <w:rPr>
        <w:rFonts w:hint="default"/>
        <w:lang w:val="id" w:eastAsia="en-US" w:bidi="ar-SA"/>
      </w:rPr>
    </w:lvl>
    <w:lvl w:ilvl="8">
      <w:start w:val="0"/>
      <w:numFmt w:val="bullet"/>
      <w:lvlText w:val="•"/>
      <w:lvlJc w:val="left"/>
      <w:pPr>
        <w:ind w:left="7772" w:hanging="360"/>
      </w:pPr>
      <w:rPr>
        <w:rFonts w:hint="default"/>
        <w:lang w:val="id" w:eastAsia="en-US" w:bidi="ar-SA"/>
      </w:rPr>
    </w:lvl>
  </w:abstractNum>
  <w:abstractNum w:abstractNumId="1">
    <w:multiLevelType w:val="hybridMultilevel"/>
    <w:lvl w:ilvl="0">
      <w:start w:val="1"/>
      <w:numFmt w:val="lowerLetter"/>
      <w:lvlText w:val="%1."/>
      <w:lvlJc w:val="left"/>
      <w:pPr>
        <w:ind w:left="200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1">
      <w:start w:val="0"/>
      <w:numFmt w:val="bullet"/>
      <w:lvlText w:val="•"/>
      <w:lvlJc w:val="left"/>
      <w:pPr>
        <w:ind w:left="2721" w:hanging="360"/>
      </w:pPr>
      <w:rPr>
        <w:rFonts w:hint="default"/>
        <w:lang w:val="id" w:eastAsia="en-US" w:bidi="ar-SA"/>
      </w:rPr>
    </w:lvl>
    <w:lvl w:ilvl="2">
      <w:start w:val="0"/>
      <w:numFmt w:val="bullet"/>
      <w:lvlText w:val="•"/>
      <w:lvlJc w:val="left"/>
      <w:pPr>
        <w:ind w:left="3443" w:hanging="360"/>
      </w:pPr>
      <w:rPr>
        <w:rFonts w:hint="default"/>
        <w:lang w:val="id" w:eastAsia="en-US" w:bidi="ar-SA"/>
      </w:rPr>
    </w:lvl>
    <w:lvl w:ilvl="3">
      <w:start w:val="0"/>
      <w:numFmt w:val="bullet"/>
      <w:lvlText w:val="•"/>
      <w:lvlJc w:val="left"/>
      <w:pPr>
        <w:ind w:left="4164" w:hanging="360"/>
      </w:pPr>
      <w:rPr>
        <w:rFonts w:hint="default"/>
        <w:lang w:val="id" w:eastAsia="en-US" w:bidi="ar-SA"/>
      </w:rPr>
    </w:lvl>
    <w:lvl w:ilvl="4">
      <w:start w:val="0"/>
      <w:numFmt w:val="bullet"/>
      <w:lvlText w:val="•"/>
      <w:lvlJc w:val="left"/>
      <w:pPr>
        <w:ind w:left="4886" w:hanging="360"/>
      </w:pPr>
      <w:rPr>
        <w:rFonts w:hint="default"/>
        <w:lang w:val="id" w:eastAsia="en-US" w:bidi="ar-SA"/>
      </w:rPr>
    </w:lvl>
    <w:lvl w:ilvl="5">
      <w:start w:val="0"/>
      <w:numFmt w:val="bullet"/>
      <w:lvlText w:val="•"/>
      <w:lvlJc w:val="left"/>
      <w:pPr>
        <w:ind w:left="5608" w:hanging="360"/>
      </w:pPr>
      <w:rPr>
        <w:rFonts w:hint="default"/>
        <w:lang w:val="id" w:eastAsia="en-US" w:bidi="ar-SA"/>
      </w:rPr>
    </w:lvl>
    <w:lvl w:ilvl="6">
      <w:start w:val="0"/>
      <w:numFmt w:val="bullet"/>
      <w:lvlText w:val="•"/>
      <w:lvlJc w:val="left"/>
      <w:pPr>
        <w:ind w:left="6329" w:hanging="360"/>
      </w:pPr>
      <w:rPr>
        <w:rFonts w:hint="default"/>
        <w:lang w:val="id" w:eastAsia="en-US" w:bidi="ar-SA"/>
      </w:rPr>
    </w:lvl>
    <w:lvl w:ilvl="7">
      <w:start w:val="0"/>
      <w:numFmt w:val="bullet"/>
      <w:lvlText w:val="•"/>
      <w:lvlJc w:val="left"/>
      <w:pPr>
        <w:ind w:left="7051" w:hanging="360"/>
      </w:pPr>
      <w:rPr>
        <w:rFonts w:hint="default"/>
        <w:lang w:val="id" w:eastAsia="en-US" w:bidi="ar-SA"/>
      </w:rPr>
    </w:lvl>
    <w:lvl w:ilvl="8">
      <w:start w:val="0"/>
      <w:numFmt w:val="bullet"/>
      <w:lvlText w:val="•"/>
      <w:lvlJc w:val="left"/>
      <w:pPr>
        <w:ind w:left="7772" w:hanging="360"/>
      </w:pPr>
      <w:rPr>
        <w:rFonts w:hint="default"/>
        <w:lang w:val="id" w:eastAsia="en-US" w:bidi="ar-SA"/>
      </w:rPr>
    </w:lvl>
  </w:abstractNum>
  <w:abstractNum w:abstractNumId="0">
    <w:multiLevelType w:val="hybridMultilevel"/>
    <w:lvl w:ilvl="0">
      <w:start w:val="1"/>
      <w:numFmt w:val="upperLetter"/>
      <w:lvlText w:val="%1."/>
      <w:lvlJc w:val="left"/>
      <w:pPr>
        <w:ind w:left="1289" w:hanging="360"/>
        <w:jc w:val="left"/>
      </w:pPr>
      <w:rPr>
        <w:rFonts w:hint="default" w:ascii="Times New Roman" w:hAnsi="Times New Roman" w:eastAsia="Times New Roman" w:cs="Times New Roman"/>
        <w:b/>
        <w:bCs/>
        <w:i w:val="0"/>
        <w:iCs w:val="0"/>
        <w:spacing w:val="-2"/>
        <w:w w:val="100"/>
        <w:sz w:val="24"/>
        <w:szCs w:val="24"/>
        <w:lang w:val="id" w:eastAsia="en-US" w:bidi="ar-SA"/>
      </w:rPr>
    </w:lvl>
    <w:lvl w:ilvl="1">
      <w:start w:val="1"/>
      <w:numFmt w:val="decimal"/>
      <w:lvlText w:val="%2."/>
      <w:lvlJc w:val="left"/>
      <w:pPr>
        <w:ind w:left="1649" w:hanging="360"/>
        <w:jc w:val="left"/>
      </w:pPr>
      <w:rPr>
        <w:rFonts w:hint="default" w:ascii="Times New Roman" w:hAnsi="Times New Roman" w:eastAsia="Times New Roman" w:cs="Times New Roman"/>
        <w:b w:val="0"/>
        <w:bCs w:val="0"/>
        <w:i w:val="0"/>
        <w:iCs w:val="0"/>
        <w:spacing w:val="0"/>
        <w:w w:val="100"/>
        <w:sz w:val="24"/>
        <w:szCs w:val="24"/>
        <w:lang w:val="id" w:eastAsia="en-US" w:bidi="ar-SA"/>
      </w:rPr>
    </w:lvl>
    <w:lvl w:ilvl="2">
      <w:start w:val="0"/>
      <w:numFmt w:val="bullet"/>
      <w:lvlText w:val="•"/>
      <w:lvlJc w:val="left"/>
      <w:pPr>
        <w:ind w:left="2481" w:hanging="360"/>
      </w:pPr>
      <w:rPr>
        <w:rFonts w:hint="default"/>
        <w:lang w:val="id" w:eastAsia="en-US" w:bidi="ar-SA"/>
      </w:rPr>
    </w:lvl>
    <w:lvl w:ilvl="3">
      <w:start w:val="0"/>
      <w:numFmt w:val="bullet"/>
      <w:lvlText w:val="•"/>
      <w:lvlJc w:val="left"/>
      <w:pPr>
        <w:ind w:left="3323" w:hanging="360"/>
      </w:pPr>
      <w:rPr>
        <w:rFonts w:hint="default"/>
        <w:lang w:val="id" w:eastAsia="en-US" w:bidi="ar-SA"/>
      </w:rPr>
    </w:lvl>
    <w:lvl w:ilvl="4">
      <w:start w:val="0"/>
      <w:numFmt w:val="bullet"/>
      <w:lvlText w:val="•"/>
      <w:lvlJc w:val="left"/>
      <w:pPr>
        <w:ind w:left="4165" w:hanging="360"/>
      </w:pPr>
      <w:rPr>
        <w:rFonts w:hint="default"/>
        <w:lang w:val="id" w:eastAsia="en-US" w:bidi="ar-SA"/>
      </w:rPr>
    </w:lvl>
    <w:lvl w:ilvl="5">
      <w:start w:val="0"/>
      <w:numFmt w:val="bullet"/>
      <w:lvlText w:val="•"/>
      <w:lvlJc w:val="left"/>
      <w:pPr>
        <w:ind w:left="5007" w:hanging="360"/>
      </w:pPr>
      <w:rPr>
        <w:rFonts w:hint="default"/>
        <w:lang w:val="id" w:eastAsia="en-US" w:bidi="ar-SA"/>
      </w:rPr>
    </w:lvl>
    <w:lvl w:ilvl="6">
      <w:start w:val="0"/>
      <w:numFmt w:val="bullet"/>
      <w:lvlText w:val="•"/>
      <w:lvlJc w:val="left"/>
      <w:pPr>
        <w:ind w:left="5848" w:hanging="360"/>
      </w:pPr>
      <w:rPr>
        <w:rFonts w:hint="default"/>
        <w:lang w:val="id" w:eastAsia="en-US" w:bidi="ar-SA"/>
      </w:rPr>
    </w:lvl>
    <w:lvl w:ilvl="7">
      <w:start w:val="0"/>
      <w:numFmt w:val="bullet"/>
      <w:lvlText w:val="•"/>
      <w:lvlJc w:val="left"/>
      <w:pPr>
        <w:ind w:left="6690" w:hanging="360"/>
      </w:pPr>
      <w:rPr>
        <w:rFonts w:hint="default"/>
        <w:lang w:val="id" w:eastAsia="en-US" w:bidi="ar-SA"/>
      </w:rPr>
    </w:lvl>
    <w:lvl w:ilvl="8">
      <w:start w:val="0"/>
      <w:numFmt w:val="bullet"/>
      <w:lvlText w:val="•"/>
      <w:lvlJc w:val="left"/>
      <w:pPr>
        <w:ind w:left="7532" w:hanging="360"/>
      </w:pPr>
      <w:rPr>
        <w:rFonts w:hint="default"/>
        <w:lang w:val="id" w:eastAsia="en-US" w:bidi="ar-SA"/>
      </w:rPr>
    </w:lvl>
  </w:abstract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id" w:eastAsia="en-US" w:bidi="ar-SA"/>
    </w:rPr>
  </w:style>
  <w:style w:styleId="BodyText" w:type="paragraph">
    <w:name w:val="Body Text"/>
    <w:basedOn w:val="Normal"/>
    <w:uiPriority w:val="1"/>
    <w:qFormat/>
    <w:pPr/>
    <w:rPr>
      <w:rFonts w:ascii="Times New Roman" w:hAnsi="Times New Roman" w:eastAsia="Times New Roman" w:cs="Times New Roman"/>
      <w:sz w:val="24"/>
      <w:szCs w:val="24"/>
      <w:lang w:val="id" w:eastAsia="en-US" w:bidi="ar-SA"/>
    </w:rPr>
  </w:style>
  <w:style w:styleId="Heading1" w:type="paragraph">
    <w:name w:val="Heading 1"/>
    <w:basedOn w:val="Normal"/>
    <w:uiPriority w:val="1"/>
    <w:qFormat/>
    <w:pPr>
      <w:ind w:right="707"/>
      <w:jc w:val="right"/>
      <w:outlineLvl w:val="1"/>
    </w:pPr>
    <w:rPr>
      <w:rFonts w:ascii="Times New Roman" w:hAnsi="Times New Roman" w:eastAsia="Times New Roman" w:cs="Times New Roman"/>
      <w:sz w:val="36"/>
      <w:szCs w:val="36"/>
      <w:lang w:val="id" w:eastAsia="en-US" w:bidi="ar-SA"/>
    </w:rPr>
  </w:style>
  <w:style w:styleId="Heading2" w:type="paragraph">
    <w:name w:val="Heading 2"/>
    <w:basedOn w:val="Normal"/>
    <w:uiPriority w:val="1"/>
    <w:qFormat/>
    <w:pPr>
      <w:ind w:left="1287" w:hanging="359"/>
      <w:jc w:val="both"/>
      <w:outlineLvl w:val="2"/>
    </w:pPr>
    <w:rPr>
      <w:rFonts w:ascii="Times New Roman" w:hAnsi="Times New Roman" w:eastAsia="Times New Roman" w:cs="Times New Roman"/>
      <w:b/>
      <w:bCs/>
      <w:sz w:val="24"/>
      <w:szCs w:val="24"/>
      <w:lang w:val="id" w:eastAsia="en-US" w:bidi="ar-SA"/>
    </w:rPr>
  </w:style>
  <w:style w:styleId="ListParagraph" w:type="paragraph">
    <w:name w:val="List Paragraph"/>
    <w:basedOn w:val="Normal"/>
    <w:uiPriority w:val="1"/>
    <w:qFormat/>
    <w:pPr>
      <w:ind w:left="2008" w:hanging="360"/>
    </w:pPr>
    <w:rPr>
      <w:rFonts w:ascii="Times New Roman" w:hAnsi="Times New Roman" w:eastAsia="Times New Roman" w:cs="Times New Roman"/>
      <w:lang w:val="id" w:eastAsia="en-US" w:bidi="ar-SA"/>
    </w:rPr>
  </w:style>
  <w:style w:styleId="TableParagraph" w:type="paragraph">
    <w:name w:val="Table Paragraph"/>
    <w:basedOn w:val="Normal"/>
    <w:uiPriority w:val="1"/>
    <w:qFormat/>
    <w:pPr>
      <w:ind w:left="107"/>
    </w:pPr>
    <w:rPr>
      <w:rFonts w:ascii="Times New Roman" w:hAnsi="Times New Roman" w:eastAsia="Times New Roman" w:cs="Times New Roman"/>
      <w:lang w:val="id"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s://v3.camscanner.com/user/download" TargetMode="External"/><Relationship Id="rId7" Type="http://schemas.openxmlformats.org/officeDocument/2006/relationships/image" Target="media/image2.jpeg"/><Relationship Id="rId8" Type="http://schemas.openxmlformats.org/officeDocument/2006/relationships/image" Target="media/image3.jpeg"/><Relationship Id="rId9" Type="http://schemas.openxmlformats.org/officeDocument/2006/relationships/image" Target="media/image4.jpeg"/><Relationship Id="rId10" Type="http://schemas.openxmlformats.org/officeDocument/2006/relationships/image" Target="media/image5.jpeg"/><Relationship Id="rId11" Type="http://schemas.openxmlformats.org/officeDocument/2006/relationships/image" Target="media/image6.jpeg"/><Relationship Id="rId12" Type="http://schemas.openxmlformats.org/officeDocument/2006/relationships/image" Target="media/image7.jpeg"/><Relationship Id="rId13" Type="http://schemas.openxmlformats.org/officeDocument/2006/relationships/image" Target="media/image8.jpeg"/><Relationship Id="rId14" Type="http://schemas.openxmlformats.org/officeDocument/2006/relationships/image" Target="media/image9.jpeg"/><Relationship Id="rId15" Type="http://schemas.openxmlformats.org/officeDocument/2006/relationships/image" Target="media/image10.jpeg"/><Relationship Id="rId16" Type="http://schemas.openxmlformats.org/officeDocument/2006/relationships/image" Target="media/image11.jpeg"/><Relationship Id="rId17" Type="http://schemas.openxmlformats.org/officeDocument/2006/relationships/image" Target="media/image12.jpeg"/><Relationship Id="rId18" Type="http://schemas.openxmlformats.org/officeDocument/2006/relationships/image" Target="media/image13.jpeg"/><Relationship Id="rId19" Type="http://schemas.openxmlformats.org/officeDocument/2006/relationships/image" Target="media/image14.jpeg"/><Relationship Id="rId20" Type="http://schemas.openxmlformats.org/officeDocument/2006/relationships/image" Target="media/image15.jpeg"/><Relationship Id="rId21" Type="http://schemas.openxmlformats.org/officeDocument/2006/relationships/image" Target="media/image16.jpeg"/><Relationship Id="rId22" Type="http://schemas.openxmlformats.org/officeDocument/2006/relationships/image" Target="media/image17.jpeg"/><Relationship Id="rId23" Type="http://schemas.openxmlformats.org/officeDocument/2006/relationships/image" Target="media/image18.jpeg"/><Relationship Id="rId24" Type="http://schemas.openxmlformats.org/officeDocument/2006/relationships/image" Target="media/image19.jpeg"/><Relationship Id="rId25" Type="http://schemas.openxmlformats.org/officeDocument/2006/relationships/image" Target="media/image20.jpeg"/><Relationship Id="rId26" Type="http://schemas.openxmlformats.org/officeDocument/2006/relationships/image" Target="media/image21.jpeg"/><Relationship Id="rId27" Type="http://schemas.openxmlformats.org/officeDocument/2006/relationships/header" Target="header1.xml"/><Relationship Id="rId28" Type="http://schemas.openxmlformats.org/officeDocument/2006/relationships/hyperlink" Target="http://ejurnal.uij.ac.id/index.php/CONS" TargetMode="External"/><Relationship Id="rId29" Type="http://schemas.openxmlformats.org/officeDocument/2006/relationships/hyperlink" Target="http://www.google.co.id/books/edition/Language_and_Control/fkEiEAAAQBAJ?hl=id&amp;gbpv=1" TargetMode="External"/><Relationship Id="rId30" Type="http://schemas.openxmlformats.org/officeDocument/2006/relationships/image" Target="media/image22.png"/><Relationship Id="rId31" Type="http://schemas.openxmlformats.org/officeDocument/2006/relationships/header" Target="header2.xml"/><Relationship Id="rId32" Type="http://schemas.openxmlformats.org/officeDocument/2006/relationships/header" Target="header3.xml"/><Relationship Id="rId33" Type="http://schemas.openxmlformats.org/officeDocument/2006/relationships/hyperlink" Target="http://www.tempo.co/gaya-hidup/kenali-pengertian-fomo-dan-sejarahnya--208969" TargetMode="External"/><Relationship Id="rId34" Type="http://schemas.openxmlformats.org/officeDocument/2006/relationships/hyperlink" Target="http://www.forbes.com/sites/kittyknowles/2016/03/22/fomo-patrick-mcginnis-book-the-10-" TargetMode="External"/><Relationship Id="rId35" Type="http://schemas.openxmlformats.org/officeDocument/2006/relationships/hyperlink" Target="http://www.instagram.com/willie27_/reel/DA50-kZy--U/" TargetMode="External"/><Relationship Id="rId36" Type="http://schemas.openxmlformats.org/officeDocument/2006/relationships/header" Target="header4.xml"/><Relationship Id="rId37" Type="http://schemas.openxmlformats.org/officeDocument/2006/relationships/header" Target="header5.xml"/><Relationship Id="rId38" Type="http://schemas.openxmlformats.org/officeDocument/2006/relationships/hyperlink" Target="http://www.google.co.id/books/edition/Cahaya_Cinta_dan_Canda/IkwfEAAAQBAJ?hl=id&amp;gbpv" TargetMode="External"/><Relationship Id="rId39" Type="http://schemas.openxmlformats.org/officeDocument/2006/relationships/hyperlink" Target="http://www.google.co.id/books/edition/Tafsir_Maudhu_i/ucBcAAAACAAJ?hl=id" TargetMode="External"/><Relationship Id="rId40" Type="http://schemas.openxmlformats.org/officeDocument/2006/relationships/hyperlink" Target="http://www.google.co.id/books/edition/Buya_Hamka/hJEKDgAAQBAJ?hl=id&amp;gbpv=1&amp;dq=bio" TargetMode="External"/><Relationship Id="rId41" Type="http://schemas.openxmlformats.org/officeDocument/2006/relationships/header" Target="header6.xml"/><Relationship Id="rId42" Type="http://schemas.openxmlformats.org/officeDocument/2006/relationships/header" Target="header7.xml"/><Relationship Id="rId43" Type="http://schemas.openxmlformats.org/officeDocument/2006/relationships/image" Target="media/image23.png"/><Relationship Id="rId44" Type="http://schemas.openxmlformats.org/officeDocument/2006/relationships/image" Target="media/image24.png"/><Relationship Id="rId45" Type="http://schemas.openxmlformats.org/officeDocument/2006/relationships/image" Target="media/image25.png"/><Relationship Id="rId46" Type="http://schemas.openxmlformats.org/officeDocument/2006/relationships/image" Target="media/image26.png"/><Relationship Id="rId47" Type="http://schemas.openxmlformats.org/officeDocument/2006/relationships/image" Target="media/image27.png"/><Relationship Id="rId48" Type="http://schemas.openxmlformats.org/officeDocument/2006/relationships/image" Target="media/image28.png"/><Relationship Id="rId49" Type="http://schemas.openxmlformats.org/officeDocument/2006/relationships/image" Target="media/image29.png"/><Relationship Id="rId50" Type="http://schemas.openxmlformats.org/officeDocument/2006/relationships/image" Target="media/image30.png"/><Relationship Id="rId51" Type="http://schemas.openxmlformats.org/officeDocument/2006/relationships/image" Target="media/image31.png"/><Relationship Id="rId52" Type="http://schemas.openxmlformats.org/officeDocument/2006/relationships/image" Target="media/image32.png"/><Relationship Id="rId53" Type="http://schemas.openxmlformats.org/officeDocument/2006/relationships/image" Target="media/image33.png"/><Relationship Id="rId54"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header" Target="header8.xml"/><Relationship Id="rId86" Type="http://schemas.openxmlformats.org/officeDocument/2006/relationships/header" Target="header9.xml"/><Relationship Id="rId87" Type="http://schemas.openxmlformats.org/officeDocument/2006/relationships/hyperlink" Target="http://www.google.co.id/books/edition/Cahaya_Cinta_dan_Canda/IkwfEAA" TargetMode="External"/><Relationship Id="rId88" Type="http://schemas.openxmlformats.org/officeDocument/2006/relationships/hyperlink" Target="http://www.google.co.id/books/edition/Tafsir_Maudhu_i/ucBcAAAACAAJ" TargetMode="External"/><Relationship Id="rId89" Type="http://schemas.openxmlformats.org/officeDocument/2006/relationships/hyperlink" Target="http://www.google.co.id/books/edition/Language_and_Control/fkEiEAAAQ" TargetMode="External"/><Relationship Id="rId90" Type="http://schemas.openxmlformats.org/officeDocument/2006/relationships/hyperlink" Target="http://www.google.co.id/books/edition/Buya_Hamka/hJEKDgAAQBAJ?hl" TargetMode="External"/><Relationship Id="rId91" Type="http://schemas.openxmlformats.org/officeDocument/2006/relationships/hyperlink" Target="http://www.forbes.com/sites/kittyknowles/2016/03/22/fomo-patrick-" TargetMode="External"/><Relationship Id="rId92" Type="http://schemas.openxmlformats.org/officeDocument/2006/relationships/hyperlink" Target="http://www.instagram.com/willie27_/reel/DA50-kZy--" TargetMode="External"/><Relationship Id="rId93" Type="http://schemas.openxmlformats.org/officeDocument/2006/relationships/hyperlink" Target="http://www.tempo.co/gaya-hidup/kenali-pengertian-fomo-dan-sejarahnya--" TargetMode="External"/><Relationship Id="rId94" Type="http://schemas.openxmlformats.org/officeDocument/2006/relationships/hyperlink" Target="mailto:baityuminur@gmail.com" TargetMode="External"/><Relationship Id="rId95" Type="http://schemas.openxmlformats.org/officeDocument/2006/relationships/image" Target="media/image65.jpeg"/><Relationship Id="rId9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2025-10-03T14:15:22Z</dcterms:created>
  <dcterms:modified xsi:type="dcterms:W3CDTF">2025-10-03T14:15:22Z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2025-10-03T00:00:00Z</vt:filetime>
  </property>
  <property fmtid="{D5CDD505-2E9C-101B-9397-08002B2CF9AE}" pid="3" name="LastSaved">
    <vt:filetime>2025-10-03T00:00:00Z</vt:filetime>
  </property>
  <property fmtid="{D5CDD505-2E9C-101B-9397-08002B2CF9AE}" pid="4" name="Producer">
    <vt:lpwstr>iLovePDF</vt:lpwstr>
  </property>
</Properties>
</file>